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F8" w:rsidRPr="002860E3" w:rsidRDefault="00A876B5" w:rsidP="00D505F8">
      <w:pPr>
        <w:pStyle w:val="font14"/>
        <w:jc w:val="center"/>
        <w:rPr>
          <w:rStyle w:val="a7"/>
          <w:rFonts w:ascii="Arial" w:hAnsi="Arial" w:cs="Arial"/>
          <w:sz w:val="36"/>
          <w:szCs w:val="36"/>
        </w:rPr>
      </w:pPr>
      <w:r w:rsidRPr="002860E3">
        <w:rPr>
          <w:rStyle w:val="a7"/>
          <w:rFonts w:ascii="Arial" w:hAnsi="Arial" w:cs="Arial"/>
          <w:sz w:val="36"/>
          <w:szCs w:val="36"/>
        </w:rPr>
        <w:t>华商</w:t>
      </w:r>
      <w:r w:rsidR="00D505F8" w:rsidRPr="002860E3">
        <w:rPr>
          <w:rStyle w:val="a7"/>
          <w:rFonts w:ascii="Arial" w:hAnsi="Arial" w:cs="Arial"/>
          <w:sz w:val="36"/>
          <w:szCs w:val="36"/>
        </w:rPr>
        <w:t>基金管理有限公司关于</w:t>
      </w:r>
      <w:r w:rsidR="00C14F79" w:rsidRPr="002860E3">
        <w:rPr>
          <w:rStyle w:val="a7"/>
          <w:rFonts w:ascii="Arial" w:hAnsi="Arial" w:cs="Arial"/>
          <w:sz w:val="36"/>
          <w:szCs w:val="36"/>
        </w:rPr>
        <w:t>华商</w:t>
      </w:r>
      <w:r w:rsidR="00CC595C">
        <w:rPr>
          <w:rStyle w:val="a7"/>
          <w:rFonts w:ascii="Arial" w:hAnsi="Arial" w:cs="Arial" w:hint="eastAsia"/>
          <w:sz w:val="36"/>
          <w:szCs w:val="36"/>
        </w:rPr>
        <w:t>沪深</w:t>
      </w:r>
      <w:r w:rsidR="00CC595C">
        <w:rPr>
          <w:rStyle w:val="a7"/>
          <w:rFonts w:ascii="Arial" w:hAnsi="Arial" w:cs="Arial" w:hint="eastAsia"/>
          <w:sz w:val="36"/>
          <w:szCs w:val="36"/>
        </w:rPr>
        <w:t>300</w:t>
      </w:r>
      <w:r w:rsidR="00FF4DDA">
        <w:rPr>
          <w:rStyle w:val="a7"/>
          <w:rFonts w:ascii="Arial" w:hAnsi="Arial" w:cs="Arial" w:hint="eastAsia"/>
          <w:sz w:val="36"/>
          <w:szCs w:val="36"/>
        </w:rPr>
        <w:t>指数增强</w:t>
      </w:r>
      <w:r w:rsidR="00A35334" w:rsidRPr="002860E3">
        <w:rPr>
          <w:rStyle w:val="a7"/>
          <w:rFonts w:ascii="Arial" w:hAnsi="Arial" w:cs="Arial"/>
          <w:sz w:val="36"/>
          <w:szCs w:val="36"/>
        </w:rPr>
        <w:t>型证券投资</w:t>
      </w:r>
      <w:r w:rsidR="005926D7" w:rsidRPr="002860E3">
        <w:rPr>
          <w:rStyle w:val="a7"/>
          <w:rFonts w:ascii="Arial" w:hAnsi="Arial" w:cs="Arial"/>
          <w:sz w:val="36"/>
          <w:szCs w:val="36"/>
        </w:rPr>
        <w:t>基金</w:t>
      </w:r>
      <w:r w:rsidR="00D505F8" w:rsidRPr="002860E3">
        <w:rPr>
          <w:rStyle w:val="a7"/>
          <w:rFonts w:ascii="Arial" w:hAnsi="Arial" w:cs="Arial"/>
          <w:sz w:val="36"/>
          <w:szCs w:val="36"/>
        </w:rPr>
        <w:t>网上直销认购费率优惠的公告</w:t>
      </w:r>
    </w:p>
    <w:p w:rsidR="002C1E9F" w:rsidRPr="002860E3" w:rsidRDefault="002C1E9F" w:rsidP="00D505F8">
      <w:pPr>
        <w:pStyle w:val="font14"/>
        <w:jc w:val="center"/>
        <w:rPr>
          <w:rFonts w:ascii="Arial" w:hAnsi="Arial" w:cs="Arial"/>
        </w:rPr>
      </w:pPr>
    </w:p>
    <w:p w:rsidR="006A4EE1" w:rsidRPr="002860E3" w:rsidRDefault="006A4EE1" w:rsidP="002860E3">
      <w:pPr>
        <w:widowControl/>
        <w:shd w:val="solid" w:color="FFFFFF" w:fill="auto"/>
        <w:spacing w:line="360" w:lineRule="auto"/>
        <w:ind w:firstLineChars="200" w:firstLine="480"/>
        <w:jc w:val="left"/>
        <w:outlineLvl w:val="0"/>
        <w:rPr>
          <w:rFonts w:ascii="Arial" w:eastAsia="宋体" w:hAnsi="Arial" w:cs="Arial"/>
          <w:kern w:val="0"/>
          <w:sz w:val="24"/>
          <w:szCs w:val="24"/>
        </w:rPr>
      </w:pPr>
      <w:r w:rsidRPr="002860E3">
        <w:rPr>
          <w:rFonts w:ascii="Arial" w:hAnsi="Arial" w:cs="Arial"/>
          <w:kern w:val="0"/>
          <w:sz w:val="24"/>
          <w:szCs w:val="24"/>
          <w:shd w:val="clear" w:color="auto" w:fill="FFFFFF"/>
        </w:rPr>
        <w:t>为了</w:t>
      </w:r>
      <w:r w:rsidRPr="002860E3">
        <w:rPr>
          <w:rFonts w:ascii="Arial" w:hAnsi="Arial" w:cs="Arial"/>
          <w:color w:val="000000"/>
          <w:kern w:val="0"/>
          <w:sz w:val="24"/>
          <w:szCs w:val="24"/>
          <w:shd w:val="clear" w:color="auto" w:fill="FFFFFF"/>
        </w:rPr>
        <w:t>更好的满足投资者的理财需求，</w:t>
      </w:r>
      <w:r w:rsidR="00F27088" w:rsidRPr="002860E3">
        <w:rPr>
          <w:rFonts w:ascii="Arial" w:hAnsi="Arial" w:cs="Arial"/>
          <w:color w:val="000000"/>
          <w:kern w:val="0"/>
          <w:sz w:val="24"/>
          <w:szCs w:val="24"/>
          <w:shd w:val="clear" w:color="auto" w:fill="FFFFFF"/>
        </w:rPr>
        <w:t>华商</w:t>
      </w:r>
      <w:r w:rsidRPr="002860E3">
        <w:rPr>
          <w:rFonts w:ascii="Arial" w:hAnsi="Arial" w:cs="Arial"/>
          <w:color w:val="000000"/>
          <w:kern w:val="0"/>
          <w:sz w:val="24"/>
          <w:szCs w:val="24"/>
          <w:shd w:val="clear" w:color="auto" w:fill="FFFFFF"/>
        </w:rPr>
        <w:t>基金管理有限公司</w:t>
      </w:r>
      <w:r w:rsidR="0041108B">
        <w:rPr>
          <w:rFonts w:ascii="Arial" w:hAnsi="Arial" w:cs="Arial"/>
          <w:color w:val="000000"/>
          <w:kern w:val="0"/>
          <w:sz w:val="24"/>
          <w:szCs w:val="24"/>
          <w:shd w:val="clear" w:color="auto" w:fill="FFFFFF"/>
        </w:rPr>
        <w:t>（以下简称</w:t>
      </w:r>
      <w:r w:rsidR="0025183C">
        <w:rPr>
          <w:rFonts w:ascii="Arial" w:hAnsi="Arial" w:cs="Arial" w:hint="eastAsia"/>
          <w:color w:val="000000"/>
          <w:kern w:val="0"/>
          <w:sz w:val="24"/>
          <w:szCs w:val="24"/>
          <w:shd w:val="clear" w:color="auto" w:fill="FFFFFF"/>
        </w:rPr>
        <w:t>“</w:t>
      </w:r>
      <w:r w:rsidR="0041108B">
        <w:rPr>
          <w:rFonts w:ascii="Arial" w:hAnsi="Arial" w:cs="Arial"/>
          <w:color w:val="000000"/>
          <w:kern w:val="0"/>
          <w:sz w:val="24"/>
          <w:szCs w:val="24"/>
          <w:shd w:val="clear" w:color="auto" w:fill="FFFFFF"/>
        </w:rPr>
        <w:t>本公司</w:t>
      </w:r>
      <w:r w:rsidR="0025183C">
        <w:rPr>
          <w:rFonts w:ascii="Arial" w:hAnsi="Arial" w:cs="Arial" w:hint="eastAsia"/>
          <w:color w:val="000000"/>
          <w:kern w:val="0"/>
          <w:sz w:val="24"/>
          <w:szCs w:val="24"/>
          <w:shd w:val="clear" w:color="auto" w:fill="FFFFFF"/>
        </w:rPr>
        <w:t>”</w:t>
      </w:r>
      <w:r w:rsidR="00FF4DDA">
        <w:rPr>
          <w:rFonts w:ascii="Arial" w:hAnsi="Arial" w:cs="Arial" w:hint="eastAsia"/>
          <w:color w:val="000000"/>
          <w:kern w:val="0"/>
          <w:sz w:val="24"/>
          <w:szCs w:val="24"/>
          <w:shd w:val="clear" w:color="auto" w:fill="FFFFFF"/>
        </w:rPr>
        <w:t>或“本基金管理人”</w:t>
      </w:r>
      <w:r w:rsidR="0041108B">
        <w:rPr>
          <w:rFonts w:ascii="Arial" w:hAnsi="Arial" w:cs="Arial"/>
          <w:color w:val="000000"/>
          <w:kern w:val="0"/>
          <w:sz w:val="24"/>
          <w:szCs w:val="24"/>
          <w:shd w:val="clear" w:color="auto" w:fill="FFFFFF"/>
        </w:rPr>
        <w:t>）</w:t>
      </w:r>
      <w:r w:rsidRPr="002860E3">
        <w:rPr>
          <w:rFonts w:ascii="Arial" w:hAnsi="Arial" w:cs="Arial"/>
          <w:color w:val="000000"/>
          <w:kern w:val="0"/>
          <w:sz w:val="24"/>
          <w:szCs w:val="24"/>
          <w:shd w:val="clear" w:color="auto" w:fill="FFFFFF"/>
        </w:rPr>
        <w:t>决定在</w:t>
      </w:r>
      <w:r w:rsidR="00C14F79" w:rsidRPr="002860E3">
        <w:rPr>
          <w:rFonts w:ascii="Arial" w:hAnsi="Arial" w:cs="Arial"/>
          <w:color w:val="1E1E1E"/>
          <w:kern w:val="0"/>
          <w:sz w:val="24"/>
          <w:szCs w:val="24"/>
          <w:shd w:val="clear" w:color="auto" w:fill="FFFFFF"/>
        </w:rPr>
        <w:t>华商</w:t>
      </w:r>
      <w:r w:rsidR="00CC595C">
        <w:rPr>
          <w:rFonts w:ascii="Arial" w:hAnsi="Arial" w:cs="Arial" w:hint="eastAsia"/>
          <w:color w:val="1E1E1E"/>
          <w:kern w:val="0"/>
          <w:sz w:val="24"/>
          <w:szCs w:val="24"/>
          <w:shd w:val="clear" w:color="auto" w:fill="FFFFFF"/>
        </w:rPr>
        <w:t>沪深</w:t>
      </w:r>
      <w:r w:rsidR="00CC595C">
        <w:rPr>
          <w:rFonts w:ascii="Arial" w:hAnsi="Arial" w:cs="Arial" w:hint="eastAsia"/>
          <w:color w:val="1E1E1E"/>
          <w:kern w:val="0"/>
          <w:sz w:val="24"/>
          <w:szCs w:val="24"/>
          <w:shd w:val="clear" w:color="auto" w:fill="FFFFFF"/>
        </w:rPr>
        <w:t>300</w:t>
      </w:r>
      <w:r w:rsidR="00FF4DDA">
        <w:rPr>
          <w:rFonts w:ascii="Arial" w:hAnsi="Arial" w:cs="Arial" w:hint="eastAsia"/>
          <w:color w:val="1E1E1E"/>
          <w:kern w:val="0"/>
          <w:sz w:val="24"/>
          <w:szCs w:val="24"/>
          <w:shd w:val="clear" w:color="auto" w:fill="FFFFFF"/>
        </w:rPr>
        <w:t>指数增强</w:t>
      </w:r>
      <w:r w:rsidR="005A0FFA" w:rsidRPr="002860E3">
        <w:rPr>
          <w:rFonts w:ascii="Arial" w:hAnsi="Arial" w:cs="Arial"/>
          <w:color w:val="1E1E1E"/>
          <w:kern w:val="0"/>
          <w:sz w:val="24"/>
          <w:szCs w:val="24"/>
          <w:shd w:val="clear" w:color="auto" w:fill="FFFFFF"/>
        </w:rPr>
        <w:t>型证券投资基金</w:t>
      </w:r>
      <w:r w:rsidR="00E65477" w:rsidRPr="002860E3">
        <w:rPr>
          <w:rFonts w:ascii="Arial" w:hAnsi="Arial" w:cs="Arial"/>
          <w:color w:val="1E1E1E"/>
          <w:kern w:val="0"/>
          <w:sz w:val="24"/>
          <w:szCs w:val="24"/>
          <w:shd w:val="clear" w:color="auto" w:fill="FFFFFF"/>
        </w:rPr>
        <w:t>A</w:t>
      </w:r>
      <w:r w:rsidR="00E65477" w:rsidRPr="002860E3">
        <w:rPr>
          <w:rFonts w:ascii="Arial" w:hAnsi="Arial" w:cs="Arial"/>
          <w:color w:val="1E1E1E"/>
          <w:kern w:val="0"/>
          <w:sz w:val="24"/>
          <w:szCs w:val="24"/>
          <w:shd w:val="clear" w:color="auto" w:fill="FFFFFF"/>
        </w:rPr>
        <w:t>类基金份额</w:t>
      </w:r>
      <w:r w:rsidRPr="002860E3">
        <w:rPr>
          <w:rFonts w:ascii="Arial" w:hAnsi="Arial" w:cs="Arial"/>
          <w:color w:val="000000"/>
          <w:kern w:val="0"/>
          <w:sz w:val="24"/>
          <w:szCs w:val="24"/>
          <w:shd w:val="clear" w:color="auto" w:fill="FFFFFF"/>
        </w:rPr>
        <w:t>（以下简称</w:t>
      </w:r>
      <w:r w:rsidR="00BB5B4E">
        <w:rPr>
          <w:rFonts w:ascii="Arial" w:hAnsi="Arial" w:cs="Arial" w:hint="eastAsia"/>
          <w:color w:val="000000"/>
          <w:kern w:val="0"/>
          <w:sz w:val="24"/>
          <w:szCs w:val="24"/>
          <w:shd w:val="clear" w:color="auto" w:fill="FFFFFF"/>
        </w:rPr>
        <w:t>“</w:t>
      </w:r>
      <w:r w:rsidRPr="002860E3">
        <w:rPr>
          <w:rFonts w:ascii="Arial" w:hAnsi="Arial" w:cs="Arial"/>
          <w:color w:val="000000"/>
          <w:kern w:val="0"/>
          <w:sz w:val="24"/>
          <w:szCs w:val="24"/>
          <w:shd w:val="clear" w:color="auto" w:fill="FFFFFF"/>
        </w:rPr>
        <w:t>本基金</w:t>
      </w:r>
      <w:r w:rsidR="00BB5B4E">
        <w:rPr>
          <w:rFonts w:ascii="Arial" w:hAnsi="Arial" w:cs="Arial" w:hint="eastAsia"/>
          <w:color w:val="000000"/>
          <w:kern w:val="0"/>
          <w:sz w:val="24"/>
          <w:szCs w:val="24"/>
          <w:shd w:val="clear" w:color="auto" w:fill="FFFFFF"/>
        </w:rPr>
        <w:t>”</w:t>
      </w:r>
      <w:r w:rsidRPr="002860E3">
        <w:rPr>
          <w:rFonts w:ascii="Arial" w:hAnsi="Arial" w:cs="Arial"/>
          <w:color w:val="000000"/>
          <w:kern w:val="0"/>
          <w:sz w:val="24"/>
          <w:szCs w:val="24"/>
          <w:shd w:val="clear" w:color="auto" w:fill="FFFFFF"/>
        </w:rPr>
        <w:t>）募集期内对个人投资者通过本公司网上直销系统认购本基金实行费率优惠。现将有关事项公告如下：</w:t>
      </w:r>
    </w:p>
    <w:p w:rsidR="006A4EE1" w:rsidRPr="002860E3" w:rsidRDefault="006A4EE1" w:rsidP="002860E3">
      <w:pPr>
        <w:pStyle w:val="ae"/>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适用范围</w:t>
      </w:r>
    </w:p>
    <w:p w:rsidR="006A4EE1" w:rsidRPr="002860E3" w:rsidRDefault="006A4EE1"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1</w:t>
      </w:r>
      <w:r w:rsidRPr="002860E3">
        <w:rPr>
          <w:rFonts w:ascii="Arial" w:hAnsi="Arial" w:cs="Arial"/>
          <w:kern w:val="0"/>
          <w:sz w:val="24"/>
          <w:szCs w:val="24"/>
          <w:shd w:val="clear" w:color="auto" w:fill="FFFFFF"/>
        </w:rPr>
        <w:t>、适用基金</w:t>
      </w:r>
    </w:p>
    <w:p w:rsidR="00B8039A" w:rsidRPr="002860E3" w:rsidRDefault="00C14F79"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华商</w:t>
      </w:r>
      <w:r w:rsidR="00CC595C">
        <w:rPr>
          <w:rFonts w:ascii="Arial" w:hAnsi="Arial" w:cs="Arial" w:hint="eastAsia"/>
          <w:color w:val="1E1E1E"/>
          <w:kern w:val="0"/>
          <w:sz w:val="24"/>
          <w:szCs w:val="24"/>
          <w:shd w:val="clear" w:color="auto" w:fill="FFFFFF"/>
        </w:rPr>
        <w:t>沪深</w:t>
      </w:r>
      <w:r w:rsidR="00CC595C">
        <w:rPr>
          <w:rFonts w:ascii="Arial" w:hAnsi="Arial" w:cs="Arial" w:hint="eastAsia"/>
          <w:color w:val="1E1E1E"/>
          <w:kern w:val="0"/>
          <w:sz w:val="24"/>
          <w:szCs w:val="24"/>
          <w:shd w:val="clear" w:color="auto" w:fill="FFFFFF"/>
        </w:rPr>
        <w:t>300</w:t>
      </w:r>
      <w:r w:rsidR="00FF4DDA">
        <w:rPr>
          <w:rFonts w:ascii="Arial" w:hAnsi="Arial" w:cs="Arial" w:hint="eastAsia"/>
          <w:color w:val="1E1E1E"/>
          <w:kern w:val="0"/>
          <w:sz w:val="24"/>
          <w:szCs w:val="24"/>
          <w:shd w:val="clear" w:color="auto" w:fill="FFFFFF"/>
        </w:rPr>
        <w:t>指数增强</w:t>
      </w:r>
      <w:r w:rsidR="005A0FFA" w:rsidRPr="002860E3">
        <w:rPr>
          <w:rFonts w:ascii="Arial" w:hAnsi="Arial" w:cs="Arial"/>
          <w:color w:val="1E1E1E"/>
          <w:kern w:val="0"/>
          <w:sz w:val="24"/>
          <w:szCs w:val="24"/>
          <w:shd w:val="clear" w:color="auto" w:fill="FFFFFF"/>
        </w:rPr>
        <w:t>型证券投资基金</w:t>
      </w:r>
      <w:r w:rsidR="004B598C" w:rsidRPr="002860E3">
        <w:rPr>
          <w:rFonts w:ascii="Arial" w:hAnsi="Arial" w:cs="Arial"/>
          <w:color w:val="1E1E1E"/>
          <w:kern w:val="0"/>
          <w:sz w:val="24"/>
          <w:szCs w:val="24"/>
          <w:shd w:val="clear" w:color="auto" w:fill="FFFFFF"/>
        </w:rPr>
        <w:t>A</w:t>
      </w:r>
      <w:r w:rsidR="000C05CA" w:rsidRPr="002860E3">
        <w:rPr>
          <w:rFonts w:ascii="Arial" w:hAnsi="Arial" w:cs="Arial"/>
          <w:color w:val="1E1E1E"/>
          <w:kern w:val="0"/>
          <w:sz w:val="24"/>
          <w:szCs w:val="24"/>
          <w:shd w:val="clear" w:color="auto" w:fill="FFFFFF"/>
        </w:rPr>
        <w:t>类</w:t>
      </w:r>
      <w:r w:rsidR="00E42823" w:rsidRPr="002860E3">
        <w:rPr>
          <w:rFonts w:ascii="Arial" w:hAnsi="Arial" w:cs="Arial"/>
          <w:color w:val="1E1E1E"/>
          <w:kern w:val="0"/>
          <w:sz w:val="24"/>
          <w:szCs w:val="24"/>
          <w:shd w:val="clear" w:color="auto" w:fill="FFFFFF"/>
        </w:rPr>
        <w:t>基金份额</w:t>
      </w:r>
      <w:r w:rsidR="00B8039A" w:rsidRPr="002860E3">
        <w:rPr>
          <w:rFonts w:ascii="Arial" w:hAnsi="Arial" w:cs="Arial"/>
          <w:color w:val="1E1E1E"/>
          <w:kern w:val="0"/>
          <w:sz w:val="24"/>
          <w:szCs w:val="24"/>
          <w:shd w:val="clear" w:color="auto" w:fill="FFFFFF"/>
        </w:rPr>
        <w:t>（基金代码：</w:t>
      </w:r>
      <w:r w:rsidR="00FF4DDA" w:rsidRPr="00970E8E">
        <w:rPr>
          <w:rFonts w:ascii="Arial" w:hAnsi="Arial" w:cs="Arial"/>
          <w:color w:val="1E1E1E"/>
          <w:kern w:val="0"/>
          <w:sz w:val="24"/>
          <w:szCs w:val="24"/>
          <w:shd w:val="clear" w:color="auto" w:fill="FFFFFF"/>
        </w:rPr>
        <w:t>02</w:t>
      </w:r>
      <w:r w:rsidR="0048304B">
        <w:rPr>
          <w:rFonts w:ascii="Arial" w:hAnsi="Arial" w:cs="Arial"/>
          <w:color w:val="1E1E1E"/>
          <w:kern w:val="0"/>
          <w:sz w:val="24"/>
          <w:szCs w:val="24"/>
          <w:shd w:val="clear" w:color="auto" w:fill="FFFFFF"/>
        </w:rPr>
        <w:t>4</w:t>
      </w:r>
      <w:r w:rsidR="00CC595C">
        <w:rPr>
          <w:rFonts w:ascii="Arial" w:hAnsi="Arial" w:cs="Arial"/>
          <w:color w:val="1E1E1E"/>
          <w:kern w:val="0"/>
          <w:sz w:val="24"/>
          <w:szCs w:val="24"/>
          <w:shd w:val="clear" w:color="auto" w:fill="FFFFFF"/>
        </w:rPr>
        <w:t>313</w:t>
      </w:r>
      <w:r w:rsidR="00B8039A" w:rsidRPr="002860E3">
        <w:rPr>
          <w:rFonts w:ascii="Arial" w:hAnsi="Arial" w:cs="Arial"/>
          <w:color w:val="1E1E1E"/>
          <w:kern w:val="0"/>
          <w:sz w:val="24"/>
          <w:szCs w:val="24"/>
          <w:shd w:val="clear" w:color="auto" w:fill="FFFFFF"/>
        </w:rPr>
        <w:t>）</w:t>
      </w:r>
    </w:p>
    <w:p w:rsidR="006A4EE1" w:rsidRPr="002860E3" w:rsidRDefault="006A4EE1"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2</w:t>
      </w:r>
      <w:r w:rsidRPr="002860E3">
        <w:rPr>
          <w:rFonts w:ascii="Arial" w:hAnsi="Arial" w:cs="Arial"/>
          <w:kern w:val="0"/>
          <w:sz w:val="24"/>
          <w:szCs w:val="24"/>
          <w:shd w:val="clear" w:color="auto" w:fill="FFFFFF"/>
        </w:rPr>
        <w:t>、适用对象及渠道</w:t>
      </w:r>
    </w:p>
    <w:p w:rsidR="006A4EE1" w:rsidRPr="002860E3" w:rsidRDefault="006A4EE1"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本次认购费率优惠仅对个人投资者通过本公司网上直销系统进行的认购申请有效。</w:t>
      </w:r>
    </w:p>
    <w:p w:rsidR="00F40A1F" w:rsidRPr="002860E3" w:rsidRDefault="00F40A1F"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3</w:t>
      </w:r>
      <w:r w:rsidRPr="002860E3">
        <w:rPr>
          <w:rFonts w:ascii="Arial" w:hAnsi="Arial" w:cs="Arial"/>
          <w:color w:val="1E1E1E"/>
          <w:kern w:val="0"/>
          <w:sz w:val="24"/>
          <w:szCs w:val="24"/>
          <w:shd w:val="clear" w:color="auto" w:fill="FFFFFF"/>
        </w:rPr>
        <w:t>、</w:t>
      </w:r>
      <w:r w:rsidR="00DD5FE4">
        <w:rPr>
          <w:rFonts w:ascii="Arial" w:hAnsi="Arial" w:cs="Arial"/>
          <w:color w:val="1E1E1E"/>
          <w:kern w:val="0"/>
          <w:sz w:val="24"/>
          <w:szCs w:val="24"/>
          <w:shd w:val="clear" w:color="auto" w:fill="FFFFFF"/>
        </w:rPr>
        <w:t>优惠活动期间</w:t>
      </w:r>
    </w:p>
    <w:p w:rsidR="00724267" w:rsidRPr="002860E3" w:rsidRDefault="00AA3F21"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kern w:val="0"/>
          <w:sz w:val="24"/>
          <w:szCs w:val="28"/>
        </w:rPr>
        <w:t>202</w:t>
      </w:r>
      <w:r w:rsidR="00D13C26">
        <w:rPr>
          <w:rFonts w:ascii="Arial" w:hAnsi="Arial" w:cs="Arial" w:hint="eastAsia"/>
          <w:kern w:val="0"/>
          <w:sz w:val="24"/>
          <w:szCs w:val="28"/>
        </w:rPr>
        <w:t>5</w:t>
      </w:r>
      <w:r w:rsidRPr="002860E3">
        <w:rPr>
          <w:rFonts w:ascii="Arial" w:hAnsi="Arial" w:cs="Arial"/>
          <w:kern w:val="0"/>
          <w:sz w:val="24"/>
          <w:szCs w:val="28"/>
        </w:rPr>
        <w:t>年</w:t>
      </w:r>
      <w:r w:rsidR="00CC595C">
        <w:rPr>
          <w:rFonts w:ascii="Arial" w:hAnsi="Arial" w:cs="Arial"/>
          <w:kern w:val="0"/>
          <w:sz w:val="24"/>
          <w:szCs w:val="28"/>
        </w:rPr>
        <w:t>8</w:t>
      </w:r>
      <w:r w:rsidR="00A1351E" w:rsidRPr="002860E3">
        <w:rPr>
          <w:rFonts w:ascii="Arial" w:hAnsi="Arial" w:cs="Arial"/>
          <w:kern w:val="0"/>
          <w:sz w:val="24"/>
          <w:szCs w:val="28"/>
        </w:rPr>
        <w:t>月</w:t>
      </w:r>
      <w:r w:rsidR="0048304B">
        <w:rPr>
          <w:rFonts w:ascii="Arial" w:hAnsi="Arial" w:cs="Arial"/>
          <w:kern w:val="0"/>
          <w:sz w:val="24"/>
          <w:szCs w:val="28"/>
        </w:rPr>
        <w:t>4</w:t>
      </w:r>
      <w:r w:rsidR="00A1351E" w:rsidRPr="002860E3">
        <w:rPr>
          <w:rFonts w:ascii="Arial" w:hAnsi="Arial" w:cs="Arial"/>
          <w:kern w:val="0"/>
          <w:sz w:val="24"/>
          <w:szCs w:val="28"/>
        </w:rPr>
        <w:t>日至</w:t>
      </w:r>
      <w:r w:rsidRPr="002860E3">
        <w:rPr>
          <w:rFonts w:ascii="Arial" w:hAnsi="Arial" w:cs="Arial"/>
          <w:kern w:val="0"/>
          <w:sz w:val="24"/>
          <w:szCs w:val="28"/>
        </w:rPr>
        <w:t>202</w:t>
      </w:r>
      <w:r w:rsidR="00D13C26">
        <w:rPr>
          <w:rFonts w:ascii="Arial" w:hAnsi="Arial" w:cs="Arial" w:hint="eastAsia"/>
          <w:kern w:val="0"/>
          <w:sz w:val="24"/>
          <w:szCs w:val="28"/>
        </w:rPr>
        <w:t>5</w:t>
      </w:r>
      <w:r w:rsidRPr="002860E3">
        <w:rPr>
          <w:rFonts w:ascii="Arial" w:hAnsi="Arial" w:cs="Arial"/>
          <w:kern w:val="0"/>
          <w:sz w:val="24"/>
          <w:szCs w:val="28"/>
        </w:rPr>
        <w:t>年</w:t>
      </w:r>
      <w:r w:rsidR="0048304B">
        <w:rPr>
          <w:rFonts w:ascii="Arial" w:hAnsi="Arial" w:cs="Arial"/>
          <w:kern w:val="0"/>
          <w:sz w:val="24"/>
          <w:szCs w:val="28"/>
        </w:rPr>
        <w:t>8</w:t>
      </w:r>
      <w:r w:rsidR="00A1351E" w:rsidRPr="002860E3">
        <w:rPr>
          <w:rFonts w:ascii="Arial" w:hAnsi="Arial" w:cs="Arial"/>
          <w:kern w:val="0"/>
          <w:sz w:val="24"/>
          <w:szCs w:val="28"/>
        </w:rPr>
        <w:t>月</w:t>
      </w:r>
      <w:r w:rsidR="0048304B">
        <w:rPr>
          <w:rFonts w:ascii="Arial" w:hAnsi="Arial" w:cs="Arial"/>
          <w:kern w:val="0"/>
          <w:sz w:val="24"/>
          <w:szCs w:val="28"/>
        </w:rPr>
        <w:t>1</w:t>
      </w:r>
      <w:r w:rsidR="00CC595C">
        <w:rPr>
          <w:rFonts w:ascii="Arial" w:hAnsi="Arial" w:cs="Arial"/>
          <w:kern w:val="0"/>
          <w:sz w:val="24"/>
          <w:szCs w:val="28"/>
        </w:rPr>
        <w:t>5</w:t>
      </w:r>
      <w:r w:rsidR="00A1351E" w:rsidRPr="002860E3">
        <w:rPr>
          <w:rFonts w:ascii="Arial" w:hAnsi="Arial" w:cs="Arial"/>
          <w:kern w:val="0"/>
          <w:sz w:val="24"/>
          <w:szCs w:val="28"/>
        </w:rPr>
        <w:t>日</w:t>
      </w:r>
      <w:r w:rsidR="004063A5" w:rsidRPr="002860E3">
        <w:rPr>
          <w:rFonts w:ascii="Arial" w:hAnsi="Arial" w:cs="Arial"/>
          <w:color w:val="1E1E1E"/>
          <w:kern w:val="0"/>
          <w:sz w:val="24"/>
          <w:szCs w:val="24"/>
          <w:shd w:val="clear" w:color="auto" w:fill="FFFFFF"/>
        </w:rPr>
        <w:t>17:00</w:t>
      </w:r>
    </w:p>
    <w:p w:rsidR="006A4EE1" w:rsidRPr="002860E3" w:rsidRDefault="006A4EE1" w:rsidP="002860E3">
      <w:pPr>
        <w:pStyle w:val="ae"/>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优惠费率</w:t>
      </w:r>
    </w:p>
    <w:p w:rsidR="00FE2E5B" w:rsidRPr="002860E3" w:rsidRDefault="00FE2E5B" w:rsidP="002860E3">
      <w:pPr>
        <w:shd w:val="solid" w:color="FFFFFF" w:fill="auto"/>
        <w:spacing w:afterLines="100" w:after="312" w:line="360" w:lineRule="auto"/>
        <w:ind w:firstLineChars="200" w:firstLine="480"/>
        <w:jc w:val="left"/>
        <w:rPr>
          <w:rFonts w:ascii="Arial" w:hAnsi="Arial" w:cs="Arial"/>
          <w:sz w:val="24"/>
          <w:szCs w:val="24"/>
        </w:rPr>
      </w:pPr>
      <w:r w:rsidRPr="002860E3">
        <w:rPr>
          <w:rFonts w:ascii="Arial" w:hAnsi="Arial" w:cs="Arial"/>
          <w:sz w:val="24"/>
          <w:szCs w:val="24"/>
          <w:shd w:val="clear" w:color="auto" w:fill="FFFFFF"/>
        </w:rPr>
        <w:t>个人投资者通过本公司</w:t>
      </w:r>
      <w:r w:rsidR="00062ABB" w:rsidRPr="002860E3">
        <w:rPr>
          <w:rFonts w:ascii="Arial" w:hAnsi="Arial" w:cs="Arial"/>
          <w:sz w:val="24"/>
          <w:szCs w:val="24"/>
          <w:shd w:val="clear" w:color="auto" w:fill="FFFFFF"/>
        </w:rPr>
        <w:t>网上</w:t>
      </w:r>
      <w:r w:rsidR="0021711E" w:rsidRPr="002860E3">
        <w:rPr>
          <w:rFonts w:ascii="Arial" w:hAnsi="Arial" w:cs="Arial"/>
          <w:sz w:val="24"/>
          <w:szCs w:val="24"/>
          <w:shd w:val="clear" w:color="auto" w:fill="FFFFFF"/>
        </w:rPr>
        <w:t>直销</w:t>
      </w:r>
      <w:r w:rsidR="0037204E" w:rsidRPr="002860E3">
        <w:rPr>
          <w:rFonts w:ascii="Arial" w:hAnsi="Arial" w:cs="Arial"/>
          <w:sz w:val="24"/>
          <w:szCs w:val="24"/>
          <w:shd w:val="clear" w:color="auto" w:fill="FFFFFF"/>
        </w:rPr>
        <w:t>系统</w:t>
      </w:r>
      <w:r w:rsidR="0021711E" w:rsidRPr="002860E3">
        <w:rPr>
          <w:rFonts w:ascii="Arial" w:hAnsi="Arial" w:cs="Arial"/>
          <w:sz w:val="24"/>
          <w:szCs w:val="24"/>
          <w:shd w:val="clear" w:color="auto" w:fill="FFFFFF"/>
        </w:rPr>
        <w:t>（包括网上交易渠道</w:t>
      </w:r>
      <w:r w:rsidR="0044414F" w:rsidRPr="002860E3">
        <w:rPr>
          <w:rFonts w:ascii="Arial" w:hAnsi="Arial" w:cs="Arial"/>
          <w:sz w:val="24"/>
          <w:szCs w:val="24"/>
          <w:shd w:val="clear" w:color="auto" w:fill="FFFFFF"/>
        </w:rPr>
        <w:t>、</w:t>
      </w:r>
      <w:r w:rsidR="0044414F" w:rsidRPr="002860E3">
        <w:rPr>
          <w:rFonts w:ascii="Arial" w:hAnsi="Arial" w:cs="Arial"/>
          <w:sz w:val="24"/>
          <w:szCs w:val="24"/>
          <w:shd w:val="clear" w:color="auto" w:fill="FFFFFF"/>
        </w:rPr>
        <w:t>APP</w:t>
      </w:r>
      <w:r w:rsidR="0044414F" w:rsidRPr="002860E3">
        <w:rPr>
          <w:rFonts w:ascii="Arial" w:hAnsi="Arial" w:cs="Arial"/>
          <w:sz w:val="24"/>
          <w:szCs w:val="24"/>
          <w:shd w:val="clear" w:color="auto" w:fill="FFFFFF"/>
        </w:rPr>
        <w:t>交易渠道及微信交易渠道</w:t>
      </w:r>
      <w:r w:rsidR="0021711E" w:rsidRPr="002860E3">
        <w:rPr>
          <w:rFonts w:ascii="Arial" w:hAnsi="Arial" w:cs="Arial"/>
          <w:sz w:val="24"/>
          <w:szCs w:val="24"/>
          <w:shd w:val="clear" w:color="auto" w:fill="FFFFFF"/>
        </w:rPr>
        <w:t>）</w:t>
      </w:r>
      <w:r w:rsidRPr="002860E3">
        <w:rPr>
          <w:rFonts w:ascii="Arial" w:hAnsi="Arial" w:cs="Arial"/>
          <w:sz w:val="24"/>
          <w:szCs w:val="24"/>
          <w:shd w:val="clear" w:color="auto" w:fill="FFFFFF"/>
        </w:rPr>
        <w:t>认购本基金</w:t>
      </w:r>
      <w:r w:rsidR="0037204E" w:rsidRPr="002860E3">
        <w:rPr>
          <w:rFonts w:ascii="Arial" w:hAnsi="Arial" w:cs="Arial"/>
          <w:sz w:val="24"/>
          <w:szCs w:val="24"/>
          <w:shd w:val="clear" w:color="auto" w:fill="FFFFFF"/>
        </w:rPr>
        <w:t>适用的费率</w:t>
      </w:r>
      <w:r w:rsidR="00FF4DDA">
        <w:rPr>
          <w:rFonts w:ascii="Arial" w:hAnsi="Arial" w:cs="Arial" w:hint="eastAsia"/>
          <w:sz w:val="24"/>
          <w:szCs w:val="24"/>
          <w:shd w:val="clear" w:color="auto" w:fill="FFFFFF"/>
        </w:rPr>
        <w:t>优惠</w:t>
      </w:r>
      <w:r w:rsidR="0037204E" w:rsidRPr="002860E3">
        <w:rPr>
          <w:rFonts w:ascii="Arial" w:hAnsi="Arial" w:cs="Arial"/>
          <w:sz w:val="24"/>
          <w:szCs w:val="24"/>
          <w:shd w:val="clear" w:color="auto" w:fill="FFFFFF"/>
        </w:rPr>
        <w:t>如下：</w:t>
      </w:r>
      <w:r w:rsidR="0037204E" w:rsidRPr="002860E3">
        <w:rPr>
          <w:rFonts w:ascii="Arial" w:hAnsi="Arial" w:cs="Arial"/>
          <w:sz w:val="24"/>
          <w:szCs w:val="24"/>
        </w:rPr>
        <w:t xml:space="preserve">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381"/>
        <w:gridCol w:w="1382"/>
        <w:gridCol w:w="1410"/>
        <w:gridCol w:w="2726"/>
      </w:tblGrid>
      <w:tr w:rsidR="0054017F" w:rsidRPr="002860E3" w:rsidTr="00721D89">
        <w:trPr>
          <w:jc w:val="center"/>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17F" w:rsidRPr="002860E3" w:rsidRDefault="0054017F" w:rsidP="002860E3">
            <w:pPr>
              <w:widowControl/>
              <w:jc w:val="left"/>
              <w:rPr>
                <w:rFonts w:ascii="Arial" w:eastAsia="宋体" w:hAnsi="Arial" w:cs="Arial"/>
                <w:kern w:val="0"/>
                <w:sz w:val="24"/>
                <w:szCs w:val="24"/>
              </w:rPr>
            </w:pPr>
            <w:r w:rsidRPr="002860E3">
              <w:rPr>
                <w:rFonts w:ascii="Arial" w:hAnsi="Arial" w:cs="Arial"/>
                <w:kern w:val="0"/>
                <w:sz w:val="24"/>
                <w:szCs w:val="24"/>
              </w:rPr>
              <w:t>认购金额</w:t>
            </w:r>
            <w:r w:rsidRPr="002860E3">
              <w:rPr>
                <w:rFonts w:ascii="Arial" w:hAnsi="Arial" w:cs="Arial"/>
                <w:kern w:val="0"/>
                <w:sz w:val="24"/>
                <w:szCs w:val="24"/>
              </w:rPr>
              <w:t>M</w:t>
            </w:r>
            <w:r w:rsidRPr="002860E3">
              <w:rPr>
                <w:rFonts w:ascii="Arial" w:hAnsi="Arial" w:cs="Arial"/>
                <w:kern w:val="0"/>
                <w:sz w:val="24"/>
                <w:szCs w:val="24"/>
              </w:rPr>
              <w:t>（元）</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17F" w:rsidRPr="002860E3" w:rsidRDefault="0054017F" w:rsidP="002860E3">
            <w:pPr>
              <w:widowControl/>
              <w:jc w:val="left"/>
              <w:rPr>
                <w:rFonts w:ascii="Arial" w:eastAsia="宋体" w:hAnsi="Arial" w:cs="Arial"/>
                <w:kern w:val="0"/>
                <w:sz w:val="24"/>
                <w:szCs w:val="24"/>
              </w:rPr>
            </w:pPr>
            <w:r w:rsidRPr="002860E3">
              <w:rPr>
                <w:rFonts w:ascii="Arial" w:hAnsi="Arial" w:cs="Arial"/>
                <w:kern w:val="0"/>
                <w:sz w:val="24"/>
                <w:szCs w:val="24"/>
              </w:rPr>
              <w:t>认购费率</w:t>
            </w:r>
          </w:p>
        </w:tc>
        <w:tc>
          <w:tcPr>
            <w:tcW w:w="5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17F" w:rsidRPr="002860E3" w:rsidRDefault="0054017F" w:rsidP="002860E3">
            <w:pPr>
              <w:widowControl/>
              <w:jc w:val="center"/>
              <w:rPr>
                <w:rFonts w:ascii="Arial" w:eastAsia="宋体" w:hAnsi="Arial" w:cs="Arial"/>
                <w:kern w:val="0"/>
                <w:sz w:val="24"/>
                <w:szCs w:val="24"/>
              </w:rPr>
            </w:pPr>
            <w:r w:rsidRPr="002860E3">
              <w:rPr>
                <w:rFonts w:ascii="Arial" w:hAnsi="Arial" w:cs="Arial"/>
                <w:kern w:val="0"/>
                <w:sz w:val="24"/>
                <w:szCs w:val="24"/>
              </w:rPr>
              <w:t>直销交易认购费率</w:t>
            </w:r>
            <w:r w:rsidR="00FF4DDA">
              <w:rPr>
                <w:rFonts w:ascii="Arial" w:hAnsi="Arial" w:cs="Arial" w:hint="eastAsia"/>
                <w:kern w:val="0"/>
                <w:sz w:val="24"/>
                <w:szCs w:val="24"/>
              </w:rPr>
              <w:t>优惠</w:t>
            </w:r>
          </w:p>
        </w:tc>
      </w:tr>
      <w:tr w:rsidR="004924C1" w:rsidRPr="002860E3" w:rsidTr="00721D89">
        <w:trPr>
          <w:jc w:val="center"/>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4924C1" w:rsidRPr="002860E3" w:rsidRDefault="004924C1" w:rsidP="002860E3">
            <w:pPr>
              <w:widowControl/>
              <w:jc w:val="left"/>
              <w:rPr>
                <w:rFonts w:ascii="Arial" w:eastAsia="宋体" w:hAnsi="Arial" w:cs="Arial"/>
                <w:kern w:val="0"/>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4924C1" w:rsidRPr="002860E3" w:rsidRDefault="004924C1" w:rsidP="002860E3">
            <w:pPr>
              <w:widowControl/>
              <w:jc w:val="left"/>
              <w:rPr>
                <w:rFonts w:ascii="Arial" w:eastAsia="宋体" w:hAnsi="Arial" w:cs="Arial"/>
                <w:kern w:val="0"/>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4924C1" w:rsidRPr="002860E3" w:rsidRDefault="004924C1" w:rsidP="002860E3">
            <w:pPr>
              <w:widowControl/>
              <w:jc w:val="left"/>
              <w:rPr>
                <w:rFonts w:ascii="Arial" w:eastAsia="宋体" w:hAnsi="Arial" w:cs="Arial"/>
                <w:kern w:val="0"/>
                <w:sz w:val="24"/>
                <w:szCs w:val="24"/>
              </w:rPr>
            </w:pPr>
            <w:r w:rsidRPr="002860E3">
              <w:rPr>
                <w:rFonts w:ascii="Arial" w:hAnsi="Arial" w:cs="Arial"/>
                <w:kern w:val="0"/>
                <w:sz w:val="24"/>
                <w:szCs w:val="24"/>
              </w:rPr>
              <w:t>建设银行卡、招商银行卡</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4C1" w:rsidRPr="002860E3" w:rsidRDefault="004924C1" w:rsidP="002860E3">
            <w:pPr>
              <w:widowControl/>
              <w:jc w:val="left"/>
              <w:rPr>
                <w:rFonts w:ascii="Arial" w:eastAsia="宋体" w:hAnsi="Arial" w:cs="Arial"/>
                <w:kern w:val="0"/>
                <w:sz w:val="24"/>
                <w:szCs w:val="24"/>
              </w:rPr>
            </w:pPr>
            <w:r w:rsidRPr="002860E3">
              <w:rPr>
                <w:rFonts w:ascii="Arial" w:hAnsi="Arial" w:cs="Arial"/>
                <w:bCs/>
                <w:kern w:val="0"/>
                <w:sz w:val="24"/>
                <w:szCs w:val="24"/>
              </w:rPr>
              <w:t>农业银行卡</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4C1" w:rsidRPr="002860E3" w:rsidRDefault="004924C1" w:rsidP="00A67577">
            <w:pPr>
              <w:widowControl/>
              <w:jc w:val="left"/>
              <w:rPr>
                <w:rFonts w:ascii="Arial" w:eastAsia="宋体" w:hAnsi="Arial" w:cs="Arial"/>
                <w:kern w:val="0"/>
                <w:sz w:val="24"/>
                <w:szCs w:val="24"/>
              </w:rPr>
            </w:pPr>
            <w:r w:rsidRPr="002860E3">
              <w:rPr>
                <w:rFonts w:ascii="Arial" w:hAnsi="Arial" w:cs="Arial"/>
                <w:kern w:val="0"/>
                <w:sz w:val="24"/>
                <w:szCs w:val="24"/>
              </w:rPr>
              <w:t>工行卡、民生卡、银联支付（包括浦发银行、兴业银行、光大银行、广发银行、南京银行、中信银行、上海农村商业银行）、通联支付（包括工商银行、农业银行、中国银行、建设银行、中信银行、光大银行、华夏银行、民生银行、招商银行、兴业</w:t>
            </w:r>
            <w:r w:rsidRPr="002860E3">
              <w:rPr>
                <w:rFonts w:ascii="Arial" w:hAnsi="Arial" w:cs="Arial"/>
                <w:kern w:val="0"/>
                <w:sz w:val="24"/>
                <w:szCs w:val="24"/>
              </w:rPr>
              <w:lastRenderedPageBreak/>
              <w:t>银行、浦发银行、上海银行、邮储银行、平安银行）</w:t>
            </w:r>
          </w:p>
        </w:tc>
      </w:tr>
      <w:tr w:rsidR="00721D89" w:rsidRPr="002860E3"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left"/>
              <w:rPr>
                <w:rFonts w:ascii="Arial" w:hAnsi="Arial" w:cs="Arial"/>
                <w:kern w:val="0"/>
                <w:sz w:val="24"/>
                <w:szCs w:val="24"/>
              </w:rPr>
            </w:pPr>
            <w:r w:rsidRPr="002860E3">
              <w:rPr>
                <w:rFonts w:ascii="Arial" w:hAnsi="Arial" w:cs="Arial"/>
                <w:kern w:val="0"/>
                <w:sz w:val="24"/>
                <w:szCs w:val="24"/>
              </w:rPr>
              <w:lastRenderedPageBreak/>
              <w:t>M</w:t>
            </w:r>
            <w:r w:rsidRPr="002860E3">
              <w:rPr>
                <w:rFonts w:ascii="Arial" w:hAnsi="Arial" w:cs="Arial"/>
                <w:kern w:val="0"/>
                <w:sz w:val="24"/>
                <w:szCs w:val="24"/>
              </w:rPr>
              <w:t>＜</w:t>
            </w:r>
            <w:r>
              <w:rPr>
                <w:rFonts w:ascii="Arial" w:hAnsi="Arial" w:cs="Arial" w:hint="eastAsia"/>
                <w:kern w:val="0"/>
                <w:sz w:val="24"/>
                <w:szCs w:val="24"/>
              </w:rPr>
              <w:t>5</w:t>
            </w:r>
            <w:r w:rsidRPr="002860E3">
              <w:rPr>
                <w:rFonts w:ascii="Arial" w:hAnsi="Arial" w:cs="Arial"/>
                <w:kern w:val="0"/>
                <w:sz w:val="24"/>
                <w:szCs w:val="24"/>
              </w:rPr>
              <w:t>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kern w:val="0"/>
                <w:sz w:val="24"/>
                <w:szCs w:val="24"/>
              </w:rPr>
              <w:t>1.</w:t>
            </w:r>
            <w:r w:rsidR="00FF4DDA">
              <w:rPr>
                <w:rFonts w:ascii="Arial" w:hAnsi="Arial" w:cs="Arial"/>
                <w:kern w:val="0"/>
                <w:sz w:val="24"/>
                <w:szCs w:val="24"/>
              </w:rPr>
              <w:t>0</w:t>
            </w:r>
            <w:r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721D89" w:rsidRPr="002860E3"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left"/>
              <w:rPr>
                <w:rFonts w:ascii="Arial" w:hAnsi="Arial" w:cs="Arial"/>
                <w:kern w:val="0"/>
                <w:sz w:val="24"/>
                <w:szCs w:val="24"/>
              </w:rPr>
            </w:pPr>
            <w:r>
              <w:rPr>
                <w:rFonts w:ascii="Arial" w:hAnsi="Arial" w:cs="Arial" w:hint="eastAsia"/>
                <w:kern w:val="0"/>
                <w:sz w:val="24"/>
                <w:szCs w:val="24"/>
              </w:rPr>
              <w:t>5</w:t>
            </w:r>
            <w:r w:rsidRPr="002860E3">
              <w:rPr>
                <w:rFonts w:ascii="Arial" w:hAnsi="Arial" w:cs="Arial"/>
                <w:kern w:val="0"/>
                <w:sz w:val="24"/>
                <w:szCs w:val="24"/>
              </w:rPr>
              <w:t>0≤M</w:t>
            </w:r>
            <w:r w:rsidRPr="002860E3">
              <w:rPr>
                <w:rFonts w:ascii="Arial" w:hAnsi="Arial" w:cs="Arial"/>
                <w:kern w:val="0"/>
                <w:sz w:val="24"/>
                <w:szCs w:val="24"/>
              </w:rPr>
              <w:t>＜</w:t>
            </w:r>
            <w:r>
              <w:rPr>
                <w:rFonts w:ascii="Arial" w:hAnsi="Arial" w:cs="Arial" w:hint="eastAsia"/>
                <w:kern w:val="0"/>
                <w:sz w:val="24"/>
                <w:szCs w:val="24"/>
              </w:rPr>
              <w:t>2</w:t>
            </w:r>
            <w:r w:rsidRPr="002860E3">
              <w:rPr>
                <w:rFonts w:ascii="Arial" w:hAnsi="Arial" w:cs="Arial"/>
                <w:kern w:val="0"/>
                <w:sz w:val="24"/>
                <w:szCs w:val="24"/>
              </w:rPr>
              <w:t>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FF4DDA" w:rsidP="00721D89">
            <w:pPr>
              <w:widowControl/>
              <w:jc w:val="center"/>
              <w:rPr>
                <w:rFonts w:ascii="Arial" w:hAnsi="Arial" w:cs="Arial"/>
                <w:kern w:val="0"/>
                <w:sz w:val="24"/>
                <w:szCs w:val="24"/>
              </w:rPr>
            </w:pPr>
            <w:r>
              <w:rPr>
                <w:rFonts w:ascii="Arial" w:hAnsi="Arial" w:cs="Arial"/>
                <w:kern w:val="0"/>
                <w:sz w:val="24"/>
                <w:szCs w:val="24"/>
              </w:rPr>
              <w:t>0.6</w:t>
            </w:r>
            <w:r w:rsidR="00721D89"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721D89" w:rsidRPr="002860E3"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left"/>
              <w:rPr>
                <w:rFonts w:ascii="Arial" w:hAnsi="Arial" w:cs="Arial"/>
                <w:kern w:val="0"/>
                <w:sz w:val="24"/>
                <w:szCs w:val="24"/>
              </w:rPr>
            </w:pPr>
            <w:r>
              <w:rPr>
                <w:rFonts w:ascii="Arial" w:hAnsi="Arial" w:cs="Arial" w:hint="eastAsia"/>
                <w:kern w:val="0"/>
                <w:sz w:val="24"/>
                <w:szCs w:val="24"/>
              </w:rPr>
              <w:t>2</w:t>
            </w:r>
            <w:r w:rsidRPr="002860E3">
              <w:rPr>
                <w:rFonts w:ascii="Arial" w:hAnsi="Arial" w:cs="Arial"/>
                <w:kern w:val="0"/>
                <w:sz w:val="24"/>
                <w:szCs w:val="24"/>
              </w:rPr>
              <w:t>00≤M</w:t>
            </w:r>
            <w:r w:rsidRPr="002860E3">
              <w:rPr>
                <w:rFonts w:ascii="Arial" w:hAnsi="Arial" w:cs="Arial"/>
                <w:kern w:val="0"/>
                <w:sz w:val="24"/>
                <w:szCs w:val="24"/>
              </w:rPr>
              <w:t>＜</w:t>
            </w:r>
            <w:r w:rsidRPr="002860E3">
              <w:rPr>
                <w:rFonts w:ascii="Arial" w:hAnsi="Arial" w:cs="Arial"/>
                <w:kern w:val="0"/>
                <w:sz w:val="24"/>
                <w:szCs w:val="24"/>
              </w:rPr>
              <w:t>500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kern w:val="0"/>
                <w:sz w:val="24"/>
                <w:szCs w:val="24"/>
              </w:rPr>
              <w:t>0.</w:t>
            </w:r>
            <w:r w:rsidR="00FF4DDA">
              <w:rPr>
                <w:rFonts w:ascii="Arial" w:hAnsi="Arial" w:cs="Arial"/>
                <w:kern w:val="0"/>
                <w:sz w:val="24"/>
                <w:szCs w:val="24"/>
              </w:rPr>
              <w:t>3</w:t>
            </w:r>
            <w:r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0E1CC5" w:rsidRPr="002860E3"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C5" w:rsidRPr="002860E3" w:rsidRDefault="000E1CC5" w:rsidP="002860E3">
            <w:pPr>
              <w:widowControl/>
              <w:jc w:val="left"/>
              <w:rPr>
                <w:rFonts w:ascii="Arial" w:eastAsia="宋体" w:hAnsi="Arial" w:cs="Arial"/>
                <w:kern w:val="0"/>
                <w:sz w:val="24"/>
                <w:szCs w:val="24"/>
              </w:rPr>
            </w:pPr>
            <w:r w:rsidRPr="002860E3">
              <w:rPr>
                <w:rFonts w:ascii="Arial" w:hAnsi="Arial" w:cs="Arial"/>
                <w:kern w:val="0"/>
                <w:sz w:val="24"/>
                <w:szCs w:val="24"/>
              </w:rPr>
              <w:t>M≥500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r>
    </w:tbl>
    <w:p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注：认购费率指本基金招募说明书和基金</w:t>
      </w:r>
      <w:r w:rsidR="004D59FA" w:rsidRPr="002860E3">
        <w:rPr>
          <w:rFonts w:ascii="Arial" w:hAnsi="Arial" w:cs="Arial"/>
          <w:kern w:val="0"/>
          <w:sz w:val="24"/>
          <w:szCs w:val="24"/>
          <w:shd w:val="clear" w:color="auto" w:fill="FFFFFF"/>
        </w:rPr>
        <w:t>份额</w:t>
      </w:r>
      <w:r w:rsidRPr="002860E3">
        <w:rPr>
          <w:rFonts w:ascii="Arial" w:hAnsi="Arial" w:cs="Arial"/>
          <w:kern w:val="0"/>
          <w:sz w:val="24"/>
          <w:szCs w:val="24"/>
          <w:shd w:val="clear" w:color="auto" w:fill="FFFFFF"/>
        </w:rPr>
        <w:t>发售公告中所载的费率。</w:t>
      </w:r>
      <w:r w:rsidR="00CB11C5" w:rsidRPr="002860E3">
        <w:rPr>
          <w:rFonts w:ascii="Arial" w:hAnsi="Arial" w:cs="Arial"/>
          <w:kern w:val="0"/>
          <w:sz w:val="24"/>
          <w:szCs w:val="28"/>
        </w:rPr>
        <w:t>认购费</w:t>
      </w:r>
      <w:r w:rsidR="00D139A2" w:rsidRPr="002860E3">
        <w:rPr>
          <w:rFonts w:ascii="Arial" w:hAnsi="Arial" w:cs="Arial"/>
          <w:kern w:val="0"/>
          <w:sz w:val="24"/>
          <w:szCs w:val="28"/>
        </w:rPr>
        <w:t>率</w:t>
      </w:r>
      <w:r w:rsidR="00CB11C5" w:rsidRPr="002860E3">
        <w:rPr>
          <w:rFonts w:ascii="Arial" w:hAnsi="Arial" w:cs="Arial"/>
          <w:kern w:val="0"/>
          <w:sz w:val="24"/>
          <w:szCs w:val="28"/>
        </w:rPr>
        <w:t>为固定金额的，不享受优惠。</w:t>
      </w:r>
      <w:r w:rsidR="00E42823" w:rsidRPr="002860E3">
        <w:rPr>
          <w:rFonts w:ascii="Arial" w:hAnsi="Arial" w:cs="Arial"/>
          <w:kern w:val="0"/>
          <w:sz w:val="24"/>
          <w:szCs w:val="28"/>
        </w:rPr>
        <w:t>认购金额包括认购费用和净认购金额，计算公式详见</w:t>
      </w:r>
      <w:r w:rsidR="00E42823" w:rsidRPr="002860E3">
        <w:rPr>
          <w:rFonts w:ascii="Arial" w:hAnsi="Arial" w:cs="Arial"/>
          <w:kern w:val="0"/>
          <w:sz w:val="24"/>
          <w:szCs w:val="24"/>
          <w:shd w:val="clear" w:color="auto" w:fill="FFFFFF"/>
        </w:rPr>
        <w:t>本基金招募说明书。</w:t>
      </w:r>
    </w:p>
    <w:p w:rsidR="00FE2E5B" w:rsidRPr="002860E3" w:rsidRDefault="00FE2E5B" w:rsidP="002860E3">
      <w:pPr>
        <w:pStyle w:val="ae"/>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重要提示</w:t>
      </w:r>
    </w:p>
    <w:p w:rsidR="009775BD"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1</w:t>
      </w:r>
      <w:r w:rsidRPr="002860E3">
        <w:rPr>
          <w:rFonts w:ascii="Arial" w:hAnsi="Arial" w:cs="Arial"/>
          <w:kern w:val="0"/>
          <w:sz w:val="24"/>
          <w:szCs w:val="24"/>
          <w:shd w:val="clear" w:color="auto" w:fill="FFFFFF"/>
        </w:rPr>
        <w:t>、本次认购费率优惠活动仅适用于</w:t>
      </w:r>
      <w:r w:rsidR="00280386" w:rsidRPr="00280386">
        <w:rPr>
          <w:rFonts w:ascii="Arial" w:hAnsi="Arial" w:cs="Arial" w:hint="eastAsia"/>
          <w:kern w:val="0"/>
          <w:sz w:val="24"/>
          <w:szCs w:val="24"/>
          <w:shd w:val="clear" w:color="auto" w:fill="FFFFFF"/>
        </w:rPr>
        <w:t>个人投资者</w:t>
      </w:r>
      <w:r w:rsidRPr="002860E3">
        <w:rPr>
          <w:rFonts w:ascii="Arial" w:hAnsi="Arial" w:cs="Arial"/>
          <w:kern w:val="0"/>
          <w:sz w:val="24"/>
          <w:szCs w:val="24"/>
          <w:shd w:val="clear" w:color="auto" w:fill="FFFFFF"/>
        </w:rPr>
        <w:t>在募集期间</w:t>
      </w:r>
      <w:r w:rsidR="00DD404D" w:rsidRPr="00DD404D">
        <w:rPr>
          <w:rFonts w:ascii="Arial" w:hAnsi="Arial" w:cs="Arial" w:hint="eastAsia"/>
          <w:kern w:val="0"/>
          <w:sz w:val="24"/>
          <w:szCs w:val="24"/>
          <w:shd w:val="clear" w:color="auto" w:fill="FFFFFF"/>
        </w:rPr>
        <w:t>通过网上直销系统认购本基金</w:t>
      </w:r>
      <w:r w:rsidR="001F5546" w:rsidRPr="002860E3">
        <w:rPr>
          <w:rFonts w:ascii="Arial" w:hAnsi="Arial" w:cs="Arial"/>
          <w:kern w:val="0"/>
          <w:sz w:val="24"/>
          <w:szCs w:val="24"/>
          <w:shd w:val="clear" w:color="auto" w:fill="FFFFFF"/>
        </w:rPr>
        <w:t>。</w:t>
      </w:r>
    </w:p>
    <w:p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2</w:t>
      </w:r>
      <w:r w:rsidRPr="002860E3">
        <w:rPr>
          <w:rFonts w:ascii="Arial" w:hAnsi="Arial" w:cs="Arial"/>
          <w:kern w:val="0"/>
          <w:sz w:val="24"/>
          <w:szCs w:val="24"/>
          <w:shd w:val="clear" w:color="auto" w:fill="FFFFFF"/>
        </w:rPr>
        <w:t>、本基金网上直销系统募集时间截止至</w:t>
      </w:r>
      <w:r w:rsidR="00D13C26">
        <w:rPr>
          <w:rFonts w:ascii="Arial" w:hAnsi="Arial" w:cs="Arial"/>
          <w:kern w:val="0"/>
          <w:sz w:val="24"/>
          <w:szCs w:val="24"/>
          <w:shd w:val="clear" w:color="auto" w:fill="FFFFFF"/>
        </w:rPr>
        <w:t>202</w:t>
      </w:r>
      <w:r w:rsidR="00D13C26">
        <w:rPr>
          <w:rFonts w:ascii="Arial" w:hAnsi="Arial" w:cs="Arial" w:hint="eastAsia"/>
          <w:kern w:val="0"/>
          <w:sz w:val="24"/>
          <w:szCs w:val="24"/>
          <w:shd w:val="clear" w:color="auto" w:fill="FFFFFF"/>
        </w:rPr>
        <w:t>5</w:t>
      </w:r>
      <w:r w:rsidR="00332017" w:rsidRPr="002860E3">
        <w:rPr>
          <w:rFonts w:ascii="Arial" w:hAnsi="Arial" w:cs="Arial"/>
          <w:kern w:val="0"/>
          <w:sz w:val="24"/>
          <w:szCs w:val="24"/>
          <w:shd w:val="clear" w:color="auto" w:fill="FFFFFF"/>
        </w:rPr>
        <w:t>年</w:t>
      </w:r>
      <w:r w:rsidR="0048304B">
        <w:rPr>
          <w:rFonts w:ascii="Arial" w:hAnsi="Arial" w:cs="Arial"/>
          <w:kern w:val="0"/>
          <w:sz w:val="24"/>
          <w:szCs w:val="24"/>
          <w:shd w:val="clear" w:color="auto" w:fill="FFFFFF"/>
        </w:rPr>
        <w:t>8</w:t>
      </w:r>
      <w:r w:rsidR="00944CE8" w:rsidRPr="002860E3">
        <w:rPr>
          <w:rFonts w:ascii="Arial" w:hAnsi="Arial" w:cs="Arial"/>
          <w:kern w:val="0"/>
          <w:sz w:val="24"/>
          <w:szCs w:val="24"/>
          <w:shd w:val="clear" w:color="auto" w:fill="FFFFFF"/>
        </w:rPr>
        <w:t>月</w:t>
      </w:r>
      <w:r w:rsidR="0048304B">
        <w:rPr>
          <w:rFonts w:ascii="Arial" w:hAnsi="Arial" w:cs="Arial"/>
          <w:kern w:val="0"/>
          <w:sz w:val="24"/>
          <w:szCs w:val="24"/>
          <w:shd w:val="clear" w:color="auto" w:fill="FFFFFF"/>
        </w:rPr>
        <w:t>1</w:t>
      </w:r>
      <w:r w:rsidR="00CC595C">
        <w:rPr>
          <w:rFonts w:ascii="Arial" w:hAnsi="Arial" w:cs="Arial"/>
          <w:kern w:val="0"/>
          <w:sz w:val="24"/>
          <w:szCs w:val="24"/>
          <w:shd w:val="clear" w:color="auto" w:fill="FFFFFF"/>
        </w:rPr>
        <w:t>5</w:t>
      </w:r>
      <w:r w:rsidR="002A0277" w:rsidRPr="002860E3">
        <w:rPr>
          <w:rFonts w:ascii="Arial" w:hAnsi="Arial" w:cs="Arial"/>
          <w:kern w:val="0"/>
          <w:sz w:val="24"/>
          <w:szCs w:val="24"/>
          <w:shd w:val="clear" w:color="auto" w:fill="FFFFFF"/>
        </w:rPr>
        <w:t>日</w:t>
      </w:r>
      <w:r w:rsidRPr="002860E3">
        <w:rPr>
          <w:rFonts w:ascii="Arial" w:hAnsi="Arial" w:cs="Arial"/>
          <w:kern w:val="0"/>
          <w:sz w:val="24"/>
          <w:szCs w:val="24"/>
          <w:shd w:val="clear" w:color="auto" w:fill="FFFFFF"/>
        </w:rPr>
        <w:t>17:00</w:t>
      </w:r>
      <w:r w:rsidRPr="002860E3">
        <w:rPr>
          <w:rFonts w:ascii="Arial" w:hAnsi="Arial" w:cs="Arial"/>
          <w:kern w:val="0"/>
          <w:sz w:val="24"/>
          <w:szCs w:val="24"/>
          <w:shd w:val="clear" w:color="auto" w:fill="FFFFFF"/>
        </w:rPr>
        <w:t>。本公司也可根据基金销售情况在募集期限内适当延长或缩短基金发售时间，并及时公告。</w:t>
      </w:r>
      <w:r w:rsidR="001F5546" w:rsidRPr="002860E3">
        <w:rPr>
          <w:rFonts w:ascii="Arial" w:hAnsi="Arial" w:cs="Arial"/>
          <w:kern w:val="0"/>
          <w:sz w:val="24"/>
          <w:szCs w:val="24"/>
          <w:shd w:val="clear" w:color="auto" w:fill="FFFFFF"/>
        </w:rPr>
        <w:t>本公告适用于本基金整体募集期，</w:t>
      </w:r>
      <w:r w:rsidR="00D53232" w:rsidRPr="002860E3">
        <w:rPr>
          <w:rFonts w:ascii="Arial" w:hAnsi="Arial" w:cs="Arial"/>
          <w:kern w:val="0"/>
          <w:sz w:val="24"/>
          <w:szCs w:val="24"/>
          <w:shd w:val="clear" w:color="auto" w:fill="FFFFFF"/>
        </w:rPr>
        <w:t>如募集期内适当延长或缩短基金发售时间，网上直销认购费率优惠</w:t>
      </w:r>
      <w:r w:rsidR="00A457E4" w:rsidRPr="002860E3">
        <w:rPr>
          <w:rFonts w:ascii="Arial" w:hAnsi="Arial" w:cs="Arial"/>
          <w:kern w:val="0"/>
          <w:sz w:val="24"/>
          <w:szCs w:val="24"/>
          <w:shd w:val="clear" w:color="auto" w:fill="FFFFFF"/>
        </w:rPr>
        <w:t>时</w:t>
      </w:r>
      <w:r w:rsidR="00A457E4" w:rsidRPr="002860E3">
        <w:rPr>
          <w:rFonts w:ascii="Arial" w:hAnsi="Arial" w:cs="Arial"/>
          <w:kern w:val="0"/>
          <w:sz w:val="24"/>
          <w:szCs w:val="24"/>
        </w:rPr>
        <w:t>间截止至募集期最后一日的</w:t>
      </w:r>
      <w:r w:rsidR="00A457E4" w:rsidRPr="002860E3">
        <w:rPr>
          <w:rFonts w:ascii="Arial" w:hAnsi="Arial" w:cs="Arial"/>
          <w:kern w:val="0"/>
          <w:sz w:val="24"/>
          <w:szCs w:val="24"/>
        </w:rPr>
        <w:t>17</w:t>
      </w:r>
      <w:r w:rsidR="00A457E4" w:rsidRPr="002860E3">
        <w:rPr>
          <w:rFonts w:ascii="Arial" w:hAnsi="Arial" w:cs="Arial"/>
          <w:kern w:val="0"/>
          <w:sz w:val="24"/>
          <w:szCs w:val="24"/>
        </w:rPr>
        <w:t>时且</w:t>
      </w:r>
      <w:r w:rsidR="00D53232" w:rsidRPr="002860E3">
        <w:rPr>
          <w:rFonts w:ascii="Arial" w:hAnsi="Arial" w:cs="Arial"/>
          <w:kern w:val="0"/>
          <w:sz w:val="24"/>
          <w:szCs w:val="24"/>
          <w:shd w:val="clear" w:color="auto" w:fill="FFFFFF"/>
        </w:rPr>
        <w:t>不再另行公告。</w:t>
      </w:r>
    </w:p>
    <w:p w:rsidR="00FE2E5B" w:rsidRPr="002860E3" w:rsidRDefault="00FE2E5B"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3</w:t>
      </w:r>
      <w:r w:rsidRPr="002860E3">
        <w:rPr>
          <w:rFonts w:ascii="Arial" w:hAnsi="Arial" w:cs="Arial"/>
          <w:kern w:val="0"/>
          <w:sz w:val="24"/>
          <w:szCs w:val="24"/>
          <w:shd w:val="clear" w:color="auto" w:fill="FFFFFF"/>
        </w:rPr>
        <w:t>、开户当天即可进行认购交易，如开户申请确认失败，则当天提交的认购申请一并确认失败。请投资者于开户受理后的第二个交易日，登录本公司网上直销系统或拨打本公司客服电话查询交易确认情况。</w:t>
      </w:r>
    </w:p>
    <w:p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4</w:t>
      </w:r>
      <w:r w:rsidRPr="002860E3">
        <w:rPr>
          <w:rFonts w:ascii="Arial" w:hAnsi="Arial" w:cs="Arial"/>
          <w:kern w:val="0"/>
          <w:sz w:val="24"/>
          <w:szCs w:val="24"/>
          <w:shd w:val="clear" w:color="auto" w:fill="FFFFFF"/>
        </w:rPr>
        <w:t>、投资者投资本基金前，请仔细阅读本基金相关法律文件。</w:t>
      </w:r>
    </w:p>
    <w:p w:rsidR="007D3B34" w:rsidRPr="002860E3" w:rsidRDefault="007D3B34" w:rsidP="002860E3">
      <w:pPr>
        <w:pStyle w:val="ae"/>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投资者可通过以下途径咨询有关情况</w:t>
      </w:r>
    </w:p>
    <w:p w:rsidR="007D3B34" w:rsidRPr="002860E3" w:rsidRDefault="0019506D" w:rsidP="002860E3">
      <w:pPr>
        <w:pStyle w:val="ad"/>
        <w:snapToGrid w:val="0"/>
        <w:spacing w:before="0" w:beforeAutospacing="0" w:after="0" w:afterAutospacing="0" w:line="360" w:lineRule="auto"/>
        <w:ind w:firstLine="420"/>
        <w:rPr>
          <w:rFonts w:ascii="Arial" w:hAnsi="Arial" w:cs="Arial"/>
        </w:rPr>
      </w:pPr>
      <w:r w:rsidRPr="002860E3">
        <w:rPr>
          <w:rFonts w:ascii="Arial" w:hAnsi="Arial" w:cs="Arial"/>
        </w:rPr>
        <w:t>投资</w:t>
      </w:r>
      <w:r w:rsidR="00A67577">
        <w:rPr>
          <w:rFonts w:ascii="Arial" w:hAnsi="Arial" w:cs="Arial"/>
        </w:rPr>
        <w:t>者</w:t>
      </w:r>
      <w:r w:rsidR="00815FE2" w:rsidRPr="002860E3">
        <w:rPr>
          <w:rFonts w:ascii="Arial" w:hAnsi="Arial" w:cs="Arial"/>
        </w:rPr>
        <w:t>可通过本公司客服电话和网站咨询相关情况：</w:t>
      </w:r>
      <w:r w:rsidR="00815FE2" w:rsidRPr="002860E3">
        <w:rPr>
          <w:rFonts w:ascii="Arial" w:hAnsi="Arial" w:cs="Arial"/>
        </w:rPr>
        <w:t xml:space="preserve"> </w:t>
      </w:r>
    </w:p>
    <w:p w:rsidR="00670E93" w:rsidRPr="002860E3" w:rsidRDefault="007D3B34" w:rsidP="002860E3">
      <w:pPr>
        <w:pStyle w:val="ad"/>
        <w:snapToGrid w:val="0"/>
        <w:spacing w:before="0" w:beforeAutospacing="0" w:after="0" w:afterAutospacing="0" w:line="360" w:lineRule="auto"/>
        <w:ind w:firstLine="420"/>
        <w:rPr>
          <w:rFonts w:ascii="Arial" w:hAnsi="Arial" w:cs="Arial"/>
          <w:b/>
          <w:bCs/>
        </w:rPr>
      </w:pPr>
      <w:r w:rsidRPr="002860E3">
        <w:rPr>
          <w:rFonts w:ascii="Arial" w:hAnsi="Arial" w:cs="Arial"/>
        </w:rPr>
        <w:t>客服电话：</w:t>
      </w:r>
      <w:r w:rsidRPr="002860E3">
        <w:rPr>
          <w:rFonts w:ascii="Arial" w:hAnsi="Arial" w:cs="Arial"/>
          <w:b/>
          <w:bCs/>
        </w:rPr>
        <w:t>400-700-8880</w:t>
      </w:r>
      <w:r w:rsidRPr="002860E3">
        <w:rPr>
          <w:rFonts w:ascii="Arial" w:hAnsi="Arial" w:cs="Arial"/>
        </w:rPr>
        <w:t>；</w:t>
      </w:r>
      <w:r w:rsidRPr="002860E3">
        <w:rPr>
          <w:rFonts w:ascii="Arial" w:hAnsi="Arial" w:cs="Arial"/>
          <w:b/>
          <w:bCs/>
        </w:rPr>
        <w:t>010-58573300</w:t>
      </w:r>
    </w:p>
    <w:p w:rsidR="007D3B34" w:rsidRPr="002860E3" w:rsidRDefault="007D3B34" w:rsidP="002860E3">
      <w:pPr>
        <w:pStyle w:val="ad"/>
        <w:snapToGrid w:val="0"/>
        <w:spacing w:before="0" w:beforeAutospacing="0" w:after="0" w:afterAutospacing="0" w:line="360" w:lineRule="auto"/>
        <w:ind w:firstLine="420"/>
        <w:rPr>
          <w:rFonts w:ascii="Arial" w:hAnsi="Arial" w:cs="Arial"/>
        </w:rPr>
      </w:pPr>
      <w:r w:rsidRPr="002860E3">
        <w:rPr>
          <w:rFonts w:ascii="Arial" w:hAnsi="Arial" w:cs="Arial"/>
        </w:rPr>
        <w:t>公司网址：</w:t>
      </w:r>
      <w:hyperlink r:id="rId8" w:history="1">
        <w:r w:rsidRPr="002860E3">
          <w:rPr>
            <w:rStyle w:val="a8"/>
            <w:rFonts w:ascii="Arial" w:hAnsi="Arial" w:cs="Arial"/>
            <w:b/>
            <w:bCs/>
          </w:rPr>
          <w:t>www.hsfund.com</w:t>
        </w:r>
      </w:hyperlink>
    </w:p>
    <w:p w:rsidR="007D3B34" w:rsidRPr="002860E3" w:rsidRDefault="007D3B34" w:rsidP="002860E3">
      <w:pPr>
        <w:pStyle w:val="ae"/>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风险提示</w:t>
      </w:r>
    </w:p>
    <w:p w:rsidR="00A457E4" w:rsidRPr="002860E3" w:rsidRDefault="008B6F8E" w:rsidP="002860E3">
      <w:pPr>
        <w:autoSpaceDE w:val="0"/>
        <w:autoSpaceDN w:val="0"/>
        <w:adjustRightInd w:val="0"/>
        <w:spacing w:line="360" w:lineRule="auto"/>
        <w:ind w:firstLineChars="200" w:firstLine="480"/>
        <w:jc w:val="left"/>
        <w:rPr>
          <w:rFonts w:ascii="Arial" w:hAnsi="Arial" w:cs="Arial"/>
          <w:sz w:val="24"/>
          <w:szCs w:val="24"/>
        </w:rPr>
      </w:pPr>
      <w:r w:rsidRPr="002860E3">
        <w:rPr>
          <w:rFonts w:ascii="Arial" w:hAnsi="Arial" w:cs="Arial"/>
          <w:bCs/>
          <w:sz w:val="24"/>
        </w:rPr>
        <w:t>本基金若投资内地与香港股票市场交易互联互通机制（以下简称</w:t>
      </w:r>
      <w:r w:rsidRPr="002860E3">
        <w:rPr>
          <w:rFonts w:ascii="Arial" w:hAnsi="Arial" w:cs="Arial"/>
          <w:bCs/>
          <w:sz w:val="24"/>
        </w:rPr>
        <w:t>“</w:t>
      </w:r>
      <w:r w:rsidRPr="002860E3">
        <w:rPr>
          <w:rFonts w:ascii="Arial" w:hAnsi="Arial" w:cs="Arial"/>
          <w:bCs/>
          <w:sz w:val="24"/>
        </w:rPr>
        <w:t>港股通机</w:t>
      </w:r>
      <w:r w:rsidRPr="002860E3">
        <w:rPr>
          <w:rFonts w:ascii="Arial" w:hAnsi="Arial" w:cs="Arial"/>
          <w:bCs/>
          <w:sz w:val="24"/>
        </w:rPr>
        <w:lastRenderedPageBreak/>
        <w:t>制</w:t>
      </w:r>
      <w:r w:rsidRPr="002860E3">
        <w:rPr>
          <w:rFonts w:ascii="Arial" w:hAnsi="Arial" w:cs="Arial"/>
          <w:bCs/>
          <w:sz w:val="24"/>
        </w:rPr>
        <w:t>”</w:t>
      </w:r>
      <w:r w:rsidRPr="002860E3">
        <w:rPr>
          <w:rFonts w:ascii="Arial" w:hAnsi="Arial" w:cs="Arial"/>
          <w:bCs/>
          <w:sz w:val="24"/>
        </w:rPr>
        <w:t>）允许买卖的规定范围内的香港联合交易所上市的股票的，会面临港股通机制下因投资环境、投资标的、市场制度以及交易规则等差异带来的特有风险。</w:t>
      </w:r>
      <w:r w:rsidR="00AE7BFD" w:rsidRPr="002860E3">
        <w:rPr>
          <w:rFonts w:ascii="Arial" w:hAnsi="Arial" w:cs="Arial"/>
          <w:bCs/>
          <w:sz w:val="24"/>
        </w:rPr>
        <w:t>本基金可根据投资策略需要或不同配置地市场环境的变化，选择将部分基金资产投资于港股或选择不将基金资产投资于港股，基金资产并非必然投资港股。</w:t>
      </w:r>
    </w:p>
    <w:p w:rsidR="00772BAC" w:rsidRDefault="007D3B34" w:rsidP="002860E3">
      <w:pPr>
        <w:spacing w:line="360" w:lineRule="auto"/>
        <w:ind w:firstLineChars="200" w:firstLine="480"/>
        <w:jc w:val="left"/>
        <w:rPr>
          <w:rFonts w:ascii="Arial" w:hAnsi="Arial" w:cs="Arial"/>
          <w:sz w:val="24"/>
          <w:szCs w:val="24"/>
        </w:rPr>
      </w:pPr>
      <w:r w:rsidRPr="002860E3">
        <w:rPr>
          <w:rFonts w:ascii="Arial" w:hAnsi="Arial" w:cs="Arial"/>
          <w:sz w:val="24"/>
          <w:szCs w:val="24"/>
        </w:rPr>
        <w:t>本基金管理人承诺以诚实信用、勤勉尽责的原则管理和运用基金资产，但不保证基金一定盈利，也不保证最低收益。投资者在投资各基金前，请务必考虑自己的风险承受能力，在控制风险的前提下实现投资收益。投资有风险，选择须谨慎。</w:t>
      </w:r>
    </w:p>
    <w:p w:rsidR="00FF4DDA" w:rsidRPr="00FF4DDA" w:rsidRDefault="00E14CEC" w:rsidP="00FF4DDA">
      <w:pPr>
        <w:spacing w:line="360" w:lineRule="auto"/>
        <w:ind w:firstLineChars="200" w:firstLine="480"/>
        <w:jc w:val="left"/>
        <w:rPr>
          <w:rFonts w:ascii="Arial" w:hAnsi="Arial" w:cs="Arial"/>
          <w:sz w:val="24"/>
          <w:szCs w:val="24"/>
        </w:rPr>
      </w:pPr>
      <w:r w:rsidRPr="00E14CEC">
        <w:rPr>
          <w:rFonts w:ascii="Arial" w:hAnsi="Arial" w:cs="Arial" w:hint="eastAsia"/>
          <w:sz w:val="24"/>
          <w:szCs w:val="24"/>
        </w:rPr>
        <w:t>本基金为股票指数增强型基金，其预期风险与预期收益高于混合型基金、债券型基金与货币市场基金</w:t>
      </w:r>
      <w:r w:rsidR="00FF4DDA" w:rsidRPr="002116D9">
        <w:rPr>
          <w:rFonts w:ascii="Arial" w:hAnsi="Arial" w:cs="Arial" w:hint="eastAsia"/>
          <w:sz w:val="24"/>
          <w:szCs w:val="24"/>
        </w:rPr>
        <w:t>。</w:t>
      </w:r>
    </w:p>
    <w:p w:rsidR="00F40A1F" w:rsidRPr="002860E3" w:rsidRDefault="00535320" w:rsidP="002860E3">
      <w:pPr>
        <w:spacing w:line="360" w:lineRule="auto"/>
        <w:ind w:firstLineChars="200" w:firstLine="480"/>
        <w:jc w:val="left"/>
        <w:rPr>
          <w:rFonts w:ascii="Arial" w:hAnsi="Arial" w:cs="Arial"/>
          <w:sz w:val="24"/>
          <w:szCs w:val="24"/>
        </w:rPr>
      </w:pPr>
      <w:r w:rsidRPr="00535320">
        <w:rPr>
          <w:rFonts w:ascii="Arial" w:hAnsi="Arial" w:cs="Arial" w:hint="eastAsia"/>
          <w:sz w:val="24"/>
          <w:szCs w:val="24"/>
        </w:rPr>
        <w:t>投资者通过本公司网上直销系统开展基金交易业务的，应认真阅读网上直销的相关交易协议和业务规则，了解网上直销交易的固有风险，妥善保管账号、密码等信息，审慎开通网上直销交易业务。</w:t>
      </w:r>
    </w:p>
    <w:p w:rsidR="00F40A1F" w:rsidRPr="002860E3" w:rsidRDefault="00F40A1F" w:rsidP="00C445FD">
      <w:pPr>
        <w:spacing w:line="360" w:lineRule="auto"/>
        <w:ind w:firstLine="480"/>
        <w:rPr>
          <w:rFonts w:ascii="Arial" w:eastAsia="宋体" w:hAnsi="Arial" w:cs="Arial"/>
          <w:kern w:val="0"/>
          <w:sz w:val="24"/>
          <w:szCs w:val="24"/>
        </w:rPr>
      </w:pPr>
    </w:p>
    <w:p w:rsidR="00FE2E5B" w:rsidRPr="002860E3" w:rsidRDefault="00F27088" w:rsidP="001523FA">
      <w:pPr>
        <w:widowControl/>
        <w:shd w:val="solid" w:color="FFFFFF" w:fill="auto"/>
        <w:spacing w:beforeLines="100" w:before="312" w:line="360" w:lineRule="auto"/>
        <w:jc w:val="right"/>
        <w:rPr>
          <w:rFonts w:ascii="Arial" w:eastAsia="宋体" w:hAnsi="Arial" w:cs="Arial"/>
          <w:kern w:val="0"/>
          <w:sz w:val="24"/>
          <w:szCs w:val="24"/>
        </w:rPr>
      </w:pPr>
      <w:r w:rsidRPr="002860E3">
        <w:rPr>
          <w:rFonts w:ascii="Arial" w:hAnsi="Arial" w:cs="Arial"/>
          <w:kern w:val="0"/>
          <w:sz w:val="24"/>
          <w:szCs w:val="24"/>
          <w:shd w:val="clear" w:color="auto" w:fill="FFFFFF"/>
        </w:rPr>
        <w:t>华商</w:t>
      </w:r>
      <w:r w:rsidR="00FE2E5B" w:rsidRPr="002860E3">
        <w:rPr>
          <w:rFonts w:ascii="Arial" w:hAnsi="Arial" w:cs="Arial"/>
          <w:kern w:val="0"/>
          <w:sz w:val="24"/>
          <w:szCs w:val="24"/>
          <w:shd w:val="clear" w:color="auto" w:fill="FFFFFF"/>
        </w:rPr>
        <w:t>基金管理有限公司</w:t>
      </w:r>
    </w:p>
    <w:p w:rsidR="00FE2E5B" w:rsidRPr="002860E3" w:rsidRDefault="0038686F" w:rsidP="00C445FD">
      <w:pPr>
        <w:widowControl/>
        <w:spacing w:line="360" w:lineRule="auto"/>
        <w:jc w:val="right"/>
        <w:rPr>
          <w:rFonts w:ascii="Arial" w:hAnsi="Arial" w:cs="Arial"/>
        </w:rPr>
      </w:pPr>
      <w:r w:rsidRPr="002860E3">
        <w:rPr>
          <w:rFonts w:ascii="Arial" w:hAnsi="Arial" w:cs="Arial"/>
          <w:kern w:val="0"/>
          <w:sz w:val="24"/>
          <w:szCs w:val="24"/>
          <w:shd w:val="clear" w:color="auto" w:fill="FFFFFF"/>
        </w:rPr>
        <w:t>202</w:t>
      </w:r>
      <w:r w:rsidR="00D13C26">
        <w:rPr>
          <w:rFonts w:ascii="Arial" w:hAnsi="Arial" w:cs="Arial" w:hint="eastAsia"/>
          <w:kern w:val="0"/>
          <w:sz w:val="24"/>
          <w:szCs w:val="24"/>
          <w:shd w:val="clear" w:color="auto" w:fill="FFFFFF"/>
        </w:rPr>
        <w:t>5</w:t>
      </w:r>
      <w:r w:rsidRPr="002860E3">
        <w:rPr>
          <w:rFonts w:ascii="Arial" w:hAnsi="Arial" w:cs="Arial"/>
          <w:kern w:val="0"/>
          <w:sz w:val="24"/>
          <w:szCs w:val="24"/>
          <w:shd w:val="clear" w:color="auto" w:fill="FFFFFF"/>
        </w:rPr>
        <w:t>年</w:t>
      </w:r>
      <w:r w:rsidR="00CC595C">
        <w:rPr>
          <w:rFonts w:ascii="Arial" w:hAnsi="Arial" w:cs="Arial"/>
          <w:kern w:val="0"/>
          <w:sz w:val="24"/>
          <w:szCs w:val="24"/>
          <w:shd w:val="clear" w:color="auto" w:fill="FFFFFF"/>
        </w:rPr>
        <w:t>8</w:t>
      </w:r>
      <w:r w:rsidR="003502D6" w:rsidRPr="002860E3">
        <w:rPr>
          <w:rFonts w:ascii="Arial" w:hAnsi="Arial" w:cs="Arial"/>
          <w:kern w:val="0"/>
          <w:sz w:val="24"/>
          <w:szCs w:val="24"/>
          <w:shd w:val="clear" w:color="auto" w:fill="FFFFFF"/>
        </w:rPr>
        <w:t>月</w:t>
      </w:r>
      <w:r w:rsidR="00CC595C">
        <w:rPr>
          <w:rFonts w:ascii="Arial" w:hAnsi="Arial" w:cs="Arial"/>
          <w:kern w:val="0"/>
          <w:sz w:val="24"/>
          <w:szCs w:val="24"/>
          <w:shd w:val="clear" w:color="auto" w:fill="FFFFFF"/>
        </w:rPr>
        <w:t>1</w:t>
      </w:r>
      <w:bookmarkStart w:id="0" w:name="_GoBack"/>
      <w:bookmarkEnd w:id="0"/>
      <w:r w:rsidR="00FE2E5B" w:rsidRPr="002860E3">
        <w:rPr>
          <w:rFonts w:ascii="Arial" w:hAnsi="Arial" w:cs="Arial"/>
          <w:kern w:val="0"/>
          <w:sz w:val="24"/>
          <w:szCs w:val="24"/>
          <w:shd w:val="clear" w:color="auto" w:fill="FFFFFF"/>
        </w:rPr>
        <w:t>日</w:t>
      </w:r>
    </w:p>
    <w:sectPr w:rsidR="00FE2E5B" w:rsidRPr="002860E3" w:rsidSect="00911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E2" w:rsidRDefault="003A07E2" w:rsidP="00902DC1">
      <w:r>
        <w:separator/>
      </w:r>
    </w:p>
  </w:endnote>
  <w:endnote w:type="continuationSeparator" w:id="0">
    <w:p w:rsidR="003A07E2" w:rsidRDefault="003A07E2" w:rsidP="0090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E2" w:rsidRDefault="003A07E2" w:rsidP="00902DC1">
      <w:r>
        <w:separator/>
      </w:r>
    </w:p>
  </w:footnote>
  <w:footnote w:type="continuationSeparator" w:id="0">
    <w:p w:rsidR="003A07E2" w:rsidRDefault="003A07E2" w:rsidP="00902D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5B13"/>
    <w:multiLevelType w:val="hybridMultilevel"/>
    <w:tmpl w:val="373EC7E8"/>
    <w:lvl w:ilvl="0" w:tplc="7CD098E6">
      <w:start w:val="1"/>
      <w:numFmt w:val="decimal"/>
      <w:lvlText w:val="%1、"/>
      <w:lvlJc w:val="left"/>
      <w:pPr>
        <w:ind w:left="1077" w:hanging="720"/>
      </w:pPr>
      <w:rPr>
        <w:rFonts w:asciiTheme="minorEastAsia" w:eastAsiaTheme="minorEastAsia" w:hAnsiTheme="minorEastAsia"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 w15:restartNumberingAfterBreak="0">
    <w:nsid w:val="36C320BE"/>
    <w:multiLevelType w:val="hybridMultilevel"/>
    <w:tmpl w:val="94FE3B90"/>
    <w:lvl w:ilvl="0" w:tplc="362EDA6C">
      <w:start w:val="1"/>
      <w:numFmt w:val="japaneseCounting"/>
      <w:lvlText w:val="%1、"/>
      <w:lvlJc w:val="left"/>
      <w:pPr>
        <w:ind w:left="704" w:hanging="420"/>
      </w:pPr>
      <w:rPr>
        <w:b/>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C1"/>
    <w:rsid w:val="00002FA3"/>
    <w:rsid w:val="00011F36"/>
    <w:rsid w:val="0002474D"/>
    <w:rsid w:val="00027AF3"/>
    <w:rsid w:val="0003470F"/>
    <w:rsid w:val="00042C9C"/>
    <w:rsid w:val="0004309E"/>
    <w:rsid w:val="0005242D"/>
    <w:rsid w:val="00062ABB"/>
    <w:rsid w:val="0006537D"/>
    <w:rsid w:val="00066005"/>
    <w:rsid w:val="0006749B"/>
    <w:rsid w:val="0006765D"/>
    <w:rsid w:val="00072AFF"/>
    <w:rsid w:val="00083242"/>
    <w:rsid w:val="00097613"/>
    <w:rsid w:val="000A0CA7"/>
    <w:rsid w:val="000B3846"/>
    <w:rsid w:val="000B7ED5"/>
    <w:rsid w:val="000C05CA"/>
    <w:rsid w:val="000C3718"/>
    <w:rsid w:val="000C5969"/>
    <w:rsid w:val="000D2AC6"/>
    <w:rsid w:val="000D38CD"/>
    <w:rsid w:val="000D5CD5"/>
    <w:rsid w:val="000E1CC5"/>
    <w:rsid w:val="000E40F0"/>
    <w:rsid w:val="000E652F"/>
    <w:rsid w:val="000F246D"/>
    <w:rsid w:val="00103BF7"/>
    <w:rsid w:val="00114723"/>
    <w:rsid w:val="00114E0A"/>
    <w:rsid w:val="00116E3B"/>
    <w:rsid w:val="00127D9B"/>
    <w:rsid w:val="001377E4"/>
    <w:rsid w:val="00143F01"/>
    <w:rsid w:val="001523FA"/>
    <w:rsid w:val="00160185"/>
    <w:rsid w:val="00161D94"/>
    <w:rsid w:val="00165E37"/>
    <w:rsid w:val="001748F0"/>
    <w:rsid w:val="00174F72"/>
    <w:rsid w:val="001768EF"/>
    <w:rsid w:val="00181545"/>
    <w:rsid w:val="0019506D"/>
    <w:rsid w:val="001A1563"/>
    <w:rsid w:val="001A28F5"/>
    <w:rsid w:val="001A4A5E"/>
    <w:rsid w:val="001B04EF"/>
    <w:rsid w:val="001B0BCB"/>
    <w:rsid w:val="001E1655"/>
    <w:rsid w:val="001E18F8"/>
    <w:rsid w:val="001F13C6"/>
    <w:rsid w:val="001F5546"/>
    <w:rsid w:val="001F7E3C"/>
    <w:rsid w:val="00200807"/>
    <w:rsid w:val="002108F5"/>
    <w:rsid w:val="002132E9"/>
    <w:rsid w:val="0021711E"/>
    <w:rsid w:val="00230466"/>
    <w:rsid w:val="002317C1"/>
    <w:rsid w:val="0024016B"/>
    <w:rsid w:val="002475C5"/>
    <w:rsid w:val="00247A09"/>
    <w:rsid w:val="0025183C"/>
    <w:rsid w:val="00255467"/>
    <w:rsid w:val="00255D1B"/>
    <w:rsid w:val="002622BC"/>
    <w:rsid w:val="00262589"/>
    <w:rsid w:val="00262FD0"/>
    <w:rsid w:val="0027698A"/>
    <w:rsid w:val="00280386"/>
    <w:rsid w:val="002860E3"/>
    <w:rsid w:val="00286574"/>
    <w:rsid w:val="0029362E"/>
    <w:rsid w:val="002A0277"/>
    <w:rsid w:val="002C056F"/>
    <w:rsid w:val="002C1E9F"/>
    <w:rsid w:val="002C56CE"/>
    <w:rsid w:val="002C632C"/>
    <w:rsid w:val="002C64C6"/>
    <w:rsid w:val="002D0D17"/>
    <w:rsid w:val="002D22C3"/>
    <w:rsid w:val="002D550D"/>
    <w:rsid w:val="002F2F1A"/>
    <w:rsid w:val="002F333D"/>
    <w:rsid w:val="002F398A"/>
    <w:rsid w:val="00302FC0"/>
    <w:rsid w:val="003133EC"/>
    <w:rsid w:val="00332017"/>
    <w:rsid w:val="003502D6"/>
    <w:rsid w:val="00353D6C"/>
    <w:rsid w:val="0036077A"/>
    <w:rsid w:val="0037204E"/>
    <w:rsid w:val="0038686F"/>
    <w:rsid w:val="003869B3"/>
    <w:rsid w:val="00391101"/>
    <w:rsid w:val="003A07E2"/>
    <w:rsid w:val="003B3694"/>
    <w:rsid w:val="003C1A5F"/>
    <w:rsid w:val="003C5713"/>
    <w:rsid w:val="003D1022"/>
    <w:rsid w:val="003D2EC7"/>
    <w:rsid w:val="003D595E"/>
    <w:rsid w:val="003E51D4"/>
    <w:rsid w:val="003F1523"/>
    <w:rsid w:val="00400F31"/>
    <w:rsid w:val="004063A5"/>
    <w:rsid w:val="0041108B"/>
    <w:rsid w:val="004241A7"/>
    <w:rsid w:val="00441477"/>
    <w:rsid w:val="0044382F"/>
    <w:rsid w:val="0044414F"/>
    <w:rsid w:val="00461293"/>
    <w:rsid w:val="004613AF"/>
    <w:rsid w:val="004646F4"/>
    <w:rsid w:val="00464D0F"/>
    <w:rsid w:val="004672F8"/>
    <w:rsid w:val="004673CF"/>
    <w:rsid w:val="00467648"/>
    <w:rsid w:val="004736FC"/>
    <w:rsid w:val="004747B9"/>
    <w:rsid w:val="00475CB3"/>
    <w:rsid w:val="00477BDF"/>
    <w:rsid w:val="00482E65"/>
    <w:rsid w:val="0048304B"/>
    <w:rsid w:val="004874E7"/>
    <w:rsid w:val="004924C1"/>
    <w:rsid w:val="0049407D"/>
    <w:rsid w:val="00494DEA"/>
    <w:rsid w:val="004B1C4E"/>
    <w:rsid w:val="004B598C"/>
    <w:rsid w:val="004B7C61"/>
    <w:rsid w:val="004B7E49"/>
    <w:rsid w:val="004D59FA"/>
    <w:rsid w:val="004E15BA"/>
    <w:rsid w:val="004E4A1E"/>
    <w:rsid w:val="004E5CBF"/>
    <w:rsid w:val="004F6010"/>
    <w:rsid w:val="004F6428"/>
    <w:rsid w:val="00502D37"/>
    <w:rsid w:val="00502D65"/>
    <w:rsid w:val="00520E7C"/>
    <w:rsid w:val="00522A53"/>
    <w:rsid w:val="00535320"/>
    <w:rsid w:val="00537B7B"/>
    <w:rsid w:val="0054017F"/>
    <w:rsid w:val="00554066"/>
    <w:rsid w:val="00570331"/>
    <w:rsid w:val="0058657C"/>
    <w:rsid w:val="005923ED"/>
    <w:rsid w:val="005926D7"/>
    <w:rsid w:val="0059279B"/>
    <w:rsid w:val="005971F7"/>
    <w:rsid w:val="005A0FFA"/>
    <w:rsid w:val="005A2257"/>
    <w:rsid w:val="005A3004"/>
    <w:rsid w:val="005B4C0C"/>
    <w:rsid w:val="005C4211"/>
    <w:rsid w:val="005C5486"/>
    <w:rsid w:val="005D06E4"/>
    <w:rsid w:val="005D77CB"/>
    <w:rsid w:val="005E29AB"/>
    <w:rsid w:val="00600FC4"/>
    <w:rsid w:val="00602D78"/>
    <w:rsid w:val="00603992"/>
    <w:rsid w:val="00605AF5"/>
    <w:rsid w:val="00610315"/>
    <w:rsid w:val="00613735"/>
    <w:rsid w:val="00620396"/>
    <w:rsid w:val="006208CC"/>
    <w:rsid w:val="0062710E"/>
    <w:rsid w:val="0064046F"/>
    <w:rsid w:val="00643742"/>
    <w:rsid w:val="006474E4"/>
    <w:rsid w:val="006549A9"/>
    <w:rsid w:val="0065592F"/>
    <w:rsid w:val="00655CC4"/>
    <w:rsid w:val="0065711F"/>
    <w:rsid w:val="00664184"/>
    <w:rsid w:val="00670E93"/>
    <w:rsid w:val="00680D05"/>
    <w:rsid w:val="00693174"/>
    <w:rsid w:val="006A05DF"/>
    <w:rsid w:val="006A4EE1"/>
    <w:rsid w:val="006A5067"/>
    <w:rsid w:val="006C172E"/>
    <w:rsid w:val="006C3919"/>
    <w:rsid w:val="006E24FD"/>
    <w:rsid w:val="006E2BB2"/>
    <w:rsid w:val="006F12B5"/>
    <w:rsid w:val="006F2568"/>
    <w:rsid w:val="006F4831"/>
    <w:rsid w:val="006F4EA8"/>
    <w:rsid w:val="007025C3"/>
    <w:rsid w:val="007031ED"/>
    <w:rsid w:val="0071454B"/>
    <w:rsid w:val="007162FF"/>
    <w:rsid w:val="00716CDA"/>
    <w:rsid w:val="00721D89"/>
    <w:rsid w:val="00724267"/>
    <w:rsid w:val="00746393"/>
    <w:rsid w:val="00751402"/>
    <w:rsid w:val="0076487D"/>
    <w:rsid w:val="00772BAC"/>
    <w:rsid w:val="00783BE8"/>
    <w:rsid w:val="007A377C"/>
    <w:rsid w:val="007A79F4"/>
    <w:rsid w:val="007B597C"/>
    <w:rsid w:val="007B6D4C"/>
    <w:rsid w:val="007C5D97"/>
    <w:rsid w:val="007C5DA5"/>
    <w:rsid w:val="007C7E71"/>
    <w:rsid w:val="007D1A3E"/>
    <w:rsid w:val="007D1E20"/>
    <w:rsid w:val="007D3B34"/>
    <w:rsid w:val="007D67BF"/>
    <w:rsid w:val="007E5677"/>
    <w:rsid w:val="007E7D45"/>
    <w:rsid w:val="007F5779"/>
    <w:rsid w:val="00802B89"/>
    <w:rsid w:val="00805588"/>
    <w:rsid w:val="00806F8C"/>
    <w:rsid w:val="0081089B"/>
    <w:rsid w:val="00815FE2"/>
    <w:rsid w:val="00821E3B"/>
    <w:rsid w:val="008256A2"/>
    <w:rsid w:val="00826489"/>
    <w:rsid w:val="008266D4"/>
    <w:rsid w:val="00827CE5"/>
    <w:rsid w:val="0083680A"/>
    <w:rsid w:val="00867186"/>
    <w:rsid w:val="00867F13"/>
    <w:rsid w:val="0087171A"/>
    <w:rsid w:val="00871AF4"/>
    <w:rsid w:val="008813C0"/>
    <w:rsid w:val="00884A02"/>
    <w:rsid w:val="008870FA"/>
    <w:rsid w:val="00895A4C"/>
    <w:rsid w:val="008B6F8E"/>
    <w:rsid w:val="008C3777"/>
    <w:rsid w:val="008C5BA2"/>
    <w:rsid w:val="008D60FF"/>
    <w:rsid w:val="008E05E3"/>
    <w:rsid w:val="008F3649"/>
    <w:rsid w:val="0090219A"/>
    <w:rsid w:val="00902DC1"/>
    <w:rsid w:val="009043FA"/>
    <w:rsid w:val="0091123D"/>
    <w:rsid w:val="009211FE"/>
    <w:rsid w:val="00930E1C"/>
    <w:rsid w:val="009353AC"/>
    <w:rsid w:val="00936E4E"/>
    <w:rsid w:val="0094458C"/>
    <w:rsid w:val="00944CE8"/>
    <w:rsid w:val="009450B7"/>
    <w:rsid w:val="00950003"/>
    <w:rsid w:val="0096405B"/>
    <w:rsid w:val="00965F5A"/>
    <w:rsid w:val="00967546"/>
    <w:rsid w:val="00970E8E"/>
    <w:rsid w:val="00972FF5"/>
    <w:rsid w:val="009748F9"/>
    <w:rsid w:val="00975C6E"/>
    <w:rsid w:val="009775BD"/>
    <w:rsid w:val="009820BC"/>
    <w:rsid w:val="00987CCF"/>
    <w:rsid w:val="009B4018"/>
    <w:rsid w:val="009C5BF2"/>
    <w:rsid w:val="009D5462"/>
    <w:rsid w:val="009D5C73"/>
    <w:rsid w:val="009E0B75"/>
    <w:rsid w:val="009E2FE9"/>
    <w:rsid w:val="009E4E7A"/>
    <w:rsid w:val="009E615B"/>
    <w:rsid w:val="009F1C49"/>
    <w:rsid w:val="009F47E6"/>
    <w:rsid w:val="00A00B53"/>
    <w:rsid w:val="00A0136E"/>
    <w:rsid w:val="00A02A52"/>
    <w:rsid w:val="00A02A96"/>
    <w:rsid w:val="00A1351E"/>
    <w:rsid w:val="00A13840"/>
    <w:rsid w:val="00A14A12"/>
    <w:rsid w:val="00A16C63"/>
    <w:rsid w:val="00A20AE1"/>
    <w:rsid w:val="00A232E0"/>
    <w:rsid w:val="00A2400B"/>
    <w:rsid w:val="00A264B4"/>
    <w:rsid w:val="00A27035"/>
    <w:rsid w:val="00A27573"/>
    <w:rsid w:val="00A30913"/>
    <w:rsid w:val="00A321BF"/>
    <w:rsid w:val="00A35334"/>
    <w:rsid w:val="00A453F6"/>
    <w:rsid w:val="00A457E4"/>
    <w:rsid w:val="00A45D93"/>
    <w:rsid w:val="00A53CE9"/>
    <w:rsid w:val="00A55477"/>
    <w:rsid w:val="00A6639C"/>
    <w:rsid w:val="00A66EBB"/>
    <w:rsid w:val="00A67577"/>
    <w:rsid w:val="00A876B5"/>
    <w:rsid w:val="00A94B96"/>
    <w:rsid w:val="00A97AE8"/>
    <w:rsid w:val="00AA3F21"/>
    <w:rsid w:val="00AA53DF"/>
    <w:rsid w:val="00AB48CD"/>
    <w:rsid w:val="00AD477F"/>
    <w:rsid w:val="00AE2B87"/>
    <w:rsid w:val="00AE6888"/>
    <w:rsid w:val="00AE730B"/>
    <w:rsid w:val="00AE7BFD"/>
    <w:rsid w:val="00AF38A6"/>
    <w:rsid w:val="00AF46FA"/>
    <w:rsid w:val="00B05AB6"/>
    <w:rsid w:val="00B1078B"/>
    <w:rsid w:val="00B16C11"/>
    <w:rsid w:val="00B21974"/>
    <w:rsid w:val="00B27A73"/>
    <w:rsid w:val="00B33AF1"/>
    <w:rsid w:val="00B36870"/>
    <w:rsid w:val="00B41A82"/>
    <w:rsid w:val="00B466CD"/>
    <w:rsid w:val="00B61D56"/>
    <w:rsid w:val="00B66FB1"/>
    <w:rsid w:val="00B67893"/>
    <w:rsid w:val="00B71E0E"/>
    <w:rsid w:val="00B8039A"/>
    <w:rsid w:val="00BB5B4E"/>
    <w:rsid w:val="00BC0C8A"/>
    <w:rsid w:val="00BC2D9C"/>
    <w:rsid w:val="00BC3210"/>
    <w:rsid w:val="00BC5DA7"/>
    <w:rsid w:val="00BC5E45"/>
    <w:rsid w:val="00BC6254"/>
    <w:rsid w:val="00BD4D4A"/>
    <w:rsid w:val="00BE307D"/>
    <w:rsid w:val="00BE72AC"/>
    <w:rsid w:val="00BE74BF"/>
    <w:rsid w:val="00BF3C88"/>
    <w:rsid w:val="00BF4A8B"/>
    <w:rsid w:val="00BF5C0F"/>
    <w:rsid w:val="00C14F79"/>
    <w:rsid w:val="00C15057"/>
    <w:rsid w:val="00C22324"/>
    <w:rsid w:val="00C23C73"/>
    <w:rsid w:val="00C26CFF"/>
    <w:rsid w:val="00C3109A"/>
    <w:rsid w:val="00C3239E"/>
    <w:rsid w:val="00C364AC"/>
    <w:rsid w:val="00C41C0D"/>
    <w:rsid w:val="00C445FD"/>
    <w:rsid w:val="00C56C61"/>
    <w:rsid w:val="00C56C68"/>
    <w:rsid w:val="00C72175"/>
    <w:rsid w:val="00C83586"/>
    <w:rsid w:val="00C93496"/>
    <w:rsid w:val="00C97BDD"/>
    <w:rsid w:val="00CA6998"/>
    <w:rsid w:val="00CB11C5"/>
    <w:rsid w:val="00CB45B7"/>
    <w:rsid w:val="00CB7547"/>
    <w:rsid w:val="00CC595C"/>
    <w:rsid w:val="00CD6928"/>
    <w:rsid w:val="00CE1697"/>
    <w:rsid w:val="00CE68F3"/>
    <w:rsid w:val="00CF1890"/>
    <w:rsid w:val="00CF2BA7"/>
    <w:rsid w:val="00CF5CD2"/>
    <w:rsid w:val="00CF7D60"/>
    <w:rsid w:val="00D0254E"/>
    <w:rsid w:val="00D10D5C"/>
    <w:rsid w:val="00D139A2"/>
    <w:rsid w:val="00D13C26"/>
    <w:rsid w:val="00D2037B"/>
    <w:rsid w:val="00D2085F"/>
    <w:rsid w:val="00D20940"/>
    <w:rsid w:val="00D23A17"/>
    <w:rsid w:val="00D32845"/>
    <w:rsid w:val="00D33558"/>
    <w:rsid w:val="00D42AC1"/>
    <w:rsid w:val="00D4662A"/>
    <w:rsid w:val="00D505F8"/>
    <w:rsid w:val="00D51355"/>
    <w:rsid w:val="00D51D43"/>
    <w:rsid w:val="00D53232"/>
    <w:rsid w:val="00D53E2F"/>
    <w:rsid w:val="00D5772B"/>
    <w:rsid w:val="00D664E4"/>
    <w:rsid w:val="00D815FF"/>
    <w:rsid w:val="00D8231E"/>
    <w:rsid w:val="00D84586"/>
    <w:rsid w:val="00DA1BD2"/>
    <w:rsid w:val="00DA7826"/>
    <w:rsid w:val="00DB15C1"/>
    <w:rsid w:val="00DB305C"/>
    <w:rsid w:val="00DB6903"/>
    <w:rsid w:val="00DC063C"/>
    <w:rsid w:val="00DC5800"/>
    <w:rsid w:val="00DC6392"/>
    <w:rsid w:val="00DD404D"/>
    <w:rsid w:val="00DD57C6"/>
    <w:rsid w:val="00DD5FE4"/>
    <w:rsid w:val="00DD61CB"/>
    <w:rsid w:val="00DE498E"/>
    <w:rsid w:val="00DF2D38"/>
    <w:rsid w:val="00E14CEC"/>
    <w:rsid w:val="00E25076"/>
    <w:rsid w:val="00E2570B"/>
    <w:rsid w:val="00E42823"/>
    <w:rsid w:val="00E514DA"/>
    <w:rsid w:val="00E537E9"/>
    <w:rsid w:val="00E54422"/>
    <w:rsid w:val="00E56F70"/>
    <w:rsid w:val="00E623F7"/>
    <w:rsid w:val="00E65477"/>
    <w:rsid w:val="00E711AA"/>
    <w:rsid w:val="00E91402"/>
    <w:rsid w:val="00E976C0"/>
    <w:rsid w:val="00EA5EDB"/>
    <w:rsid w:val="00EB06BE"/>
    <w:rsid w:val="00EC7573"/>
    <w:rsid w:val="00ED1EA9"/>
    <w:rsid w:val="00ED4833"/>
    <w:rsid w:val="00EE43B1"/>
    <w:rsid w:val="00EF20DF"/>
    <w:rsid w:val="00EF6194"/>
    <w:rsid w:val="00EF65B0"/>
    <w:rsid w:val="00F05173"/>
    <w:rsid w:val="00F17867"/>
    <w:rsid w:val="00F20B7B"/>
    <w:rsid w:val="00F27088"/>
    <w:rsid w:val="00F300EA"/>
    <w:rsid w:val="00F364E7"/>
    <w:rsid w:val="00F40A1F"/>
    <w:rsid w:val="00F44156"/>
    <w:rsid w:val="00F521AE"/>
    <w:rsid w:val="00F62D30"/>
    <w:rsid w:val="00F67664"/>
    <w:rsid w:val="00F75D56"/>
    <w:rsid w:val="00F841D7"/>
    <w:rsid w:val="00F866E2"/>
    <w:rsid w:val="00F925C5"/>
    <w:rsid w:val="00F92A81"/>
    <w:rsid w:val="00F92F5F"/>
    <w:rsid w:val="00FA0FE5"/>
    <w:rsid w:val="00FA2CFB"/>
    <w:rsid w:val="00FB2C54"/>
    <w:rsid w:val="00FC2C8D"/>
    <w:rsid w:val="00FC36B4"/>
    <w:rsid w:val="00FD1DF8"/>
    <w:rsid w:val="00FD731B"/>
    <w:rsid w:val="00FE2E5B"/>
    <w:rsid w:val="00FE59F7"/>
    <w:rsid w:val="00FF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A52DF"/>
  <w15:docId w15:val="{C1FA5C42-8D44-411F-A38C-0FEDB74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D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2DC1"/>
    <w:rPr>
      <w:sz w:val="18"/>
      <w:szCs w:val="18"/>
    </w:rPr>
  </w:style>
  <w:style w:type="paragraph" w:styleId="a5">
    <w:name w:val="footer"/>
    <w:basedOn w:val="a"/>
    <w:link w:val="a6"/>
    <w:uiPriority w:val="99"/>
    <w:unhideWhenUsed/>
    <w:rsid w:val="00902DC1"/>
    <w:pPr>
      <w:tabs>
        <w:tab w:val="center" w:pos="4153"/>
        <w:tab w:val="right" w:pos="8306"/>
      </w:tabs>
      <w:snapToGrid w:val="0"/>
      <w:jc w:val="left"/>
    </w:pPr>
    <w:rPr>
      <w:sz w:val="18"/>
      <w:szCs w:val="18"/>
    </w:rPr>
  </w:style>
  <w:style w:type="character" w:customStyle="1" w:styleId="a6">
    <w:name w:val="页脚 字符"/>
    <w:basedOn w:val="a0"/>
    <w:link w:val="a5"/>
    <w:uiPriority w:val="99"/>
    <w:rsid w:val="00902DC1"/>
    <w:rPr>
      <w:sz w:val="18"/>
      <w:szCs w:val="18"/>
    </w:rPr>
  </w:style>
  <w:style w:type="paragraph" w:customStyle="1" w:styleId="font14">
    <w:name w:val="font14"/>
    <w:basedOn w:val="a"/>
    <w:rsid w:val="00902DC1"/>
    <w:pPr>
      <w:widowControl/>
      <w:spacing w:line="360" w:lineRule="auto"/>
      <w:jc w:val="left"/>
    </w:pPr>
    <w:rPr>
      <w:rFonts w:ascii="宋体" w:eastAsia="宋体" w:hAnsi="宋体" w:cs="宋体"/>
      <w:kern w:val="0"/>
      <w:szCs w:val="21"/>
    </w:rPr>
  </w:style>
  <w:style w:type="character" w:styleId="a7">
    <w:name w:val="Strong"/>
    <w:basedOn w:val="a0"/>
    <w:uiPriority w:val="22"/>
    <w:qFormat/>
    <w:rsid w:val="00902DC1"/>
    <w:rPr>
      <w:b/>
      <w:bCs/>
    </w:rPr>
  </w:style>
  <w:style w:type="character" w:styleId="a8">
    <w:name w:val="Hyperlink"/>
    <w:basedOn w:val="a0"/>
    <w:uiPriority w:val="99"/>
    <w:semiHidden/>
    <w:unhideWhenUsed/>
    <w:rsid w:val="006A4EE1"/>
    <w:rPr>
      <w:strike w:val="0"/>
      <w:dstrike w:val="0"/>
      <w:color w:val="000000"/>
      <w:u w:val="none"/>
      <w:effect w:val="none"/>
    </w:rPr>
  </w:style>
  <w:style w:type="paragraph" w:styleId="a9">
    <w:name w:val="Balloon Text"/>
    <w:basedOn w:val="a"/>
    <w:link w:val="aa"/>
    <w:uiPriority w:val="99"/>
    <w:semiHidden/>
    <w:unhideWhenUsed/>
    <w:rsid w:val="006A4EE1"/>
    <w:rPr>
      <w:sz w:val="18"/>
      <w:szCs w:val="18"/>
    </w:rPr>
  </w:style>
  <w:style w:type="character" w:customStyle="1" w:styleId="aa">
    <w:name w:val="批注框文本 字符"/>
    <w:basedOn w:val="a0"/>
    <w:link w:val="a9"/>
    <w:uiPriority w:val="99"/>
    <w:semiHidden/>
    <w:rsid w:val="006A4EE1"/>
    <w:rPr>
      <w:sz w:val="18"/>
      <w:szCs w:val="18"/>
    </w:rPr>
  </w:style>
  <w:style w:type="paragraph" w:styleId="ab">
    <w:name w:val="Document Map"/>
    <w:basedOn w:val="a"/>
    <w:link w:val="ac"/>
    <w:uiPriority w:val="99"/>
    <w:semiHidden/>
    <w:unhideWhenUsed/>
    <w:rsid w:val="006A4EE1"/>
    <w:rPr>
      <w:rFonts w:ascii="宋体" w:eastAsia="宋体"/>
      <w:sz w:val="18"/>
      <w:szCs w:val="18"/>
    </w:rPr>
  </w:style>
  <w:style w:type="character" w:customStyle="1" w:styleId="ac">
    <w:name w:val="文档结构图 字符"/>
    <w:basedOn w:val="a0"/>
    <w:link w:val="ab"/>
    <w:uiPriority w:val="99"/>
    <w:semiHidden/>
    <w:rsid w:val="006A4EE1"/>
    <w:rPr>
      <w:rFonts w:ascii="宋体" w:eastAsia="宋体"/>
      <w:sz w:val="18"/>
      <w:szCs w:val="18"/>
    </w:rPr>
  </w:style>
  <w:style w:type="paragraph" w:styleId="ad">
    <w:name w:val="Normal (Web)"/>
    <w:basedOn w:val="a"/>
    <w:uiPriority w:val="99"/>
    <w:semiHidden/>
    <w:unhideWhenUsed/>
    <w:rsid w:val="007D3B34"/>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34"/>
    <w:qFormat/>
    <w:rsid w:val="007D3B34"/>
    <w:pPr>
      <w:widowControl/>
      <w:ind w:firstLine="420"/>
    </w:pPr>
    <w:rPr>
      <w:rFonts w:ascii="Calibri" w:eastAsia="宋体" w:hAnsi="Calibri" w:cs="宋体"/>
      <w:kern w:val="0"/>
      <w:szCs w:val="21"/>
    </w:rPr>
  </w:style>
  <w:style w:type="character" w:styleId="af">
    <w:name w:val="annotation reference"/>
    <w:basedOn w:val="a0"/>
    <w:uiPriority w:val="99"/>
    <w:semiHidden/>
    <w:unhideWhenUsed/>
    <w:rsid w:val="00062ABB"/>
    <w:rPr>
      <w:sz w:val="21"/>
      <w:szCs w:val="21"/>
    </w:rPr>
  </w:style>
  <w:style w:type="paragraph" w:styleId="af0">
    <w:name w:val="annotation text"/>
    <w:basedOn w:val="a"/>
    <w:link w:val="af1"/>
    <w:uiPriority w:val="99"/>
    <w:semiHidden/>
    <w:unhideWhenUsed/>
    <w:rsid w:val="00062ABB"/>
    <w:pPr>
      <w:jc w:val="left"/>
    </w:pPr>
  </w:style>
  <w:style w:type="character" w:customStyle="1" w:styleId="af1">
    <w:name w:val="批注文字 字符"/>
    <w:basedOn w:val="a0"/>
    <w:link w:val="af0"/>
    <w:uiPriority w:val="99"/>
    <w:semiHidden/>
    <w:rsid w:val="00062ABB"/>
  </w:style>
  <w:style w:type="paragraph" w:styleId="af2">
    <w:name w:val="annotation subject"/>
    <w:basedOn w:val="af0"/>
    <w:next w:val="af0"/>
    <w:link w:val="af3"/>
    <w:uiPriority w:val="99"/>
    <w:semiHidden/>
    <w:unhideWhenUsed/>
    <w:rsid w:val="00062ABB"/>
    <w:rPr>
      <w:b/>
      <w:bCs/>
    </w:rPr>
  </w:style>
  <w:style w:type="character" w:customStyle="1" w:styleId="af3">
    <w:name w:val="批注主题 字符"/>
    <w:basedOn w:val="af1"/>
    <w:link w:val="af2"/>
    <w:uiPriority w:val="99"/>
    <w:semiHidden/>
    <w:rsid w:val="00062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78268">
      <w:bodyDiv w:val="1"/>
      <w:marLeft w:val="0"/>
      <w:marRight w:val="0"/>
      <w:marTop w:val="0"/>
      <w:marBottom w:val="0"/>
      <w:divBdr>
        <w:top w:val="none" w:sz="0" w:space="0" w:color="auto"/>
        <w:left w:val="none" w:sz="0" w:space="0" w:color="auto"/>
        <w:bottom w:val="none" w:sz="0" w:space="0" w:color="auto"/>
        <w:right w:val="none" w:sz="0" w:space="0" w:color="auto"/>
      </w:divBdr>
      <w:divsChild>
        <w:div w:id="1425226284">
          <w:marLeft w:val="0"/>
          <w:marRight w:val="0"/>
          <w:marTop w:val="100"/>
          <w:marBottom w:val="100"/>
          <w:divBdr>
            <w:top w:val="none" w:sz="0" w:space="0" w:color="auto"/>
            <w:left w:val="none" w:sz="0" w:space="0" w:color="auto"/>
            <w:bottom w:val="none" w:sz="0" w:space="0" w:color="auto"/>
            <w:right w:val="none" w:sz="0" w:space="0" w:color="auto"/>
          </w:divBdr>
        </w:div>
        <w:div w:id="1445995949">
          <w:marLeft w:val="0"/>
          <w:marRight w:val="0"/>
          <w:marTop w:val="300"/>
          <w:marBottom w:val="0"/>
          <w:divBdr>
            <w:top w:val="single" w:sz="6" w:space="8" w:color="D3DEED"/>
            <w:left w:val="none" w:sz="0" w:space="0" w:color="auto"/>
            <w:bottom w:val="none" w:sz="0" w:space="0" w:color="auto"/>
            <w:right w:val="none" w:sz="0" w:space="0" w:color="auto"/>
          </w:divBdr>
          <w:divsChild>
            <w:div w:id="1143548516">
              <w:marLeft w:val="0"/>
              <w:marRight w:val="0"/>
              <w:marTop w:val="0"/>
              <w:marBottom w:val="0"/>
              <w:divBdr>
                <w:top w:val="none" w:sz="0" w:space="0" w:color="auto"/>
                <w:left w:val="none" w:sz="0" w:space="0" w:color="auto"/>
                <w:bottom w:val="none" w:sz="0" w:space="0" w:color="auto"/>
                <w:right w:val="none" w:sz="0" w:space="0" w:color="auto"/>
              </w:divBdr>
              <w:divsChild>
                <w:div w:id="861936867">
                  <w:marLeft w:val="0"/>
                  <w:marRight w:val="0"/>
                  <w:marTop w:val="0"/>
                  <w:marBottom w:val="0"/>
                  <w:divBdr>
                    <w:top w:val="none" w:sz="0" w:space="0" w:color="auto"/>
                    <w:left w:val="none" w:sz="0" w:space="0" w:color="auto"/>
                    <w:bottom w:val="none" w:sz="0" w:space="0" w:color="auto"/>
                    <w:right w:val="none" w:sz="0" w:space="0" w:color="auto"/>
                  </w:divBdr>
                </w:div>
                <w:div w:id="1031805045">
                  <w:marLeft w:val="0"/>
                  <w:marRight w:val="0"/>
                  <w:marTop w:val="0"/>
                  <w:marBottom w:val="0"/>
                  <w:divBdr>
                    <w:top w:val="none" w:sz="0" w:space="0" w:color="auto"/>
                    <w:left w:val="none" w:sz="0" w:space="0" w:color="auto"/>
                    <w:bottom w:val="none" w:sz="0" w:space="0" w:color="auto"/>
                    <w:right w:val="none" w:sz="0" w:space="0" w:color="auto"/>
                  </w:divBdr>
                </w:div>
                <w:div w:id="1702053271">
                  <w:marLeft w:val="0"/>
                  <w:marRight w:val="0"/>
                  <w:marTop w:val="0"/>
                  <w:marBottom w:val="0"/>
                  <w:divBdr>
                    <w:top w:val="none" w:sz="0" w:space="0" w:color="auto"/>
                    <w:left w:val="none" w:sz="0" w:space="0" w:color="auto"/>
                    <w:bottom w:val="none" w:sz="0" w:space="0" w:color="auto"/>
                    <w:right w:val="none" w:sz="0" w:space="0" w:color="auto"/>
                  </w:divBdr>
                  <w:divsChild>
                    <w:div w:id="2119055653">
                      <w:marLeft w:val="0"/>
                      <w:marRight w:val="0"/>
                      <w:marTop w:val="0"/>
                      <w:marBottom w:val="0"/>
                      <w:divBdr>
                        <w:top w:val="none" w:sz="0" w:space="0" w:color="auto"/>
                        <w:left w:val="none" w:sz="0" w:space="0" w:color="auto"/>
                        <w:bottom w:val="none" w:sz="0" w:space="0" w:color="auto"/>
                        <w:right w:val="none" w:sz="0" w:space="0" w:color="auto"/>
                      </w:divBdr>
                      <w:divsChild>
                        <w:div w:id="17319894">
                          <w:marLeft w:val="0"/>
                          <w:marRight w:val="0"/>
                          <w:marTop w:val="0"/>
                          <w:marBottom w:val="0"/>
                          <w:divBdr>
                            <w:top w:val="none" w:sz="0" w:space="0" w:color="auto"/>
                            <w:left w:val="none" w:sz="0" w:space="0" w:color="auto"/>
                            <w:bottom w:val="none" w:sz="0" w:space="0" w:color="auto"/>
                            <w:right w:val="none" w:sz="0" w:space="0" w:color="auto"/>
                          </w:divBdr>
                          <w:divsChild>
                            <w:div w:id="11522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182C-DBC8-44B2-92EE-F5439891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1376</Characters>
  <Application>Microsoft Office Word</Application>
  <DocSecurity>0</DocSecurity>
  <Lines>11</Lines>
  <Paragraphs>3</Paragraphs>
  <ScaleCrop>false</ScaleCrop>
  <Company>Microsoft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yuanhc</dc:creator>
  <cp:lastModifiedBy>陈梓豪</cp:lastModifiedBy>
  <cp:revision>3</cp:revision>
  <dcterms:created xsi:type="dcterms:W3CDTF">2025-07-11T02:04:00Z</dcterms:created>
  <dcterms:modified xsi:type="dcterms:W3CDTF">2025-07-31T05:17:00Z</dcterms:modified>
</cp:coreProperties>
</file>