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2278A">
      <w:pPr>
        <w:spacing w:line="360" w:lineRule="auto"/>
        <w:rPr>
          <w:rFonts w:ascii="宋体" w:hAnsi="宋体"/>
          <w:sz w:val="48"/>
        </w:rPr>
      </w:pPr>
      <w:bookmarkStart w:id="0" w:name="_Toc247616195"/>
      <w:bookmarkStart w:id="1" w:name="_GoBack"/>
      <w:bookmarkEnd w:id="1"/>
      <w:r>
        <w:rPr>
          <w:rFonts w:ascii="宋体" w:hAnsi="宋体" w:hint="eastAsia"/>
          <w:sz w:val="48"/>
        </w:rPr>
        <w:t xml:space="preserve">　</w:t>
      </w:r>
      <w:r>
        <w:rPr>
          <w:rFonts w:ascii="宋体" w:hAnsi="宋体" w:hint="eastAsia"/>
          <w:sz w:val="48"/>
        </w:rPr>
        <w:t xml:space="preserve"> </w:t>
      </w:r>
    </w:p>
    <w:p w:rsidR="00000000" w:rsidRDefault="0012278A">
      <w:pPr>
        <w:spacing w:line="360" w:lineRule="auto"/>
        <w:rPr>
          <w:rFonts w:ascii="宋体" w:hAnsi="宋体" w:hint="eastAsia"/>
          <w:sz w:val="48"/>
          <w:lang w:eastAsia="zh-Hans"/>
        </w:rPr>
      </w:pPr>
      <w:r>
        <w:rPr>
          <w:rFonts w:ascii="宋体" w:hAnsi="宋体" w:hint="eastAsia"/>
          <w:sz w:val="48"/>
          <w:lang w:eastAsia="zh-Hans"/>
        </w:rPr>
        <w:t xml:space="preserve">　</w:t>
      </w:r>
      <w:r>
        <w:rPr>
          <w:rFonts w:ascii="宋体" w:hAnsi="宋体" w:hint="eastAsia"/>
          <w:sz w:val="48"/>
          <w:lang w:eastAsia="zh-Hans"/>
        </w:rPr>
        <w:t xml:space="preserve"> </w:t>
      </w:r>
    </w:p>
    <w:p w:rsidR="00000000" w:rsidRDefault="0012278A">
      <w:pPr>
        <w:spacing w:line="360" w:lineRule="auto"/>
        <w:jc w:val="center"/>
        <w:rPr>
          <w:rFonts w:hint="eastAsia"/>
        </w:rPr>
      </w:pPr>
      <w:bookmarkStart w:id="2" w:name="_Toc510201001"/>
      <w:bookmarkStart w:id="3" w:name="_Toc436040501"/>
      <w:bookmarkStart w:id="4" w:name="_Toc435537850"/>
      <w:bookmarkStart w:id="5" w:name="_Toc435537894"/>
      <w:bookmarkStart w:id="6" w:name="_Toc435538034"/>
      <w:bookmarkStart w:id="7" w:name="_Toc435538201"/>
      <w:bookmarkStart w:id="8" w:name="_Toc435716465"/>
      <w:bookmarkEnd w:id="2"/>
      <w:bookmarkEnd w:id="3"/>
      <w:bookmarkEnd w:id="4"/>
      <w:bookmarkEnd w:id="5"/>
      <w:bookmarkEnd w:id="6"/>
      <w:bookmarkEnd w:id="7"/>
      <w:bookmarkEnd w:id="8"/>
      <w:r>
        <w:rPr>
          <w:rFonts w:ascii="宋体" w:hAnsi="宋体" w:hint="eastAsia"/>
          <w:b/>
          <w:bCs/>
          <w:sz w:val="48"/>
          <w:szCs w:val="30"/>
          <w:lang w:eastAsia="zh-Hans"/>
        </w:rPr>
        <w:t>华商优势行业灵活配置混合型</w:t>
      </w:r>
      <w:r>
        <w:rPr>
          <w:rFonts w:ascii="宋体" w:hAnsi="宋体" w:hint="eastAsia"/>
          <w:b/>
          <w:bCs/>
          <w:sz w:val="48"/>
          <w:szCs w:val="30"/>
          <w:lang w:eastAsia="zh-Hans"/>
        </w:rPr>
        <w:br/>
      </w:r>
      <w:r>
        <w:rPr>
          <w:rFonts w:ascii="宋体" w:hAnsi="宋体" w:hint="eastAsia"/>
          <w:b/>
          <w:bCs/>
          <w:sz w:val="48"/>
          <w:szCs w:val="30"/>
          <w:lang w:eastAsia="zh-Hans"/>
        </w:rPr>
        <w:t>证券投资基金</w:t>
      </w:r>
      <w:r>
        <w:rPr>
          <w:rFonts w:ascii="宋体" w:hAnsi="宋体" w:hint="eastAsia"/>
          <w:b/>
          <w:bCs/>
          <w:sz w:val="48"/>
          <w:szCs w:val="30"/>
          <w:lang w:eastAsia="zh-Hans"/>
        </w:rPr>
        <w:br/>
        <w:t>2025</w:t>
      </w:r>
      <w:r>
        <w:rPr>
          <w:rFonts w:ascii="宋体" w:hAnsi="宋体" w:hint="eastAsia"/>
          <w:b/>
          <w:bCs/>
          <w:sz w:val="48"/>
          <w:szCs w:val="30"/>
          <w:lang w:eastAsia="zh-Hans"/>
        </w:rPr>
        <w:t>年年度报</w:t>
      </w:r>
      <w:r>
        <w:rPr>
          <w:rFonts w:ascii="宋体" w:hAnsi="宋体" w:hint="eastAsia"/>
          <w:b/>
          <w:bCs/>
          <w:sz w:val="48"/>
          <w:szCs w:val="30"/>
          <w:lang w:eastAsia="zh-Hans"/>
        </w:rPr>
        <w:t>告</w:t>
      </w:r>
    </w:p>
    <w:p w:rsidR="00000000" w:rsidRDefault="0012278A">
      <w:pPr>
        <w:spacing w:line="360" w:lineRule="auto"/>
        <w:jc w:val="center"/>
        <w:rPr>
          <w:rFonts w:ascii="宋体" w:hAnsi="宋体"/>
          <w:b/>
          <w:bCs/>
          <w:sz w:val="28"/>
          <w:szCs w:val="30"/>
          <w:lang w:eastAsia="zh-Hans"/>
        </w:rPr>
      </w:pPr>
      <w:r>
        <w:rPr>
          <w:rFonts w:ascii="宋体" w:hAnsi="宋体" w:hint="eastAsia"/>
          <w:b/>
          <w:bCs/>
          <w:sz w:val="28"/>
          <w:szCs w:val="30"/>
          <w:lang w:eastAsia="zh-Hans"/>
        </w:rPr>
        <w:t xml:space="preserve">　</w:t>
      </w:r>
      <w:r>
        <w:rPr>
          <w:rFonts w:ascii="宋体" w:hAnsi="宋体" w:hint="eastAsia"/>
          <w:b/>
          <w:bCs/>
          <w:sz w:val="28"/>
          <w:szCs w:val="30"/>
          <w:lang w:eastAsia="zh-Hans"/>
        </w:rPr>
        <w:t xml:space="preserve"> </w:t>
      </w:r>
    </w:p>
    <w:p w:rsidR="00000000" w:rsidRDefault="0012278A">
      <w:pPr>
        <w:spacing w:line="360" w:lineRule="auto"/>
        <w:jc w:val="center"/>
        <w:rPr>
          <w:rFonts w:hint="eastAsia"/>
        </w:rPr>
      </w:pPr>
      <w:r>
        <w:rPr>
          <w:rFonts w:ascii="宋体" w:hAnsi="宋体" w:hint="eastAsia"/>
          <w:b/>
          <w:bCs/>
          <w:sz w:val="28"/>
          <w:szCs w:val="36"/>
          <w:lang w:eastAsia="zh-Hans"/>
        </w:rPr>
        <w:t>2025</w:t>
      </w:r>
      <w:r>
        <w:rPr>
          <w:rFonts w:ascii="宋体" w:hAnsi="宋体" w:hint="eastAsia"/>
          <w:b/>
          <w:bCs/>
          <w:sz w:val="28"/>
          <w:szCs w:val="36"/>
          <w:lang w:eastAsia="zh-Hans"/>
        </w:rPr>
        <w:t>年</w:t>
      </w:r>
      <w:r>
        <w:rPr>
          <w:rFonts w:ascii="宋体" w:hAnsi="宋体" w:hint="eastAsia"/>
          <w:b/>
          <w:bCs/>
          <w:sz w:val="28"/>
          <w:szCs w:val="36"/>
          <w:lang w:eastAsia="zh-Hans"/>
        </w:rPr>
        <w:t>12</w:t>
      </w:r>
      <w:r>
        <w:rPr>
          <w:rFonts w:ascii="宋体" w:hAnsi="宋体" w:hint="eastAsia"/>
          <w:b/>
          <w:bCs/>
          <w:sz w:val="28"/>
          <w:szCs w:val="36"/>
          <w:lang w:eastAsia="zh-Hans"/>
        </w:rPr>
        <w:t>月</w:t>
      </w:r>
      <w:r>
        <w:rPr>
          <w:rFonts w:ascii="宋体" w:hAnsi="宋体" w:hint="eastAsia"/>
          <w:b/>
          <w:bCs/>
          <w:sz w:val="28"/>
          <w:szCs w:val="36"/>
          <w:lang w:eastAsia="zh-Hans"/>
        </w:rPr>
        <w:t>31</w:t>
      </w:r>
      <w:r>
        <w:rPr>
          <w:rFonts w:ascii="宋体" w:hAnsi="宋体" w:hint="eastAsia"/>
          <w:b/>
          <w:bCs/>
          <w:sz w:val="28"/>
          <w:szCs w:val="36"/>
          <w:lang w:eastAsia="zh-Hans"/>
        </w:rPr>
        <w:t>日</w:t>
      </w:r>
      <w:r>
        <w:rPr>
          <w:rFonts w:ascii="宋体" w:hAnsi="宋体" w:hint="eastAsia"/>
          <w:b/>
          <w:bCs/>
          <w:sz w:val="28"/>
          <w:szCs w:val="30"/>
          <w:lang w:eastAsia="zh-Hans"/>
        </w:rPr>
        <w:t xml:space="preserve"> </w:t>
      </w:r>
    </w:p>
    <w:p w:rsidR="00000000" w:rsidRDefault="0012278A">
      <w:pPr>
        <w:spacing w:line="360" w:lineRule="auto"/>
        <w:jc w:val="center"/>
        <w:rPr>
          <w:rFonts w:ascii="宋体" w:hAnsi="宋体"/>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12278A">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12278A">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12278A">
      <w:pPr>
        <w:spacing w:line="360" w:lineRule="auto"/>
        <w:ind w:rightChars="-230" w:right="-483"/>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12278A">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12278A">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12278A">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12278A">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12278A">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12278A">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12278A">
      <w:pPr>
        <w:spacing w:line="360" w:lineRule="auto"/>
        <w:ind w:firstLineChars="600" w:firstLine="1687"/>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lang w:eastAsia="zh-Hans"/>
        </w:rPr>
        <w:t>华商基金管理有限公</w:t>
      </w:r>
      <w:r>
        <w:rPr>
          <w:rFonts w:ascii="宋体" w:hAnsi="宋体" w:hint="eastAsia"/>
          <w:b/>
          <w:bCs/>
          <w:sz w:val="28"/>
          <w:szCs w:val="30"/>
          <w:lang w:eastAsia="zh-Hans"/>
        </w:rPr>
        <w:t>司</w:t>
      </w:r>
    </w:p>
    <w:p w:rsidR="00000000" w:rsidRDefault="0012278A">
      <w:pPr>
        <w:spacing w:line="360" w:lineRule="auto"/>
        <w:ind w:firstLineChars="600" w:firstLine="1687"/>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lang w:eastAsia="zh-Hans"/>
        </w:rPr>
        <w:t>中国建设银行股份有限公</w:t>
      </w:r>
      <w:r>
        <w:rPr>
          <w:rFonts w:ascii="宋体" w:hAnsi="宋体" w:hint="eastAsia"/>
          <w:b/>
          <w:bCs/>
          <w:sz w:val="28"/>
          <w:szCs w:val="30"/>
          <w:lang w:eastAsia="zh-Hans"/>
        </w:rPr>
        <w:t>司</w:t>
      </w:r>
    </w:p>
    <w:p w:rsidR="00000000" w:rsidRDefault="0012278A">
      <w:pPr>
        <w:spacing w:line="360" w:lineRule="auto"/>
        <w:ind w:firstLineChars="600" w:firstLine="1687"/>
        <w:jc w:val="left"/>
      </w:pPr>
      <w:r>
        <w:rPr>
          <w:rFonts w:ascii="宋体" w:hAnsi="宋体" w:hint="eastAsia"/>
          <w:b/>
          <w:bCs/>
          <w:sz w:val="28"/>
          <w:szCs w:val="30"/>
        </w:rPr>
        <w:t>送出日期</w:t>
      </w:r>
      <w:r>
        <w:rPr>
          <w:rFonts w:ascii="宋体" w:hAnsi="宋体" w:hint="eastAsia"/>
          <w:b/>
          <w:bCs/>
          <w:sz w:val="28"/>
          <w:szCs w:val="30"/>
        </w:rPr>
        <w:t>：</w:t>
      </w:r>
      <w:r>
        <w:rPr>
          <w:rFonts w:ascii="宋体" w:hAnsi="宋体" w:hint="eastAsia"/>
          <w:b/>
          <w:bCs/>
          <w:sz w:val="28"/>
          <w:szCs w:val="30"/>
          <w:lang w:eastAsia="zh-Hans"/>
        </w:rPr>
        <w:t>2026</w:t>
      </w:r>
      <w:r>
        <w:rPr>
          <w:rFonts w:ascii="宋体" w:hAnsi="宋体" w:hint="eastAsia"/>
          <w:b/>
          <w:bCs/>
          <w:sz w:val="28"/>
          <w:szCs w:val="30"/>
          <w:lang w:eastAsia="zh-Hans"/>
        </w:rPr>
        <w:t>年</w:t>
      </w:r>
      <w:r>
        <w:rPr>
          <w:rFonts w:ascii="宋体" w:hAnsi="宋体" w:hint="eastAsia"/>
          <w:b/>
          <w:bCs/>
          <w:sz w:val="28"/>
          <w:szCs w:val="30"/>
          <w:lang w:eastAsia="zh-Hans"/>
        </w:rPr>
        <w:t>3</w:t>
      </w:r>
      <w:r>
        <w:rPr>
          <w:rFonts w:ascii="宋体" w:hAnsi="宋体" w:hint="eastAsia"/>
          <w:b/>
          <w:bCs/>
          <w:sz w:val="28"/>
          <w:szCs w:val="30"/>
          <w:lang w:eastAsia="zh-Hans"/>
        </w:rPr>
        <w:t>月</w:t>
      </w:r>
      <w:r>
        <w:rPr>
          <w:rFonts w:ascii="宋体" w:hAnsi="宋体" w:hint="eastAsia"/>
          <w:b/>
          <w:bCs/>
          <w:sz w:val="28"/>
          <w:szCs w:val="30"/>
          <w:lang w:eastAsia="zh-Hans"/>
        </w:rPr>
        <w:t>31</w:t>
      </w:r>
      <w:r>
        <w:rPr>
          <w:rFonts w:ascii="宋体" w:hAnsi="宋体" w:hint="eastAsia"/>
          <w:b/>
          <w:bCs/>
          <w:sz w:val="28"/>
          <w:szCs w:val="30"/>
          <w:lang w:eastAsia="zh-Hans"/>
        </w:rPr>
        <w:t>日</w:t>
      </w:r>
    </w:p>
    <w:p w:rsidR="00000000" w:rsidRDefault="0012278A">
      <w:pPr>
        <w:pStyle w:val="XBRLTitle1"/>
        <w:spacing w:before="156"/>
      </w:pPr>
      <w:r>
        <w:rPr>
          <w:rFonts w:hint="eastAsia"/>
          <w:color w:val="000000"/>
          <w:kern w:val="0"/>
        </w:rPr>
        <w:br w:type="page"/>
      </w:r>
      <w:bookmarkStart w:id="9" w:name="_Toc433036666"/>
      <w:bookmarkStart w:id="10" w:name="_Toc506208404"/>
      <w:bookmarkStart w:id="11" w:name="_Toc506208199"/>
      <w:bookmarkStart w:id="12" w:name="_Toc497398086"/>
      <w:bookmarkStart w:id="13" w:name="_Toc454983246"/>
      <w:bookmarkStart w:id="14" w:name="_Toc452398720"/>
      <w:bookmarkStart w:id="15" w:name="_Toc453852590"/>
      <w:bookmarkStart w:id="16" w:name="_Toc485300209"/>
      <w:bookmarkStart w:id="17" w:name="_Toc225761781"/>
      <w:r>
        <w:rPr>
          <w:rFonts w:hint="eastAsia"/>
        </w:rPr>
        <w:lastRenderedPageBreak/>
        <w:t>重要提示及目</w:t>
      </w:r>
      <w:r>
        <w:rPr>
          <w:rFonts w:hint="eastAsia"/>
        </w:rPr>
        <w:t>录</w:t>
      </w:r>
      <w:bookmarkEnd w:id="9"/>
      <w:bookmarkEnd w:id="0"/>
      <w:bookmarkEnd w:id="10"/>
      <w:bookmarkEnd w:id="11"/>
      <w:bookmarkEnd w:id="12"/>
      <w:bookmarkEnd w:id="13"/>
      <w:bookmarkEnd w:id="14"/>
      <w:bookmarkEnd w:id="15"/>
      <w:bookmarkEnd w:id="16"/>
      <w:bookmarkEnd w:id="17"/>
    </w:p>
    <w:p w:rsidR="00000000" w:rsidRDefault="0012278A">
      <w:pPr>
        <w:pStyle w:val="XBRLTitle2"/>
        <w:spacing w:before="156"/>
        <w:rPr>
          <w:rFonts w:hint="eastAsia"/>
        </w:rPr>
      </w:pPr>
      <w:bookmarkStart w:id="18" w:name="_Toc506208405"/>
      <w:bookmarkStart w:id="19" w:name="_Toc506208200"/>
      <w:bookmarkStart w:id="20" w:name="_Toc497398087"/>
      <w:bookmarkStart w:id="21" w:name="_Toc454983247"/>
      <w:bookmarkStart w:id="22" w:name="_Toc452398721"/>
      <w:bookmarkStart w:id="23" w:name="_Toc453852591"/>
      <w:bookmarkStart w:id="24" w:name="_Toc226190536"/>
      <w:bookmarkStart w:id="25" w:name="_Toc247616196"/>
      <w:bookmarkStart w:id="26" w:name="_Toc433036667"/>
      <w:bookmarkStart w:id="27" w:name="_Toc485300210"/>
      <w:bookmarkStart w:id="28" w:name="m01_01"/>
      <w:bookmarkStart w:id="29" w:name="_Toc225761782"/>
      <w:r>
        <w:rPr>
          <w:rFonts w:hint="eastAsia"/>
        </w:rPr>
        <w:t>重要提</w:t>
      </w:r>
      <w:r>
        <w:rPr>
          <w:rFonts w:hint="eastAsia"/>
        </w:rPr>
        <w:t>示</w:t>
      </w:r>
      <w:bookmarkEnd w:id="18"/>
      <w:bookmarkEnd w:id="19"/>
      <w:bookmarkEnd w:id="20"/>
      <w:bookmarkEnd w:id="21"/>
      <w:bookmarkEnd w:id="22"/>
      <w:bookmarkEnd w:id="23"/>
      <w:bookmarkEnd w:id="24"/>
      <w:bookmarkEnd w:id="25"/>
      <w:bookmarkEnd w:id="26"/>
      <w:bookmarkEnd w:id="27"/>
      <w:bookmarkEnd w:id="29"/>
      <w:r>
        <w:rPr>
          <w:rFonts w:hint="eastAsia"/>
        </w:rPr>
        <w:t xml:space="preserve"> </w:t>
      </w:r>
    </w:p>
    <w:p w:rsidR="00000000" w:rsidRDefault="0012278A">
      <w:pPr>
        <w:spacing w:line="360" w:lineRule="auto"/>
        <w:ind w:firstLineChars="200" w:firstLine="420"/>
        <w:divId w:val="2057000652"/>
        <w:rPr>
          <w:rFonts w:hint="eastAsia"/>
        </w:rPr>
      </w:pPr>
      <w:bookmarkStart w:id="30" w:name="_Toc433036733"/>
      <w:bookmarkStart w:id="31" w:name="_Toc433036734"/>
      <w:bookmarkStart w:id="32" w:name="m13_01_02"/>
      <w:bookmarkStart w:id="33" w:name="m13_01"/>
      <w:bookmarkStart w:id="34" w:name="m12_01"/>
      <w:bookmarkStart w:id="35" w:name="m13_01_01"/>
      <w:r>
        <w:rPr>
          <w:rFonts w:ascii="宋体" w:hAnsi="宋体" w:hint="eastAsia"/>
          <w:lang w:eastAsia="zh-Hans"/>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ascii="宋体" w:hAnsi="宋体" w:hint="eastAsia"/>
          <w:lang w:eastAsia="zh-Hans"/>
        </w:rPr>
        <w:br/>
      </w:r>
      <w:r>
        <w:rPr>
          <w:rFonts w:ascii="宋体" w:hAnsi="宋体" w:hint="eastAsia"/>
          <w:lang w:eastAsia="zh-Hans"/>
        </w:rPr>
        <w:t xml:space="preserve">　　基金托管人中国建设银行股份有限公司根据本基金合同规定，于</w:t>
      </w:r>
      <w:r>
        <w:rPr>
          <w:rFonts w:ascii="宋体" w:hAnsi="宋体" w:hint="eastAsia"/>
          <w:lang w:eastAsia="zh-Hans"/>
        </w:rPr>
        <w:t>2026</w:t>
      </w:r>
      <w:r>
        <w:rPr>
          <w:rFonts w:ascii="宋体" w:hAnsi="宋体" w:hint="eastAsia"/>
          <w:lang w:eastAsia="zh-Hans"/>
        </w:rPr>
        <w:t>年</w:t>
      </w:r>
      <w:r>
        <w:rPr>
          <w:rFonts w:ascii="宋体" w:hAnsi="宋体" w:hint="eastAsia"/>
          <w:lang w:eastAsia="zh-Hans"/>
        </w:rPr>
        <w:t>03</w:t>
      </w:r>
      <w:r>
        <w:rPr>
          <w:rFonts w:ascii="宋体" w:hAnsi="宋体" w:hint="eastAsia"/>
          <w:lang w:eastAsia="zh-Hans"/>
        </w:rPr>
        <w:t>月</w:t>
      </w:r>
      <w:r>
        <w:rPr>
          <w:rFonts w:ascii="宋体" w:hAnsi="宋体" w:hint="eastAsia"/>
          <w:lang w:eastAsia="zh-Hans"/>
        </w:rPr>
        <w:t>27</w:t>
      </w:r>
      <w:r>
        <w:rPr>
          <w:rFonts w:ascii="宋体" w:hAnsi="宋体" w:hint="eastAsia"/>
          <w:lang w:eastAsia="zh-Hans"/>
        </w:rPr>
        <w:t>日复核了本报告中的财务指标、净值表现、利润分配情况、财务会计报告、投资组合报告等内容，保证复核内容不存在虚假记载、误导性陈述或者重大遗漏。</w:t>
      </w:r>
      <w:r>
        <w:rPr>
          <w:rFonts w:ascii="宋体" w:hAnsi="宋体" w:hint="eastAsia"/>
          <w:lang w:eastAsia="zh-Hans"/>
        </w:rPr>
        <w:br/>
      </w:r>
      <w:r>
        <w:rPr>
          <w:rFonts w:ascii="宋体" w:hAnsi="宋体" w:hint="eastAsia"/>
          <w:lang w:eastAsia="zh-Hans"/>
        </w:rPr>
        <w:t xml:space="preserve">　　基金管理人承诺以诚实信用、勤勉尽责的原则管理和运用基金资产，但不保证基金一定盈利。</w:t>
      </w:r>
      <w:r>
        <w:rPr>
          <w:rFonts w:ascii="宋体" w:hAnsi="宋体" w:hint="eastAsia"/>
          <w:lang w:eastAsia="zh-Hans"/>
        </w:rPr>
        <w:br/>
      </w:r>
      <w:r>
        <w:rPr>
          <w:rFonts w:ascii="宋体" w:hAnsi="宋体" w:hint="eastAsia"/>
          <w:lang w:eastAsia="zh-Hans"/>
        </w:rPr>
        <w:t xml:space="preserve">　　基金的过往业绩并不代表其未来表现。投资有风险，投资者在作出投资决策前应仔细阅读本基金的招募说明书及其更新。</w:t>
      </w:r>
      <w:r>
        <w:rPr>
          <w:rFonts w:ascii="宋体" w:hAnsi="宋体" w:hint="eastAsia"/>
          <w:lang w:eastAsia="zh-Hans"/>
        </w:rPr>
        <w:br/>
      </w:r>
      <w:r>
        <w:rPr>
          <w:rFonts w:ascii="宋体" w:hAnsi="宋体" w:hint="eastAsia"/>
          <w:lang w:eastAsia="zh-Hans"/>
        </w:rPr>
        <w:t xml:space="preserve">　　本报告中财务资料经安永华明会计师事务所（特殊普通合伙）审计。</w:t>
      </w:r>
      <w:r>
        <w:rPr>
          <w:rFonts w:ascii="宋体" w:hAnsi="宋体" w:hint="eastAsia"/>
          <w:lang w:eastAsia="zh-Hans"/>
        </w:rPr>
        <w:br/>
      </w:r>
      <w:r>
        <w:rPr>
          <w:rFonts w:ascii="宋体" w:hAnsi="宋体" w:hint="eastAsia"/>
          <w:lang w:eastAsia="zh-Hans"/>
        </w:rPr>
        <w:t xml:space="preserve">　　本报告期自</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0</w:t>
      </w:r>
      <w:r>
        <w:rPr>
          <w:rFonts w:ascii="宋体" w:hAnsi="宋体" w:hint="eastAsia"/>
          <w:lang w:eastAsia="zh-Hans"/>
        </w:rPr>
        <w:t>1</w:t>
      </w:r>
      <w:r>
        <w:rPr>
          <w:rFonts w:ascii="宋体" w:hAnsi="宋体" w:hint="eastAsia"/>
          <w:lang w:eastAsia="zh-Hans"/>
        </w:rPr>
        <w:t>月</w:t>
      </w:r>
      <w:r>
        <w:rPr>
          <w:rFonts w:ascii="宋体" w:hAnsi="宋体" w:hint="eastAsia"/>
          <w:lang w:eastAsia="zh-Hans"/>
        </w:rPr>
        <w:t>01</w:t>
      </w:r>
      <w:r>
        <w:rPr>
          <w:rFonts w:ascii="宋体" w:hAnsi="宋体" w:hint="eastAsia"/>
          <w:lang w:eastAsia="zh-Hans"/>
        </w:rPr>
        <w:t>日起至</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日止</w:t>
      </w:r>
      <w:r>
        <w:rPr>
          <w:rFonts w:ascii="宋体" w:hAnsi="宋体" w:hint="eastAsia"/>
          <w:lang w:eastAsia="zh-Hans"/>
        </w:rPr>
        <w:t>。</w:t>
      </w:r>
      <w:r>
        <w:rPr>
          <w:rFonts w:ascii="宋体" w:hAnsi="宋体" w:hint="eastAsia"/>
          <w:szCs w:val="24"/>
          <w:lang w:eastAsia="zh-Hans"/>
        </w:rPr>
        <w:t xml:space="preserve"> </w:t>
      </w:r>
    </w:p>
    <w:p w:rsidR="00000000" w:rsidRDefault="0012278A">
      <w:pPr>
        <w:widowControl/>
        <w:spacing w:afterAutospacing="1"/>
        <w:jc w:val="left"/>
        <w:rPr>
          <w:rFonts w:ascii="宋体" w:hAnsi="宋体" w:cs="宋体"/>
          <w:kern w:val="0"/>
          <w:sz w:val="24"/>
          <w:szCs w:val="24"/>
        </w:rPr>
      </w:pPr>
      <w:r>
        <w:rPr>
          <w:rFonts w:ascii="宋体" w:hAnsi="宋体" w:hint="eastAsia"/>
          <w:color w:val="000000"/>
          <w:kern w:val="0"/>
        </w:rPr>
        <w:br w:type="page"/>
      </w:r>
    </w:p>
    <w:p w:rsidR="00000000" w:rsidRDefault="0012278A">
      <w:pPr>
        <w:widowControl/>
        <w:spacing w:line="24" w:lineRule="auto"/>
        <w:jc w:val="left"/>
        <w:rPr>
          <w:rFonts w:hint="eastAsia"/>
          <w:vanish/>
        </w:rPr>
      </w:pPr>
      <w:r>
        <w:rPr>
          <w:vanish/>
        </w:rPr>
        <w:lastRenderedPageBreak/>
        <w:t xml:space="preserve">　</w:t>
      </w:r>
      <w:r>
        <w:rPr>
          <w:vanish/>
        </w:rPr>
        <w:t xml:space="preserve"> </w:t>
      </w:r>
    </w:p>
    <w:p w:rsidR="00000000" w:rsidRDefault="0012278A">
      <w:pPr>
        <w:pStyle w:val="XBRLTitle2"/>
        <w:spacing w:before="156"/>
      </w:pPr>
      <w:bookmarkStart w:id="36" w:name="_Toc506208406"/>
      <w:bookmarkStart w:id="37" w:name="_Toc506208201"/>
      <w:bookmarkStart w:id="38" w:name="_Toc497398088"/>
      <w:bookmarkStart w:id="39" w:name="_Toc485300211"/>
      <w:bookmarkStart w:id="40" w:name="_Toc194311890"/>
      <w:bookmarkStart w:id="41" w:name="_Toc225761783"/>
      <w:r>
        <w:rPr>
          <w:rFonts w:hint="eastAsia"/>
        </w:rPr>
        <w:t>目</w:t>
      </w:r>
      <w:r>
        <w:rPr>
          <w:rFonts w:hint="eastAsia"/>
        </w:rPr>
        <w:t>录</w:t>
      </w:r>
      <w:bookmarkEnd w:id="36"/>
      <w:bookmarkEnd w:id="37"/>
      <w:bookmarkEnd w:id="38"/>
      <w:bookmarkEnd w:id="39"/>
      <w:bookmarkEnd w:id="41"/>
    </w:p>
    <w:p w:rsidR="0012278A" w:rsidRDefault="0012278A" w:rsidP="0012278A">
      <w:pPr>
        <w:pStyle w:val="10"/>
        <w:rPr>
          <w:rFonts w:asciiTheme="minorHAnsi" w:eastAsiaTheme="minorEastAsia" w:hAnsiTheme="minorHAnsi" w:cstheme="minorBidi"/>
          <w:b w:val="0"/>
          <w:bCs w:val="0"/>
          <w:kern w:val="2"/>
          <w:szCs w:val="22"/>
          <w:lang w:val="en-US" w:eastAsia="zh-CN"/>
        </w:rPr>
      </w:pPr>
      <w:r>
        <w:rPr>
          <w:b w:val="0"/>
          <w:bCs w:val="0"/>
          <w:lang w:eastAsia="zh-CN"/>
        </w:rPr>
        <w:fldChar w:fldCharType="begin"/>
      </w:r>
      <w:r>
        <w:rPr>
          <w:b w:val="0"/>
          <w:bCs w:val="0"/>
          <w:lang w:eastAsia="zh-CN"/>
        </w:rPr>
        <w:instrText xml:space="preserve"> </w:instrText>
      </w:r>
      <w:r>
        <w:rPr>
          <w:rFonts w:hint="eastAsia"/>
          <w:b w:val="0"/>
          <w:bCs w:val="0"/>
          <w:lang w:eastAsia="zh-CN"/>
        </w:rPr>
        <w:instrText>TOC \o "1-1" \f t \h \z \t "标题 2,2,XBRLTitle2,2,副标题,2,样式 样式 样式 标题 2 + 段前: 1 行 段后: 1 行1 + 段前: 1 行 段后: 1 行 + 段前: 1 行 段后...,2,XBRL标题2,2"</w:instrText>
      </w:r>
      <w:r>
        <w:rPr>
          <w:b w:val="0"/>
          <w:bCs w:val="0"/>
          <w:lang w:eastAsia="zh-CN"/>
        </w:rPr>
        <w:instrText xml:space="preserve"> </w:instrText>
      </w:r>
      <w:r>
        <w:rPr>
          <w:b w:val="0"/>
          <w:bCs w:val="0"/>
          <w:lang w:eastAsia="zh-CN"/>
        </w:rPr>
        <w:fldChar w:fldCharType="separate"/>
      </w:r>
      <w:hyperlink w:anchor="_Toc225761781" w:history="1">
        <w:r w:rsidRPr="0015396E">
          <w:rPr>
            <w:rStyle w:val="a3"/>
          </w:rPr>
          <w:t>§1</w:t>
        </w:r>
        <w:r w:rsidRPr="0015396E">
          <w:rPr>
            <w:rStyle w:val="a3"/>
            <w:rFonts w:hint="eastAsia"/>
          </w:rPr>
          <w:t xml:space="preserve"> 重要提示及目录</w:t>
        </w:r>
        <w:r>
          <w:rPr>
            <w:webHidden/>
          </w:rPr>
          <w:tab/>
        </w:r>
        <w:r>
          <w:rPr>
            <w:webHidden/>
          </w:rPr>
          <w:fldChar w:fldCharType="begin"/>
        </w:r>
        <w:r>
          <w:rPr>
            <w:webHidden/>
          </w:rPr>
          <w:instrText xml:space="preserve"> PAGEREF _Toc225761781 \h </w:instrText>
        </w:r>
        <w:r>
          <w:rPr>
            <w:webHidden/>
          </w:rPr>
        </w:r>
        <w:r>
          <w:rPr>
            <w:webHidden/>
          </w:rPr>
          <w:fldChar w:fldCharType="separate"/>
        </w:r>
        <w:r>
          <w:rPr>
            <w:webHidden/>
          </w:rPr>
          <w:t>2</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82" w:history="1">
        <w:r w:rsidRPr="0015396E">
          <w:rPr>
            <w:rStyle w:val="a3"/>
          </w:rPr>
          <w:t>1.1</w:t>
        </w:r>
        <w:r w:rsidRPr="0015396E">
          <w:rPr>
            <w:rStyle w:val="a3"/>
            <w:rFonts w:hint="eastAsia"/>
          </w:rPr>
          <w:t xml:space="preserve"> 重要提示</w:t>
        </w:r>
        <w:r>
          <w:rPr>
            <w:webHidden/>
          </w:rPr>
          <w:tab/>
        </w:r>
        <w:r>
          <w:rPr>
            <w:webHidden/>
          </w:rPr>
          <w:fldChar w:fldCharType="begin"/>
        </w:r>
        <w:r>
          <w:rPr>
            <w:webHidden/>
          </w:rPr>
          <w:instrText xml:space="preserve"> PAGEREF _Toc225761782 \h </w:instrText>
        </w:r>
        <w:r>
          <w:rPr>
            <w:webHidden/>
          </w:rPr>
        </w:r>
        <w:r>
          <w:rPr>
            <w:webHidden/>
          </w:rPr>
          <w:fldChar w:fldCharType="separate"/>
        </w:r>
        <w:r>
          <w:rPr>
            <w:webHidden/>
          </w:rPr>
          <w:t>2</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83" w:history="1">
        <w:r w:rsidRPr="0015396E">
          <w:rPr>
            <w:rStyle w:val="a3"/>
          </w:rPr>
          <w:t>1.2</w:t>
        </w:r>
        <w:r w:rsidRPr="0015396E">
          <w:rPr>
            <w:rStyle w:val="a3"/>
            <w:rFonts w:hint="eastAsia"/>
          </w:rPr>
          <w:t xml:space="preserve"> 目录</w:t>
        </w:r>
        <w:r>
          <w:rPr>
            <w:webHidden/>
          </w:rPr>
          <w:tab/>
        </w:r>
        <w:r>
          <w:rPr>
            <w:webHidden/>
          </w:rPr>
          <w:fldChar w:fldCharType="begin"/>
        </w:r>
        <w:r>
          <w:rPr>
            <w:webHidden/>
          </w:rPr>
          <w:instrText xml:space="preserve"> PAGEREF _Toc225761783 \h </w:instrText>
        </w:r>
        <w:r>
          <w:rPr>
            <w:webHidden/>
          </w:rPr>
        </w:r>
        <w:r>
          <w:rPr>
            <w:webHidden/>
          </w:rPr>
          <w:fldChar w:fldCharType="separate"/>
        </w:r>
        <w:r>
          <w:rPr>
            <w:webHidden/>
          </w:rPr>
          <w:t>3</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784" w:history="1">
        <w:r w:rsidRPr="0015396E">
          <w:rPr>
            <w:rStyle w:val="a3"/>
          </w:rPr>
          <w:t>§2</w:t>
        </w:r>
        <w:r w:rsidRPr="0015396E">
          <w:rPr>
            <w:rStyle w:val="a3"/>
            <w:rFonts w:hint="eastAsia"/>
          </w:rPr>
          <w:t xml:space="preserve"> 基金简介</w:t>
        </w:r>
        <w:r>
          <w:rPr>
            <w:webHidden/>
          </w:rPr>
          <w:tab/>
        </w:r>
        <w:r>
          <w:rPr>
            <w:webHidden/>
          </w:rPr>
          <w:fldChar w:fldCharType="begin"/>
        </w:r>
        <w:r>
          <w:rPr>
            <w:webHidden/>
          </w:rPr>
          <w:instrText xml:space="preserve"> PAGEREF _Toc225761784 \h </w:instrText>
        </w:r>
        <w:r>
          <w:rPr>
            <w:webHidden/>
          </w:rPr>
        </w:r>
        <w:r>
          <w:rPr>
            <w:webHidden/>
          </w:rPr>
          <w:fldChar w:fldCharType="separate"/>
        </w:r>
        <w:r>
          <w:rPr>
            <w:webHidden/>
          </w:rPr>
          <w:t>5</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85" w:history="1">
        <w:r w:rsidRPr="0015396E">
          <w:rPr>
            <w:rStyle w:val="a3"/>
          </w:rPr>
          <w:t>2.1</w:t>
        </w:r>
        <w:r w:rsidRPr="0015396E">
          <w:rPr>
            <w:rStyle w:val="a3"/>
            <w:rFonts w:hint="eastAsia"/>
          </w:rPr>
          <w:t xml:space="preserve"> 基金基本情况</w:t>
        </w:r>
        <w:r>
          <w:rPr>
            <w:webHidden/>
          </w:rPr>
          <w:tab/>
        </w:r>
        <w:r>
          <w:rPr>
            <w:webHidden/>
          </w:rPr>
          <w:fldChar w:fldCharType="begin"/>
        </w:r>
        <w:r>
          <w:rPr>
            <w:webHidden/>
          </w:rPr>
          <w:instrText xml:space="preserve"> PAGEREF _Toc225761785 \h </w:instrText>
        </w:r>
        <w:r>
          <w:rPr>
            <w:webHidden/>
          </w:rPr>
        </w:r>
        <w:r>
          <w:rPr>
            <w:webHidden/>
          </w:rPr>
          <w:fldChar w:fldCharType="separate"/>
        </w:r>
        <w:r>
          <w:rPr>
            <w:webHidden/>
          </w:rPr>
          <w:t>5</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86" w:history="1">
        <w:r w:rsidRPr="0015396E">
          <w:rPr>
            <w:rStyle w:val="a3"/>
          </w:rPr>
          <w:t>2.2</w:t>
        </w:r>
        <w:r w:rsidRPr="0015396E">
          <w:rPr>
            <w:rStyle w:val="a3"/>
            <w:rFonts w:hint="eastAsia"/>
          </w:rPr>
          <w:t xml:space="preserve"> 基金产品说明</w:t>
        </w:r>
        <w:r>
          <w:rPr>
            <w:webHidden/>
          </w:rPr>
          <w:tab/>
        </w:r>
        <w:r>
          <w:rPr>
            <w:webHidden/>
          </w:rPr>
          <w:fldChar w:fldCharType="begin"/>
        </w:r>
        <w:r>
          <w:rPr>
            <w:webHidden/>
          </w:rPr>
          <w:instrText xml:space="preserve"> PAGEREF _Toc225761786 \h </w:instrText>
        </w:r>
        <w:r>
          <w:rPr>
            <w:webHidden/>
          </w:rPr>
        </w:r>
        <w:r>
          <w:rPr>
            <w:webHidden/>
          </w:rPr>
          <w:fldChar w:fldCharType="separate"/>
        </w:r>
        <w:r>
          <w:rPr>
            <w:webHidden/>
          </w:rPr>
          <w:t>5</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87" w:history="1">
        <w:r w:rsidRPr="0015396E">
          <w:rPr>
            <w:rStyle w:val="a3"/>
          </w:rPr>
          <w:t>2.3</w:t>
        </w:r>
        <w:r w:rsidRPr="0015396E">
          <w:rPr>
            <w:rStyle w:val="a3"/>
            <w:rFonts w:hint="eastAsia"/>
          </w:rPr>
          <w:t xml:space="preserve"> 基金管理人和基金托管人</w:t>
        </w:r>
        <w:r>
          <w:rPr>
            <w:webHidden/>
          </w:rPr>
          <w:tab/>
        </w:r>
        <w:r>
          <w:rPr>
            <w:webHidden/>
          </w:rPr>
          <w:fldChar w:fldCharType="begin"/>
        </w:r>
        <w:r>
          <w:rPr>
            <w:webHidden/>
          </w:rPr>
          <w:instrText xml:space="preserve"> PAGEREF _Toc225761787 \h </w:instrText>
        </w:r>
        <w:r>
          <w:rPr>
            <w:webHidden/>
          </w:rPr>
        </w:r>
        <w:r>
          <w:rPr>
            <w:webHidden/>
          </w:rPr>
          <w:fldChar w:fldCharType="separate"/>
        </w:r>
        <w:r>
          <w:rPr>
            <w:webHidden/>
          </w:rPr>
          <w:t>6</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88" w:history="1">
        <w:r w:rsidRPr="0015396E">
          <w:rPr>
            <w:rStyle w:val="a3"/>
          </w:rPr>
          <w:t>2.4</w:t>
        </w:r>
        <w:r w:rsidRPr="0015396E">
          <w:rPr>
            <w:rStyle w:val="a3"/>
            <w:rFonts w:hint="eastAsia"/>
          </w:rPr>
          <w:t xml:space="preserve"> 信息披露方式</w:t>
        </w:r>
        <w:r>
          <w:rPr>
            <w:webHidden/>
          </w:rPr>
          <w:tab/>
        </w:r>
        <w:r>
          <w:rPr>
            <w:webHidden/>
          </w:rPr>
          <w:fldChar w:fldCharType="begin"/>
        </w:r>
        <w:r>
          <w:rPr>
            <w:webHidden/>
          </w:rPr>
          <w:instrText xml:space="preserve"> PAGEREF _Toc225761788 \h </w:instrText>
        </w:r>
        <w:r>
          <w:rPr>
            <w:webHidden/>
          </w:rPr>
        </w:r>
        <w:r>
          <w:rPr>
            <w:webHidden/>
          </w:rPr>
          <w:fldChar w:fldCharType="separate"/>
        </w:r>
        <w:r>
          <w:rPr>
            <w:webHidden/>
          </w:rPr>
          <w:t>6</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89" w:history="1">
        <w:r w:rsidRPr="0015396E">
          <w:rPr>
            <w:rStyle w:val="a3"/>
          </w:rPr>
          <w:t>2.5</w:t>
        </w:r>
        <w:r w:rsidRPr="0015396E">
          <w:rPr>
            <w:rStyle w:val="a3"/>
            <w:rFonts w:hint="eastAsia"/>
          </w:rPr>
          <w:t xml:space="preserve"> 其他相关资料</w:t>
        </w:r>
        <w:r>
          <w:rPr>
            <w:webHidden/>
          </w:rPr>
          <w:tab/>
        </w:r>
        <w:r>
          <w:rPr>
            <w:webHidden/>
          </w:rPr>
          <w:fldChar w:fldCharType="begin"/>
        </w:r>
        <w:r>
          <w:rPr>
            <w:webHidden/>
          </w:rPr>
          <w:instrText xml:space="preserve"> PAGEREF _Toc225761789 \h </w:instrText>
        </w:r>
        <w:r>
          <w:rPr>
            <w:webHidden/>
          </w:rPr>
        </w:r>
        <w:r>
          <w:rPr>
            <w:webHidden/>
          </w:rPr>
          <w:fldChar w:fldCharType="separate"/>
        </w:r>
        <w:r>
          <w:rPr>
            <w:webHidden/>
          </w:rPr>
          <w:t>6</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790" w:history="1">
        <w:r w:rsidRPr="0015396E">
          <w:rPr>
            <w:rStyle w:val="a3"/>
          </w:rPr>
          <w:t>§3</w:t>
        </w:r>
        <w:r w:rsidRPr="0015396E">
          <w:rPr>
            <w:rStyle w:val="a3"/>
            <w:rFonts w:hint="eastAsia"/>
          </w:rPr>
          <w:t xml:space="preserve"> 主要财务指标、基金净值表现及利润分配情况</w:t>
        </w:r>
        <w:r>
          <w:rPr>
            <w:webHidden/>
          </w:rPr>
          <w:tab/>
        </w:r>
        <w:r>
          <w:rPr>
            <w:webHidden/>
          </w:rPr>
          <w:fldChar w:fldCharType="begin"/>
        </w:r>
        <w:r>
          <w:rPr>
            <w:webHidden/>
          </w:rPr>
          <w:instrText xml:space="preserve"> PAGEREF _Toc225761790 \h </w:instrText>
        </w:r>
        <w:r>
          <w:rPr>
            <w:webHidden/>
          </w:rPr>
        </w:r>
        <w:r>
          <w:rPr>
            <w:webHidden/>
          </w:rPr>
          <w:fldChar w:fldCharType="separate"/>
        </w:r>
        <w:r>
          <w:rPr>
            <w:webHidden/>
          </w:rPr>
          <w:t>6</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91" w:history="1">
        <w:r w:rsidRPr="0015396E">
          <w:rPr>
            <w:rStyle w:val="a3"/>
          </w:rPr>
          <w:t>3.1</w:t>
        </w:r>
        <w:r w:rsidRPr="0015396E">
          <w:rPr>
            <w:rStyle w:val="a3"/>
            <w:rFonts w:hint="eastAsia"/>
          </w:rPr>
          <w:t xml:space="preserve"> 主要会计数据和财务指标</w:t>
        </w:r>
        <w:r>
          <w:rPr>
            <w:webHidden/>
          </w:rPr>
          <w:tab/>
        </w:r>
        <w:r>
          <w:rPr>
            <w:webHidden/>
          </w:rPr>
          <w:fldChar w:fldCharType="begin"/>
        </w:r>
        <w:r>
          <w:rPr>
            <w:webHidden/>
          </w:rPr>
          <w:instrText xml:space="preserve"> PAGEREF _Toc225761791 \h </w:instrText>
        </w:r>
        <w:r>
          <w:rPr>
            <w:webHidden/>
          </w:rPr>
        </w:r>
        <w:r>
          <w:rPr>
            <w:webHidden/>
          </w:rPr>
          <w:fldChar w:fldCharType="separate"/>
        </w:r>
        <w:r>
          <w:rPr>
            <w:webHidden/>
          </w:rPr>
          <w:t>6</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92" w:history="1">
        <w:r w:rsidRPr="0015396E">
          <w:rPr>
            <w:rStyle w:val="a3"/>
          </w:rPr>
          <w:t>3.2</w:t>
        </w:r>
        <w:r w:rsidRPr="0015396E">
          <w:rPr>
            <w:rStyle w:val="a3"/>
            <w:rFonts w:hint="eastAsia"/>
          </w:rPr>
          <w:t xml:space="preserve"> 基金净值表现</w:t>
        </w:r>
        <w:r>
          <w:rPr>
            <w:webHidden/>
          </w:rPr>
          <w:tab/>
        </w:r>
        <w:r>
          <w:rPr>
            <w:webHidden/>
          </w:rPr>
          <w:fldChar w:fldCharType="begin"/>
        </w:r>
        <w:r>
          <w:rPr>
            <w:webHidden/>
          </w:rPr>
          <w:instrText xml:space="preserve"> PAGEREF _Toc225761792 \h </w:instrText>
        </w:r>
        <w:r>
          <w:rPr>
            <w:webHidden/>
          </w:rPr>
        </w:r>
        <w:r>
          <w:rPr>
            <w:webHidden/>
          </w:rPr>
          <w:fldChar w:fldCharType="separate"/>
        </w:r>
        <w:r>
          <w:rPr>
            <w:webHidden/>
          </w:rPr>
          <w:t>7</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93" w:history="1">
        <w:r w:rsidRPr="0015396E">
          <w:rPr>
            <w:rStyle w:val="a3"/>
          </w:rPr>
          <w:t>3.3</w:t>
        </w:r>
        <w:r w:rsidRPr="0015396E">
          <w:rPr>
            <w:rStyle w:val="a3"/>
            <w:rFonts w:hint="eastAsia"/>
          </w:rPr>
          <w:t xml:space="preserve"> 过去三年基金的利润分配情况</w:t>
        </w:r>
        <w:r>
          <w:rPr>
            <w:webHidden/>
          </w:rPr>
          <w:tab/>
        </w:r>
        <w:r>
          <w:rPr>
            <w:webHidden/>
          </w:rPr>
          <w:fldChar w:fldCharType="begin"/>
        </w:r>
        <w:r>
          <w:rPr>
            <w:webHidden/>
          </w:rPr>
          <w:instrText xml:space="preserve"> PAGEREF _Toc225761793 \h </w:instrText>
        </w:r>
        <w:r>
          <w:rPr>
            <w:webHidden/>
          </w:rPr>
        </w:r>
        <w:r>
          <w:rPr>
            <w:webHidden/>
          </w:rPr>
          <w:fldChar w:fldCharType="separate"/>
        </w:r>
        <w:r>
          <w:rPr>
            <w:webHidden/>
          </w:rPr>
          <w:t>10</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794" w:history="1">
        <w:r w:rsidRPr="0015396E">
          <w:rPr>
            <w:rStyle w:val="a3"/>
          </w:rPr>
          <w:t>§4</w:t>
        </w:r>
        <w:r w:rsidRPr="0015396E">
          <w:rPr>
            <w:rStyle w:val="a3"/>
            <w:rFonts w:hint="eastAsia"/>
          </w:rPr>
          <w:t xml:space="preserve"> 管理人报告</w:t>
        </w:r>
        <w:r>
          <w:rPr>
            <w:webHidden/>
          </w:rPr>
          <w:tab/>
        </w:r>
        <w:r>
          <w:rPr>
            <w:webHidden/>
          </w:rPr>
          <w:fldChar w:fldCharType="begin"/>
        </w:r>
        <w:r>
          <w:rPr>
            <w:webHidden/>
          </w:rPr>
          <w:instrText xml:space="preserve"> PAGEREF _Toc225761794 \h </w:instrText>
        </w:r>
        <w:r>
          <w:rPr>
            <w:webHidden/>
          </w:rPr>
        </w:r>
        <w:r>
          <w:rPr>
            <w:webHidden/>
          </w:rPr>
          <w:fldChar w:fldCharType="separate"/>
        </w:r>
        <w:r>
          <w:rPr>
            <w:webHidden/>
          </w:rPr>
          <w:t>10</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95" w:history="1">
        <w:r w:rsidRPr="0015396E">
          <w:rPr>
            <w:rStyle w:val="a3"/>
          </w:rPr>
          <w:t>4.1</w:t>
        </w:r>
        <w:r w:rsidRPr="0015396E">
          <w:rPr>
            <w:rStyle w:val="a3"/>
            <w:rFonts w:hint="eastAsia"/>
          </w:rPr>
          <w:t xml:space="preserve"> 基金管理人及基金经理情况</w:t>
        </w:r>
        <w:r>
          <w:rPr>
            <w:webHidden/>
          </w:rPr>
          <w:tab/>
        </w:r>
        <w:r>
          <w:rPr>
            <w:webHidden/>
          </w:rPr>
          <w:fldChar w:fldCharType="begin"/>
        </w:r>
        <w:r>
          <w:rPr>
            <w:webHidden/>
          </w:rPr>
          <w:instrText xml:space="preserve"> PAGEREF _Toc225761795 \h </w:instrText>
        </w:r>
        <w:r>
          <w:rPr>
            <w:webHidden/>
          </w:rPr>
        </w:r>
        <w:r>
          <w:rPr>
            <w:webHidden/>
          </w:rPr>
          <w:fldChar w:fldCharType="separate"/>
        </w:r>
        <w:r>
          <w:rPr>
            <w:webHidden/>
          </w:rPr>
          <w:t>10</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96" w:history="1">
        <w:r w:rsidRPr="0015396E">
          <w:rPr>
            <w:rStyle w:val="a3"/>
          </w:rPr>
          <w:t>4.2</w:t>
        </w:r>
        <w:r w:rsidRPr="0015396E">
          <w:rPr>
            <w:rStyle w:val="a3"/>
            <w:rFonts w:hint="eastAsia"/>
          </w:rPr>
          <w:t xml:space="preserve"> 管理人对报告期内本基金运作遵规守信情况的说明</w:t>
        </w:r>
        <w:r>
          <w:rPr>
            <w:webHidden/>
          </w:rPr>
          <w:tab/>
        </w:r>
        <w:r>
          <w:rPr>
            <w:webHidden/>
          </w:rPr>
          <w:fldChar w:fldCharType="begin"/>
        </w:r>
        <w:r>
          <w:rPr>
            <w:webHidden/>
          </w:rPr>
          <w:instrText xml:space="preserve"> PAGEREF _Toc225761796 \h </w:instrText>
        </w:r>
        <w:r>
          <w:rPr>
            <w:webHidden/>
          </w:rPr>
        </w:r>
        <w:r>
          <w:rPr>
            <w:webHidden/>
          </w:rPr>
          <w:fldChar w:fldCharType="separate"/>
        </w:r>
        <w:r>
          <w:rPr>
            <w:webHidden/>
          </w:rPr>
          <w:t>12</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97" w:history="1">
        <w:r w:rsidRPr="0015396E">
          <w:rPr>
            <w:rStyle w:val="a3"/>
          </w:rPr>
          <w:t>4.3</w:t>
        </w:r>
        <w:r w:rsidRPr="0015396E">
          <w:rPr>
            <w:rStyle w:val="a3"/>
            <w:rFonts w:hint="eastAsia"/>
          </w:rPr>
          <w:t xml:space="preserve"> 管理人对报告期内公平交易情况的专项说明</w:t>
        </w:r>
        <w:r>
          <w:rPr>
            <w:webHidden/>
          </w:rPr>
          <w:tab/>
        </w:r>
        <w:r>
          <w:rPr>
            <w:webHidden/>
          </w:rPr>
          <w:fldChar w:fldCharType="begin"/>
        </w:r>
        <w:r>
          <w:rPr>
            <w:webHidden/>
          </w:rPr>
          <w:instrText xml:space="preserve"> PAGEREF _Toc225761797 \h </w:instrText>
        </w:r>
        <w:r>
          <w:rPr>
            <w:webHidden/>
          </w:rPr>
        </w:r>
        <w:r>
          <w:rPr>
            <w:webHidden/>
          </w:rPr>
          <w:fldChar w:fldCharType="separate"/>
        </w:r>
        <w:r>
          <w:rPr>
            <w:webHidden/>
          </w:rPr>
          <w:t>12</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98" w:history="1">
        <w:r w:rsidRPr="0015396E">
          <w:rPr>
            <w:rStyle w:val="a3"/>
          </w:rPr>
          <w:t>4.4</w:t>
        </w:r>
        <w:r w:rsidRPr="0015396E">
          <w:rPr>
            <w:rStyle w:val="a3"/>
            <w:rFonts w:hint="eastAsia"/>
          </w:rPr>
          <w:t xml:space="preserve"> 管理人对报告期内基金的投资策略和业绩表现的说明</w:t>
        </w:r>
        <w:r>
          <w:rPr>
            <w:webHidden/>
          </w:rPr>
          <w:tab/>
        </w:r>
        <w:r>
          <w:rPr>
            <w:webHidden/>
          </w:rPr>
          <w:fldChar w:fldCharType="begin"/>
        </w:r>
        <w:r>
          <w:rPr>
            <w:webHidden/>
          </w:rPr>
          <w:instrText xml:space="preserve"> PAGEREF _Toc225761798 \h </w:instrText>
        </w:r>
        <w:r>
          <w:rPr>
            <w:webHidden/>
          </w:rPr>
        </w:r>
        <w:r>
          <w:rPr>
            <w:webHidden/>
          </w:rPr>
          <w:fldChar w:fldCharType="separate"/>
        </w:r>
        <w:r>
          <w:rPr>
            <w:webHidden/>
          </w:rPr>
          <w:t>13</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799" w:history="1">
        <w:r w:rsidRPr="0015396E">
          <w:rPr>
            <w:rStyle w:val="a3"/>
          </w:rPr>
          <w:t>4.5</w:t>
        </w:r>
        <w:r w:rsidRPr="0015396E">
          <w:rPr>
            <w:rStyle w:val="a3"/>
            <w:rFonts w:hint="eastAsia"/>
          </w:rPr>
          <w:t xml:space="preserve"> 管理人对宏观经济、证券市场及行业走势的简要展望</w:t>
        </w:r>
        <w:r>
          <w:rPr>
            <w:webHidden/>
          </w:rPr>
          <w:tab/>
        </w:r>
        <w:r>
          <w:rPr>
            <w:webHidden/>
          </w:rPr>
          <w:fldChar w:fldCharType="begin"/>
        </w:r>
        <w:r>
          <w:rPr>
            <w:webHidden/>
          </w:rPr>
          <w:instrText xml:space="preserve"> PAGEREF _Toc225761799 \h </w:instrText>
        </w:r>
        <w:r>
          <w:rPr>
            <w:webHidden/>
          </w:rPr>
        </w:r>
        <w:r>
          <w:rPr>
            <w:webHidden/>
          </w:rPr>
          <w:fldChar w:fldCharType="separate"/>
        </w:r>
        <w:r>
          <w:rPr>
            <w:webHidden/>
          </w:rPr>
          <w:t>14</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00" w:history="1">
        <w:r w:rsidRPr="0015396E">
          <w:rPr>
            <w:rStyle w:val="a3"/>
          </w:rPr>
          <w:t>4.6</w:t>
        </w:r>
        <w:r w:rsidRPr="0015396E">
          <w:rPr>
            <w:rStyle w:val="a3"/>
            <w:rFonts w:hint="eastAsia"/>
          </w:rPr>
          <w:t xml:space="preserve"> 管理人内部有关本基金的监察稽核工作情况</w:t>
        </w:r>
        <w:r>
          <w:rPr>
            <w:webHidden/>
          </w:rPr>
          <w:tab/>
        </w:r>
        <w:r>
          <w:rPr>
            <w:webHidden/>
          </w:rPr>
          <w:fldChar w:fldCharType="begin"/>
        </w:r>
        <w:r>
          <w:rPr>
            <w:webHidden/>
          </w:rPr>
          <w:instrText xml:space="preserve"> PAGEREF _Toc225761800 \h </w:instrText>
        </w:r>
        <w:r>
          <w:rPr>
            <w:webHidden/>
          </w:rPr>
        </w:r>
        <w:r>
          <w:rPr>
            <w:webHidden/>
          </w:rPr>
          <w:fldChar w:fldCharType="separate"/>
        </w:r>
        <w:r>
          <w:rPr>
            <w:webHidden/>
          </w:rPr>
          <w:t>15</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01" w:history="1">
        <w:r w:rsidRPr="0015396E">
          <w:rPr>
            <w:rStyle w:val="a3"/>
          </w:rPr>
          <w:t>4.7</w:t>
        </w:r>
        <w:r w:rsidRPr="0015396E">
          <w:rPr>
            <w:rStyle w:val="a3"/>
            <w:rFonts w:hint="eastAsia"/>
          </w:rPr>
          <w:t xml:space="preserve"> 管理人对报告期内基金估值程序等事项的说明</w:t>
        </w:r>
        <w:r>
          <w:rPr>
            <w:webHidden/>
          </w:rPr>
          <w:tab/>
        </w:r>
        <w:r>
          <w:rPr>
            <w:webHidden/>
          </w:rPr>
          <w:fldChar w:fldCharType="begin"/>
        </w:r>
        <w:r>
          <w:rPr>
            <w:webHidden/>
          </w:rPr>
          <w:instrText xml:space="preserve"> PAGEREF _Toc225761801 \h </w:instrText>
        </w:r>
        <w:r>
          <w:rPr>
            <w:webHidden/>
          </w:rPr>
        </w:r>
        <w:r>
          <w:rPr>
            <w:webHidden/>
          </w:rPr>
          <w:fldChar w:fldCharType="separate"/>
        </w:r>
        <w:r>
          <w:rPr>
            <w:webHidden/>
          </w:rPr>
          <w:t>16</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02" w:history="1">
        <w:r w:rsidRPr="0015396E">
          <w:rPr>
            <w:rStyle w:val="a3"/>
          </w:rPr>
          <w:t>4.8</w:t>
        </w:r>
        <w:r w:rsidRPr="0015396E">
          <w:rPr>
            <w:rStyle w:val="a3"/>
            <w:rFonts w:hint="eastAsia"/>
          </w:rPr>
          <w:t xml:space="preserve"> 管理人对报告期内基金利润分配情况的说明</w:t>
        </w:r>
        <w:r>
          <w:rPr>
            <w:webHidden/>
          </w:rPr>
          <w:tab/>
        </w:r>
        <w:r>
          <w:rPr>
            <w:webHidden/>
          </w:rPr>
          <w:fldChar w:fldCharType="begin"/>
        </w:r>
        <w:r>
          <w:rPr>
            <w:webHidden/>
          </w:rPr>
          <w:instrText xml:space="preserve"> PAGEREF _Toc225761802 \h </w:instrText>
        </w:r>
        <w:r>
          <w:rPr>
            <w:webHidden/>
          </w:rPr>
        </w:r>
        <w:r>
          <w:rPr>
            <w:webHidden/>
          </w:rPr>
          <w:fldChar w:fldCharType="separate"/>
        </w:r>
        <w:r>
          <w:rPr>
            <w:webHidden/>
          </w:rPr>
          <w:t>17</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03" w:history="1">
        <w:r w:rsidRPr="0015396E">
          <w:rPr>
            <w:rStyle w:val="a3"/>
          </w:rPr>
          <w:t>4.9</w:t>
        </w:r>
        <w:r w:rsidRPr="0015396E">
          <w:rPr>
            <w:rStyle w:val="a3"/>
            <w:rFonts w:hint="eastAsia"/>
          </w:rPr>
          <w:t xml:space="preserve"> 报告期内管理人对本基金持有人数或基金资产净值预警情形的说明</w:t>
        </w:r>
        <w:r>
          <w:rPr>
            <w:webHidden/>
          </w:rPr>
          <w:tab/>
        </w:r>
        <w:r>
          <w:rPr>
            <w:webHidden/>
          </w:rPr>
          <w:fldChar w:fldCharType="begin"/>
        </w:r>
        <w:r>
          <w:rPr>
            <w:webHidden/>
          </w:rPr>
          <w:instrText xml:space="preserve"> PAGEREF _Toc225761803 \h </w:instrText>
        </w:r>
        <w:r>
          <w:rPr>
            <w:webHidden/>
          </w:rPr>
        </w:r>
        <w:r>
          <w:rPr>
            <w:webHidden/>
          </w:rPr>
          <w:fldChar w:fldCharType="separate"/>
        </w:r>
        <w:r>
          <w:rPr>
            <w:webHidden/>
          </w:rPr>
          <w:t>17</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804" w:history="1">
        <w:r w:rsidRPr="0015396E">
          <w:rPr>
            <w:rStyle w:val="a3"/>
          </w:rPr>
          <w:t>§5</w:t>
        </w:r>
        <w:r w:rsidRPr="0015396E">
          <w:rPr>
            <w:rStyle w:val="a3"/>
            <w:rFonts w:hint="eastAsia"/>
          </w:rPr>
          <w:t xml:space="preserve"> 托管人报告</w:t>
        </w:r>
        <w:r>
          <w:rPr>
            <w:webHidden/>
          </w:rPr>
          <w:tab/>
        </w:r>
        <w:r>
          <w:rPr>
            <w:webHidden/>
          </w:rPr>
          <w:fldChar w:fldCharType="begin"/>
        </w:r>
        <w:r>
          <w:rPr>
            <w:webHidden/>
          </w:rPr>
          <w:instrText xml:space="preserve"> PAGEREF _Toc225761804 \h </w:instrText>
        </w:r>
        <w:r>
          <w:rPr>
            <w:webHidden/>
          </w:rPr>
        </w:r>
        <w:r>
          <w:rPr>
            <w:webHidden/>
          </w:rPr>
          <w:fldChar w:fldCharType="separate"/>
        </w:r>
        <w:r>
          <w:rPr>
            <w:webHidden/>
          </w:rPr>
          <w:t>17</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05" w:history="1">
        <w:r w:rsidRPr="0015396E">
          <w:rPr>
            <w:rStyle w:val="a3"/>
          </w:rPr>
          <w:t>5.1</w:t>
        </w:r>
        <w:r w:rsidRPr="0015396E">
          <w:rPr>
            <w:rStyle w:val="a3"/>
            <w:rFonts w:hint="eastAsia"/>
          </w:rPr>
          <w:t xml:space="preserve"> 报告期内本基金托管人遵规守信情况声明</w:t>
        </w:r>
        <w:r>
          <w:rPr>
            <w:webHidden/>
          </w:rPr>
          <w:tab/>
        </w:r>
        <w:r>
          <w:rPr>
            <w:webHidden/>
          </w:rPr>
          <w:fldChar w:fldCharType="begin"/>
        </w:r>
        <w:r>
          <w:rPr>
            <w:webHidden/>
          </w:rPr>
          <w:instrText xml:space="preserve"> PAGEREF _Toc225761805 \h </w:instrText>
        </w:r>
        <w:r>
          <w:rPr>
            <w:webHidden/>
          </w:rPr>
        </w:r>
        <w:r>
          <w:rPr>
            <w:webHidden/>
          </w:rPr>
          <w:fldChar w:fldCharType="separate"/>
        </w:r>
        <w:r>
          <w:rPr>
            <w:webHidden/>
          </w:rPr>
          <w:t>17</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06" w:history="1">
        <w:r w:rsidRPr="0015396E">
          <w:rPr>
            <w:rStyle w:val="a3"/>
          </w:rPr>
          <w:t>5.2</w:t>
        </w:r>
        <w:r w:rsidRPr="0015396E">
          <w:rPr>
            <w:rStyle w:val="a3"/>
            <w:rFonts w:hint="eastAsia"/>
          </w:rPr>
          <w:t xml:space="preserve"> 托管人对报告期内本基金投资运作遵规守信、净值计算、利润分配等情况的说明</w:t>
        </w:r>
        <w:r>
          <w:rPr>
            <w:webHidden/>
          </w:rPr>
          <w:tab/>
        </w:r>
        <w:r>
          <w:rPr>
            <w:webHidden/>
          </w:rPr>
          <w:fldChar w:fldCharType="begin"/>
        </w:r>
        <w:r>
          <w:rPr>
            <w:webHidden/>
          </w:rPr>
          <w:instrText xml:space="preserve"> PAGEREF _Toc225761806 \h </w:instrText>
        </w:r>
        <w:r>
          <w:rPr>
            <w:webHidden/>
          </w:rPr>
        </w:r>
        <w:r>
          <w:rPr>
            <w:webHidden/>
          </w:rPr>
          <w:fldChar w:fldCharType="separate"/>
        </w:r>
        <w:r>
          <w:rPr>
            <w:webHidden/>
          </w:rPr>
          <w:t>17</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07" w:history="1">
        <w:r w:rsidRPr="0015396E">
          <w:rPr>
            <w:rStyle w:val="a3"/>
          </w:rPr>
          <w:t>5.3</w:t>
        </w:r>
        <w:r w:rsidRPr="0015396E">
          <w:rPr>
            <w:rStyle w:val="a3"/>
            <w:rFonts w:hint="eastAsia"/>
          </w:rPr>
          <w:t xml:space="preserve"> 托管人对本年度报告中财务信息等内容的真实、准确和完整发表意见</w:t>
        </w:r>
        <w:r>
          <w:rPr>
            <w:webHidden/>
          </w:rPr>
          <w:tab/>
        </w:r>
        <w:r>
          <w:rPr>
            <w:webHidden/>
          </w:rPr>
          <w:fldChar w:fldCharType="begin"/>
        </w:r>
        <w:r>
          <w:rPr>
            <w:webHidden/>
          </w:rPr>
          <w:instrText xml:space="preserve"> PAGEREF _Toc225761807 \h </w:instrText>
        </w:r>
        <w:r>
          <w:rPr>
            <w:webHidden/>
          </w:rPr>
        </w:r>
        <w:r>
          <w:rPr>
            <w:webHidden/>
          </w:rPr>
          <w:fldChar w:fldCharType="separate"/>
        </w:r>
        <w:r>
          <w:rPr>
            <w:webHidden/>
          </w:rPr>
          <w:t>17</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808" w:history="1">
        <w:r w:rsidRPr="0015396E">
          <w:rPr>
            <w:rStyle w:val="a3"/>
          </w:rPr>
          <w:t>§6</w:t>
        </w:r>
        <w:r w:rsidRPr="0015396E">
          <w:rPr>
            <w:rStyle w:val="a3"/>
            <w:rFonts w:hint="eastAsia"/>
          </w:rPr>
          <w:t xml:space="preserve"> 审计报告</w:t>
        </w:r>
        <w:r>
          <w:rPr>
            <w:webHidden/>
          </w:rPr>
          <w:tab/>
        </w:r>
        <w:r>
          <w:rPr>
            <w:webHidden/>
          </w:rPr>
          <w:fldChar w:fldCharType="begin"/>
        </w:r>
        <w:r>
          <w:rPr>
            <w:webHidden/>
          </w:rPr>
          <w:instrText xml:space="preserve"> PAGEREF _Toc225761808 \h </w:instrText>
        </w:r>
        <w:r>
          <w:rPr>
            <w:webHidden/>
          </w:rPr>
        </w:r>
        <w:r>
          <w:rPr>
            <w:webHidden/>
          </w:rPr>
          <w:fldChar w:fldCharType="separate"/>
        </w:r>
        <w:r>
          <w:rPr>
            <w:webHidden/>
          </w:rPr>
          <w:t>18</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09" w:history="1">
        <w:r w:rsidRPr="0015396E">
          <w:rPr>
            <w:rStyle w:val="a3"/>
          </w:rPr>
          <w:t>6.1</w:t>
        </w:r>
        <w:r w:rsidRPr="0015396E">
          <w:rPr>
            <w:rStyle w:val="a3"/>
            <w:rFonts w:hint="eastAsia"/>
          </w:rPr>
          <w:t xml:space="preserve"> 审计报告基本信息</w:t>
        </w:r>
        <w:r>
          <w:rPr>
            <w:webHidden/>
          </w:rPr>
          <w:tab/>
        </w:r>
        <w:r>
          <w:rPr>
            <w:webHidden/>
          </w:rPr>
          <w:fldChar w:fldCharType="begin"/>
        </w:r>
        <w:r>
          <w:rPr>
            <w:webHidden/>
          </w:rPr>
          <w:instrText xml:space="preserve"> PAGEREF _Toc225761809 \h </w:instrText>
        </w:r>
        <w:r>
          <w:rPr>
            <w:webHidden/>
          </w:rPr>
        </w:r>
        <w:r>
          <w:rPr>
            <w:webHidden/>
          </w:rPr>
          <w:fldChar w:fldCharType="separate"/>
        </w:r>
        <w:r>
          <w:rPr>
            <w:webHidden/>
          </w:rPr>
          <w:t>18</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10" w:history="1">
        <w:r w:rsidRPr="0015396E">
          <w:rPr>
            <w:rStyle w:val="a3"/>
          </w:rPr>
          <w:t>6.2</w:t>
        </w:r>
        <w:r w:rsidRPr="0015396E">
          <w:rPr>
            <w:rStyle w:val="a3"/>
            <w:rFonts w:hint="eastAsia"/>
          </w:rPr>
          <w:t xml:space="preserve"> 审计报告的基本内容</w:t>
        </w:r>
        <w:r>
          <w:rPr>
            <w:webHidden/>
          </w:rPr>
          <w:tab/>
        </w:r>
        <w:r>
          <w:rPr>
            <w:webHidden/>
          </w:rPr>
          <w:fldChar w:fldCharType="begin"/>
        </w:r>
        <w:r>
          <w:rPr>
            <w:webHidden/>
          </w:rPr>
          <w:instrText xml:space="preserve"> PAGEREF _Toc225761810 \h </w:instrText>
        </w:r>
        <w:r>
          <w:rPr>
            <w:webHidden/>
          </w:rPr>
        </w:r>
        <w:r>
          <w:rPr>
            <w:webHidden/>
          </w:rPr>
          <w:fldChar w:fldCharType="separate"/>
        </w:r>
        <w:r>
          <w:rPr>
            <w:webHidden/>
          </w:rPr>
          <w:t>18</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811" w:history="1">
        <w:r w:rsidRPr="0015396E">
          <w:rPr>
            <w:rStyle w:val="a3"/>
          </w:rPr>
          <w:t>§7</w:t>
        </w:r>
        <w:r w:rsidRPr="0015396E">
          <w:rPr>
            <w:rStyle w:val="a3"/>
            <w:rFonts w:hint="eastAsia"/>
          </w:rPr>
          <w:t xml:space="preserve"> 年度财务报表</w:t>
        </w:r>
        <w:r>
          <w:rPr>
            <w:webHidden/>
          </w:rPr>
          <w:tab/>
        </w:r>
        <w:r>
          <w:rPr>
            <w:webHidden/>
          </w:rPr>
          <w:fldChar w:fldCharType="begin"/>
        </w:r>
        <w:r>
          <w:rPr>
            <w:webHidden/>
          </w:rPr>
          <w:instrText xml:space="preserve"> PAGEREF _Toc225761811 \h </w:instrText>
        </w:r>
        <w:r>
          <w:rPr>
            <w:webHidden/>
          </w:rPr>
        </w:r>
        <w:r>
          <w:rPr>
            <w:webHidden/>
          </w:rPr>
          <w:fldChar w:fldCharType="separate"/>
        </w:r>
        <w:r>
          <w:rPr>
            <w:webHidden/>
          </w:rPr>
          <w:t>20</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12" w:history="1">
        <w:r w:rsidRPr="0015396E">
          <w:rPr>
            <w:rStyle w:val="a3"/>
          </w:rPr>
          <w:t>7.1</w:t>
        </w:r>
        <w:r w:rsidRPr="0015396E">
          <w:rPr>
            <w:rStyle w:val="a3"/>
            <w:rFonts w:hint="eastAsia"/>
          </w:rPr>
          <w:t xml:space="preserve"> 资产负债表</w:t>
        </w:r>
        <w:r>
          <w:rPr>
            <w:webHidden/>
          </w:rPr>
          <w:tab/>
        </w:r>
        <w:r>
          <w:rPr>
            <w:webHidden/>
          </w:rPr>
          <w:fldChar w:fldCharType="begin"/>
        </w:r>
        <w:r>
          <w:rPr>
            <w:webHidden/>
          </w:rPr>
          <w:instrText xml:space="preserve"> PAGEREF _Toc225761812 \h </w:instrText>
        </w:r>
        <w:r>
          <w:rPr>
            <w:webHidden/>
          </w:rPr>
        </w:r>
        <w:r>
          <w:rPr>
            <w:webHidden/>
          </w:rPr>
          <w:fldChar w:fldCharType="separate"/>
        </w:r>
        <w:r>
          <w:rPr>
            <w:webHidden/>
          </w:rPr>
          <w:t>20</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13" w:history="1">
        <w:r w:rsidRPr="0015396E">
          <w:rPr>
            <w:rStyle w:val="a3"/>
          </w:rPr>
          <w:t>7.2</w:t>
        </w:r>
        <w:r w:rsidRPr="0015396E">
          <w:rPr>
            <w:rStyle w:val="a3"/>
            <w:rFonts w:hint="eastAsia"/>
          </w:rPr>
          <w:t xml:space="preserve"> 利润表</w:t>
        </w:r>
        <w:r>
          <w:rPr>
            <w:webHidden/>
          </w:rPr>
          <w:tab/>
        </w:r>
        <w:r>
          <w:rPr>
            <w:webHidden/>
          </w:rPr>
          <w:fldChar w:fldCharType="begin"/>
        </w:r>
        <w:r>
          <w:rPr>
            <w:webHidden/>
          </w:rPr>
          <w:instrText xml:space="preserve"> PAGEREF _Toc225761813 \h </w:instrText>
        </w:r>
        <w:r>
          <w:rPr>
            <w:webHidden/>
          </w:rPr>
        </w:r>
        <w:r>
          <w:rPr>
            <w:webHidden/>
          </w:rPr>
          <w:fldChar w:fldCharType="separate"/>
        </w:r>
        <w:r>
          <w:rPr>
            <w:webHidden/>
          </w:rPr>
          <w:t>21</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14" w:history="1">
        <w:r w:rsidRPr="0015396E">
          <w:rPr>
            <w:rStyle w:val="a3"/>
          </w:rPr>
          <w:t>7.3</w:t>
        </w:r>
        <w:r w:rsidRPr="0015396E">
          <w:rPr>
            <w:rStyle w:val="a3"/>
            <w:rFonts w:hint="eastAsia"/>
          </w:rPr>
          <w:t xml:space="preserve"> 净资产变动表</w:t>
        </w:r>
        <w:r>
          <w:rPr>
            <w:webHidden/>
          </w:rPr>
          <w:tab/>
        </w:r>
        <w:r>
          <w:rPr>
            <w:webHidden/>
          </w:rPr>
          <w:fldChar w:fldCharType="begin"/>
        </w:r>
        <w:r>
          <w:rPr>
            <w:webHidden/>
          </w:rPr>
          <w:instrText xml:space="preserve"> PAGEREF _Toc225761814 \h </w:instrText>
        </w:r>
        <w:r>
          <w:rPr>
            <w:webHidden/>
          </w:rPr>
        </w:r>
        <w:r>
          <w:rPr>
            <w:webHidden/>
          </w:rPr>
          <w:fldChar w:fldCharType="separate"/>
        </w:r>
        <w:r>
          <w:rPr>
            <w:webHidden/>
          </w:rPr>
          <w:t>22</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15" w:history="1">
        <w:r w:rsidRPr="0015396E">
          <w:rPr>
            <w:rStyle w:val="a3"/>
          </w:rPr>
          <w:t>7.4</w:t>
        </w:r>
        <w:r w:rsidRPr="0015396E">
          <w:rPr>
            <w:rStyle w:val="a3"/>
            <w:rFonts w:hint="eastAsia"/>
          </w:rPr>
          <w:t xml:space="preserve"> 报表附注</w:t>
        </w:r>
        <w:r>
          <w:rPr>
            <w:webHidden/>
          </w:rPr>
          <w:tab/>
        </w:r>
        <w:r>
          <w:rPr>
            <w:webHidden/>
          </w:rPr>
          <w:fldChar w:fldCharType="begin"/>
        </w:r>
        <w:r>
          <w:rPr>
            <w:webHidden/>
          </w:rPr>
          <w:instrText xml:space="preserve"> PAGEREF _Toc225761815 \h </w:instrText>
        </w:r>
        <w:r>
          <w:rPr>
            <w:webHidden/>
          </w:rPr>
        </w:r>
        <w:r>
          <w:rPr>
            <w:webHidden/>
          </w:rPr>
          <w:fldChar w:fldCharType="separate"/>
        </w:r>
        <w:r>
          <w:rPr>
            <w:webHidden/>
          </w:rPr>
          <w:t>24</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816" w:history="1">
        <w:r w:rsidRPr="0015396E">
          <w:rPr>
            <w:rStyle w:val="a3"/>
          </w:rPr>
          <w:t>§8</w:t>
        </w:r>
        <w:r w:rsidRPr="0015396E">
          <w:rPr>
            <w:rStyle w:val="a3"/>
            <w:rFonts w:hint="eastAsia"/>
          </w:rPr>
          <w:t xml:space="preserve"> 投资组合报告</w:t>
        </w:r>
        <w:r>
          <w:rPr>
            <w:webHidden/>
          </w:rPr>
          <w:tab/>
        </w:r>
        <w:r>
          <w:rPr>
            <w:webHidden/>
          </w:rPr>
          <w:fldChar w:fldCharType="begin"/>
        </w:r>
        <w:r>
          <w:rPr>
            <w:webHidden/>
          </w:rPr>
          <w:instrText xml:space="preserve"> PAGEREF _Toc225761816 \h </w:instrText>
        </w:r>
        <w:r>
          <w:rPr>
            <w:webHidden/>
          </w:rPr>
        </w:r>
        <w:r>
          <w:rPr>
            <w:webHidden/>
          </w:rPr>
          <w:fldChar w:fldCharType="separate"/>
        </w:r>
        <w:r>
          <w:rPr>
            <w:webHidden/>
          </w:rPr>
          <w:t>50</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17" w:history="1">
        <w:r w:rsidRPr="0015396E">
          <w:rPr>
            <w:rStyle w:val="a3"/>
          </w:rPr>
          <w:t>8.1</w:t>
        </w:r>
        <w:r w:rsidRPr="0015396E">
          <w:rPr>
            <w:rStyle w:val="a3"/>
            <w:rFonts w:hint="eastAsia"/>
          </w:rPr>
          <w:t xml:space="preserve"> 期末基金资产组合情况</w:t>
        </w:r>
        <w:r>
          <w:rPr>
            <w:webHidden/>
          </w:rPr>
          <w:tab/>
        </w:r>
        <w:r>
          <w:rPr>
            <w:webHidden/>
          </w:rPr>
          <w:fldChar w:fldCharType="begin"/>
        </w:r>
        <w:r>
          <w:rPr>
            <w:webHidden/>
          </w:rPr>
          <w:instrText xml:space="preserve"> PAGEREF _Toc225761817 \h </w:instrText>
        </w:r>
        <w:r>
          <w:rPr>
            <w:webHidden/>
          </w:rPr>
        </w:r>
        <w:r>
          <w:rPr>
            <w:webHidden/>
          </w:rPr>
          <w:fldChar w:fldCharType="separate"/>
        </w:r>
        <w:r>
          <w:rPr>
            <w:webHidden/>
          </w:rPr>
          <w:t>50</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18" w:history="1">
        <w:r w:rsidRPr="0015396E">
          <w:rPr>
            <w:rStyle w:val="a3"/>
          </w:rPr>
          <w:t>8.2</w:t>
        </w:r>
        <w:r w:rsidRPr="0015396E">
          <w:rPr>
            <w:rStyle w:val="a3"/>
            <w:rFonts w:hint="eastAsia"/>
          </w:rPr>
          <w:t xml:space="preserve"> 报告期末按行业分类的股票投资组合</w:t>
        </w:r>
        <w:r>
          <w:rPr>
            <w:webHidden/>
          </w:rPr>
          <w:tab/>
        </w:r>
        <w:r>
          <w:rPr>
            <w:webHidden/>
          </w:rPr>
          <w:fldChar w:fldCharType="begin"/>
        </w:r>
        <w:r>
          <w:rPr>
            <w:webHidden/>
          </w:rPr>
          <w:instrText xml:space="preserve"> PAGEREF _Toc225761818 \h </w:instrText>
        </w:r>
        <w:r>
          <w:rPr>
            <w:webHidden/>
          </w:rPr>
        </w:r>
        <w:r>
          <w:rPr>
            <w:webHidden/>
          </w:rPr>
          <w:fldChar w:fldCharType="separate"/>
        </w:r>
        <w:r>
          <w:rPr>
            <w:webHidden/>
          </w:rPr>
          <w:t>51</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19" w:history="1">
        <w:r w:rsidRPr="0015396E">
          <w:rPr>
            <w:rStyle w:val="a3"/>
          </w:rPr>
          <w:t>8.3</w:t>
        </w:r>
        <w:r w:rsidRPr="0015396E">
          <w:rPr>
            <w:rStyle w:val="a3"/>
            <w:rFonts w:hint="eastAsia"/>
          </w:rPr>
          <w:t xml:space="preserve"> 期末按公允价值占基金资产净值比例大小排序的所有股票投资明细</w:t>
        </w:r>
        <w:r>
          <w:rPr>
            <w:webHidden/>
          </w:rPr>
          <w:tab/>
        </w:r>
        <w:r>
          <w:rPr>
            <w:webHidden/>
          </w:rPr>
          <w:fldChar w:fldCharType="begin"/>
        </w:r>
        <w:r>
          <w:rPr>
            <w:webHidden/>
          </w:rPr>
          <w:instrText xml:space="preserve"> PAGEREF _Toc225761819 \h </w:instrText>
        </w:r>
        <w:r>
          <w:rPr>
            <w:webHidden/>
          </w:rPr>
        </w:r>
        <w:r>
          <w:rPr>
            <w:webHidden/>
          </w:rPr>
          <w:fldChar w:fldCharType="separate"/>
        </w:r>
        <w:r>
          <w:rPr>
            <w:webHidden/>
          </w:rPr>
          <w:t>52</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20" w:history="1">
        <w:r w:rsidRPr="0015396E">
          <w:rPr>
            <w:rStyle w:val="a3"/>
          </w:rPr>
          <w:t>8.4</w:t>
        </w:r>
        <w:r w:rsidRPr="0015396E">
          <w:rPr>
            <w:rStyle w:val="a3"/>
            <w:rFonts w:hint="eastAsia"/>
          </w:rPr>
          <w:t xml:space="preserve"> 报告期内股票投资组合的重大变动</w:t>
        </w:r>
        <w:r>
          <w:rPr>
            <w:webHidden/>
          </w:rPr>
          <w:tab/>
        </w:r>
        <w:r>
          <w:rPr>
            <w:webHidden/>
          </w:rPr>
          <w:fldChar w:fldCharType="begin"/>
        </w:r>
        <w:r>
          <w:rPr>
            <w:webHidden/>
          </w:rPr>
          <w:instrText xml:space="preserve"> PAGEREF _Toc225761820 \h </w:instrText>
        </w:r>
        <w:r>
          <w:rPr>
            <w:webHidden/>
          </w:rPr>
        </w:r>
        <w:r>
          <w:rPr>
            <w:webHidden/>
          </w:rPr>
          <w:fldChar w:fldCharType="separate"/>
        </w:r>
        <w:r>
          <w:rPr>
            <w:webHidden/>
          </w:rPr>
          <w:t>53</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21" w:history="1">
        <w:r w:rsidRPr="0015396E">
          <w:rPr>
            <w:rStyle w:val="a3"/>
          </w:rPr>
          <w:t>8.5</w:t>
        </w:r>
        <w:r w:rsidRPr="0015396E">
          <w:rPr>
            <w:rStyle w:val="a3"/>
            <w:rFonts w:hint="eastAsia"/>
          </w:rPr>
          <w:t xml:space="preserve"> 期末按债券品种分类的债券投资组合</w:t>
        </w:r>
        <w:r>
          <w:rPr>
            <w:webHidden/>
          </w:rPr>
          <w:tab/>
        </w:r>
        <w:r>
          <w:rPr>
            <w:webHidden/>
          </w:rPr>
          <w:fldChar w:fldCharType="begin"/>
        </w:r>
        <w:r>
          <w:rPr>
            <w:webHidden/>
          </w:rPr>
          <w:instrText xml:space="preserve"> PAGEREF _Toc225761821 \h </w:instrText>
        </w:r>
        <w:r>
          <w:rPr>
            <w:webHidden/>
          </w:rPr>
        </w:r>
        <w:r>
          <w:rPr>
            <w:webHidden/>
          </w:rPr>
          <w:fldChar w:fldCharType="separate"/>
        </w:r>
        <w:r>
          <w:rPr>
            <w:webHidden/>
          </w:rPr>
          <w:t>54</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22" w:history="1">
        <w:r w:rsidRPr="0015396E">
          <w:rPr>
            <w:rStyle w:val="a3"/>
          </w:rPr>
          <w:t>8.6</w:t>
        </w:r>
        <w:r w:rsidRPr="0015396E">
          <w:rPr>
            <w:rStyle w:val="a3"/>
            <w:rFonts w:hint="eastAsia"/>
          </w:rPr>
          <w:t xml:space="preserve"> 期末按公允价值占基金资产净值比例大小排序的前五名债券投资明细</w:t>
        </w:r>
        <w:r>
          <w:rPr>
            <w:webHidden/>
          </w:rPr>
          <w:tab/>
        </w:r>
        <w:r>
          <w:rPr>
            <w:webHidden/>
          </w:rPr>
          <w:fldChar w:fldCharType="begin"/>
        </w:r>
        <w:r>
          <w:rPr>
            <w:webHidden/>
          </w:rPr>
          <w:instrText xml:space="preserve"> PAGEREF _Toc225761822 \h </w:instrText>
        </w:r>
        <w:r>
          <w:rPr>
            <w:webHidden/>
          </w:rPr>
        </w:r>
        <w:r>
          <w:rPr>
            <w:webHidden/>
          </w:rPr>
          <w:fldChar w:fldCharType="separate"/>
        </w:r>
        <w:r>
          <w:rPr>
            <w:webHidden/>
          </w:rPr>
          <w:t>54</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23" w:history="1">
        <w:r w:rsidRPr="0015396E">
          <w:rPr>
            <w:rStyle w:val="a3"/>
          </w:rPr>
          <w:t>8.7</w:t>
        </w:r>
        <w:r w:rsidRPr="0015396E">
          <w:rPr>
            <w:rStyle w:val="a3"/>
            <w:rFonts w:hint="eastAsia"/>
          </w:rPr>
          <w:t xml:space="preserve"> 期末按公允价值占基金资产净值比例大小排序的所有资产支持证券投资明细</w:t>
        </w:r>
        <w:r>
          <w:rPr>
            <w:webHidden/>
          </w:rPr>
          <w:tab/>
        </w:r>
        <w:r>
          <w:rPr>
            <w:webHidden/>
          </w:rPr>
          <w:fldChar w:fldCharType="begin"/>
        </w:r>
        <w:r>
          <w:rPr>
            <w:webHidden/>
          </w:rPr>
          <w:instrText xml:space="preserve"> PAGEREF _Toc225761823 \h </w:instrText>
        </w:r>
        <w:r>
          <w:rPr>
            <w:webHidden/>
          </w:rPr>
        </w:r>
        <w:r>
          <w:rPr>
            <w:webHidden/>
          </w:rPr>
          <w:fldChar w:fldCharType="separate"/>
        </w:r>
        <w:r>
          <w:rPr>
            <w:webHidden/>
          </w:rPr>
          <w:t>54</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24" w:history="1">
        <w:r w:rsidRPr="0015396E">
          <w:rPr>
            <w:rStyle w:val="a3"/>
          </w:rPr>
          <w:t>8.8</w:t>
        </w:r>
        <w:r w:rsidRPr="0015396E">
          <w:rPr>
            <w:rStyle w:val="a3"/>
            <w:rFonts w:hint="eastAsia"/>
          </w:rPr>
          <w:t xml:space="preserve"> 报告期末按公允价值占基金资产净值比例大小排序的前五名贵金属投资明细</w:t>
        </w:r>
        <w:r>
          <w:rPr>
            <w:webHidden/>
          </w:rPr>
          <w:tab/>
        </w:r>
        <w:r>
          <w:rPr>
            <w:webHidden/>
          </w:rPr>
          <w:fldChar w:fldCharType="begin"/>
        </w:r>
        <w:r>
          <w:rPr>
            <w:webHidden/>
          </w:rPr>
          <w:instrText xml:space="preserve"> PAGEREF _Toc225761824 \h </w:instrText>
        </w:r>
        <w:r>
          <w:rPr>
            <w:webHidden/>
          </w:rPr>
        </w:r>
        <w:r>
          <w:rPr>
            <w:webHidden/>
          </w:rPr>
          <w:fldChar w:fldCharType="separate"/>
        </w:r>
        <w:r>
          <w:rPr>
            <w:webHidden/>
          </w:rPr>
          <w:t>54</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25" w:history="1">
        <w:r w:rsidRPr="0015396E">
          <w:rPr>
            <w:rStyle w:val="a3"/>
          </w:rPr>
          <w:t>8.9</w:t>
        </w:r>
        <w:r w:rsidRPr="0015396E">
          <w:rPr>
            <w:rStyle w:val="a3"/>
            <w:rFonts w:hint="eastAsia"/>
          </w:rPr>
          <w:t xml:space="preserve"> 期末按公允价值占基金资产净值比例大小排序的前五名权证投资明细</w:t>
        </w:r>
        <w:r>
          <w:rPr>
            <w:webHidden/>
          </w:rPr>
          <w:tab/>
        </w:r>
        <w:r>
          <w:rPr>
            <w:webHidden/>
          </w:rPr>
          <w:fldChar w:fldCharType="begin"/>
        </w:r>
        <w:r>
          <w:rPr>
            <w:webHidden/>
          </w:rPr>
          <w:instrText xml:space="preserve"> PAGEREF _Toc225761825 \h </w:instrText>
        </w:r>
        <w:r>
          <w:rPr>
            <w:webHidden/>
          </w:rPr>
        </w:r>
        <w:r>
          <w:rPr>
            <w:webHidden/>
          </w:rPr>
          <w:fldChar w:fldCharType="separate"/>
        </w:r>
        <w:r>
          <w:rPr>
            <w:webHidden/>
          </w:rPr>
          <w:t>54</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26" w:history="1">
        <w:r w:rsidRPr="0015396E">
          <w:rPr>
            <w:rStyle w:val="a3"/>
          </w:rPr>
          <w:t>8.10</w:t>
        </w:r>
        <w:r w:rsidRPr="0015396E">
          <w:rPr>
            <w:rStyle w:val="a3"/>
            <w:rFonts w:hint="eastAsia"/>
          </w:rPr>
          <w:t xml:space="preserve"> 本基金投资股指期货的投资政策</w:t>
        </w:r>
        <w:r>
          <w:rPr>
            <w:webHidden/>
          </w:rPr>
          <w:tab/>
        </w:r>
        <w:r>
          <w:rPr>
            <w:webHidden/>
          </w:rPr>
          <w:fldChar w:fldCharType="begin"/>
        </w:r>
        <w:r>
          <w:rPr>
            <w:webHidden/>
          </w:rPr>
          <w:instrText xml:space="preserve"> PAGEREF _Toc225761826 \h </w:instrText>
        </w:r>
        <w:r>
          <w:rPr>
            <w:webHidden/>
          </w:rPr>
        </w:r>
        <w:r>
          <w:rPr>
            <w:webHidden/>
          </w:rPr>
          <w:fldChar w:fldCharType="separate"/>
        </w:r>
        <w:r>
          <w:rPr>
            <w:webHidden/>
          </w:rPr>
          <w:t>54</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27" w:history="1">
        <w:r w:rsidRPr="0015396E">
          <w:rPr>
            <w:rStyle w:val="a3"/>
          </w:rPr>
          <w:t>8.11</w:t>
        </w:r>
        <w:r w:rsidRPr="0015396E">
          <w:rPr>
            <w:rStyle w:val="a3"/>
            <w:rFonts w:hint="eastAsia"/>
          </w:rPr>
          <w:t xml:space="preserve"> 报告期末本基金投资的国债期货交易情况说明</w:t>
        </w:r>
        <w:r>
          <w:rPr>
            <w:webHidden/>
          </w:rPr>
          <w:tab/>
        </w:r>
        <w:r>
          <w:rPr>
            <w:webHidden/>
          </w:rPr>
          <w:fldChar w:fldCharType="begin"/>
        </w:r>
        <w:r>
          <w:rPr>
            <w:webHidden/>
          </w:rPr>
          <w:instrText xml:space="preserve"> PAGEREF _Toc225761827 \h </w:instrText>
        </w:r>
        <w:r>
          <w:rPr>
            <w:webHidden/>
          </w:rPr>
        </w:r>
        <w:r>
          <w:rPr>
            <w:webHidden/>
          </w:rPr>
          <w:fldChar w:fldCharType="separate"/>
        </w:r>
        <w:r>
          <w:rPr>
            <w:webHidden/>
          </w:rPr>
          <w:t>55</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28" w:history="1">
        <w:r w:rsidRPr="0015396E">
          <w:rPr>
            <w:rStyle w:val="a3"/>
          </w:rPr>
          <w:t>8.12</w:t>
        </w:r>
        <w:r w:rsidRPr="0015396E">
          <w:rPr>
            <w:rStyle w:val="a3"/>
            <w:rFonts w:hint="eastAsia"/>
          </w:rPr>
          <w:t xml:space="preserve"> 投资组合报告附注</w:t>
        </w:r>
        <w:r>
          <w:rPr>
            <w:webHidden/>
          </w:rPr>
          <w:tab/>
        </w:r>
        <w:r>
          <w:rPr>
            <w:webHidden/>
          </w:rPr>
          <w:fldChar w:fldCharType="begin"/>
        </w:r>
        <w:r>
          <w:rPr>
            <w:webHidden/>
          </w:rPr>
          <w:instrText xml:space="preserve"> PAGEREF _Toc225761828 \h </w:instrText>
        </w:r>
        <w:r>
          <w:rPr>
            <w:webHidden/>
          </w:rPr>
        </w:r>
        <w:r>
          <w:rPr>
            <w:webHidden/>
          </w:rPr>
          <w:fldChar w:fldCharType="separate"/>
        </w:r>
        <w:r>
          <w:rPr>
            <w:webHidden/>
          </w:rPr>
          <w:t>55</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829" w:history="1">
        <w:r w:rsidRPr="0015396E">
          <w:rPr>
            <w:rStyle w:val="a3"/>
          </w:rPr>
          <w:t>§9</w:t>
        </w:r>
        <w:r w:rsidRPr="0015396E">
          <w:rPr>
            <w:rStyle w:val="a3"/>
            <w:rFonts w:hint="eastAsia"/>
          </w:rPr>
          <w:t xml:space="preserve"> 基金份额持有人信息</w:t>
        </w:r>
        <w:r>
          <w:rPr>
            <w:webHidden/>
          </w:rPr>
          <w:tab/>
        </w:r>
        <w:r>
          <w:rPr>
            <w:webHidden/>
          </w:rPr>
          <w:fldChar w:fldCharType="begin"/>
        </w:r>
        <w:r>
          <w:rPr>
            <w:webHidden/>
          </w:rPr>
          <w:instrText xml:space="preserve"> PAGEREF _Toc225761829 \h </w:instrText>
        </w:r>
        <w:r>
          <w:rPr>
            <w:webHidden/>
          </w:rPr>
        </w:r>
        <w:r>
          <w:rPr>
            <w:webHidden/>
          </w:rPr>
          <w:fldChar w:fldCharType="separate"/>
        </w:r>
        <w:r>
          <w:rPr>
            <w:webHidden/>
          </w:rPr>
          <w:t>56</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30" w:history="1">
        <w:r w:rsidRPr="0015396E">
          <w:rPr>
            <w:rStyle w:val="a3"/>
          </w:rPr>
          <w:t>9.1</w:t>
        </w:r>
        <w:r w:rsidRPr="0015396E">
          <w:rPr>
            <w:rStyle w:val="a3"/>
            <w:rFonts w:hint="eastAsia"/>
          </w:rPr>
          <w:t xml:space="preserve"> 期末基金份额持有人户数及持有人结构</w:t>
        </w:r>
        <w:r>
          <w:rPr>
            <w:webHidden/>
          </w:rPr>
          <w:tab/>
        </w:r>
        <w:r>
          <w:rPr>
            <w:webHidden/>
          </w:rPr>
          <w:fldChar w:fldCharType="begin"/>
        </w:r>
        <w:r>
          <w:rPr>
            <w:webHidden/>
          </w:rPr>
          <w:instrText xml:space="preserve"> PAGEREF _Toc225761830 \h </w:instrText>
        </w:r>
        <w:r>
          <w:rPr>
            <w:webHidden/>
          </w:rPr>
        </w:r>
        <w:r>
          <w:rPr>
            <w:webHidden/>
          </w:rPr>
          <w:fldChar w:fldCharType="separate"/>
        </w:r>
        <w:r>
          <w:rPr>
            <w:webHidden/>
          </w:rPr>
          <w:t>56</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31" w:history="1">
        <w:r w:rsidRPr="0015396E">
          <w:rPr>
            <w:rStyle w:val="a3"/>
          </w:rPr>
          <w:t>9.2</w:t>
        </w:r>
        <w:r w:rsidRPr="0015396E">
          <w:rPr>
            <w:rStyle w:val="a3"/>
            <w:rFonts w:hint="eastAsia"/>
          </w:rPr>
          <w:t xml:space="preserve"> 期末基金管理人的从业人员持有本基金的情况</w:t>
        </w:r>
        <w:r>
          <w:rPr>
            <w:webHidden/>
          </w:rPr>
          <w:tab/>
        </w:r>
        <w:r>
          <w:rPr>
            <w:webHidden/>
          </w:rPr>
          <w:fldChar w:fldCharType="begin"/>
        </w:r>
        <w:r>
          <w:rPr>
            <w:webHidden/>
          </w:rPr>
          <w:instrText xml:space="preserve"> PAGEREF _Toc225761831 \h </w:instrText>
        </w:r>
        <w:r>
          <w:rPr>
            <w:webHidden/>
          </w:rPr>
        </w:r>
        <w:r>
          <w:rPr>
            <w:webHidden/>
          </w:rPr>
          <w:fldChar w:fldCharType="separate"/>
        </w:r>
        <w:r>
          <w:rPr>
            <w:webHidden/>
          </w:rPr>
          <w:t>57</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32" w:history="1">
        <w:r w:rsidRPr="0015396E">
          <w:rPr>
            <w:rStyle w:val="a3"/>
          </w:rPr>
          <w:t>9.3</w:t>
        </w:r>
        <w:r w:rsidRPr="0015396E">
          <w:rPr>
            <w:rStyle w:val="a3"/>
            <w:rFonts w:hint="eastAsia"/>
          </w:rPr>
          <w:t xml:space="preserve"> 期末基金管理人的从业人员持有本开放式基金份额总量区间情况</w:t>
        </w:r>
        <w:r>
          <w:rPr>
            <w:webHidden/>
          </w:rPr>
          <w:tab/>
        </w:r>
        <w:r>
          <w:rPr>
            <w:webHidden/>
          </w:rPr>
          <w:fldChar w:fldCharType="begin"/>
        </w:r>
        <w:r>
          <w:rPr>
            <w:webHidden/>
          </w:rPr>
          <w:instrText xml:space="preserve"> PAGEREF _Toc225761832 \h </w:instrText>
        </w:r>
        <w:r>
          <w:rPr>
            <w:webHidden/>
          </w:rPr>
        </w:r>
        <w:r>
          <w:rPr>
            <w:webHidden/>
          </w:rPr>
          <w:fldChar w:fldCharType="separate"/>
        </w:r>
        <w:r>
          <w:rPr>
            <w:webHidden/>
          </w:rPr>
          <w:t>57</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833" w:history="1">
        <w:r w:rsidRPr="0015396E">
          <w:rPr>
            <w:rStyle w:val="a3"/>
          </w:rPr>
          <w:t>§10</w:t>
        </w:r>
        <w:r w:rsidRPr="0015396E">
          <w:rPr>
            <w:rStyle w:val="a3"/>
            <w:rFonts w:hint="eastAsia"/>
          </w:rPr>
          <w:t xml:space="preserve"> 开放式基金份额变动</w:t>
        </w:r>
        <w:r>
          <w:rPr>
            <w:webHidden/>
          </w:rPr>
          <w:tab/>
        </w:r>
        <w:r>
          <w:rPr>
            <w:webHidden/>
          </w:rPr>
          <w:fldChar w:fldCharType="begin"/>
        </w:r>
        <w:r>
          <w:rPr>
            <w:webHidden/>
          </w:rPr>
          <w:instrText xml:space="preserve"> PAGEREF _Toc225761833 \h </w:instrText>
        </w:r>
        <w:r>
          <w:rPr>
            <w:webHidden/>
          </w:rPr>
        </w:r>
        <w:r>
          <w:rPr>
            <w:webHidden/>
          </w:rPr>
          <w:fldChar w:fldCharType="separate"/>
        </w:r>
        <w:r>
          <w:rPr>
            <w:webHidden/>
          </w:rPr>
          <w:t>57</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834" w:history="1">
        <w:r w:rsidRPr="0015396E">
          <w:rPr>
            <w:rStyle w:val="a3"/>
          </w:rPr>
          <w:t>§11</w:t>
        </w:r>
        <w:r w:rsidRPr="0015396E">
          <w:rPr>
            <w:rStyle w:val="a3"/>
            <w:rFonts w:hint="eastAsia"/>
          </w:rPr>
          <w:t xml:space="preserve"> 重大事件揭示</w:t>
        </w:r>
        <w:r>
          <w:rPr>
            <w:webHidden/>
          </w:rPr>
          <w:tab/>
        </w:r>
        <w:r>
          <w:rPr>
            <w:webHidden/>
          </w:rPr>
          <w:fldChar w:fldCharType="begin"/>
        </w:r>
        <w:r>
          <w:rPr>
            <w:webHidden/>
          </w:rPr>
          <w:instrText xml:space="preserve"> PAGEREF _Toc225761834 \h </w:instrText>
        </w:r>
        <w:r>
          <w:rPr>
            <w:webHidden/>
          </w:rPr>
        </w:r>
        <w:r>
          <w:rPr>
            <w:webHidden/>
          </w:rPr>
          <w:fldChar w:fldCharType="separate"/>
        </w:r>
        <w:r>
          <w:rPr>
            <w:webHidden/>
          </w:rPr>
          <w:t>58</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35" w:history="1">
        <w:r w:rsidRPr="0015396E">
          <w:rPr>
            <w:rStyle w:val="a3"/>
          </w:rPr>
          <w:t>11.1</w:t>
        </w:r>
        <w:r w:rsidRPr="0015396E">
          <w:rPr>
            <w:rStyle w:val="a3"/>
            <w:rFonts w:hint="eastAsia"/>
          </w:rPr>
          <w:t xml:space="preserve"> 基金份额持有人大会决议</w:t>
        </w:r>
        <w:r>
          <w:rPr>
            <w:webHidden/>
          </w:rPr>
          <w:tab/>
        </w:r>
        <w:r>
          <w:rPr>
            <w:webHidden/>
          </w:rPr>
          <w:fldChar w:fldCharType="begin"/>
        </w:r>
        <w:r>
          <w:rPr>
            <w:webHidden/>
          </w:rPr>
          <w:instrText xml:space="preserve"> PAGEREF _Toc225761835 \h </w:instrText>
        </w:r>
        <w:r>
          <w:rPr>
            <w:webHidden/>
          </w:rPr>
        </w:r>
        <w:r>
          <w:rPr>
            <w:webHidden/>
          </w:rPr>
          <w:fldChar w:fldCharType="separate"/>
        </w:r>
        <w:r>
          <w:rPr>
            <w:webHidden/>
          </w:rPr>
          <w:t>58</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36" w:history="1">
        <w:r w:rsidRPr="0015396E">
          <w:rPr>
            <w:rStyle w:val="a3"/>
          </w:rPr>
          <w:t>11.2</w:t>
        </w:r>
        <w:r w:rsidRPr="0015396E">
          <w:rPr>
            <w:rStyle w:val="a3"/>
            <w:rFonts w:hint="eastAsia"/>
          </w:rPr>
          <w:t xml:space="preserve"> 基金管理人、基金托管人的专门基金托管部门的重大人事变动</w:t>
        </w:r>
        <w:r>
          <w:rPr>
            <w:webHidden/>
          </w:rPr>
          <w:tab/>
        </w:r>
        <w:r>
          <w:rPr>
            <w:webHidden/>
          </w:rPr>
          <w:fldChar w:fldCharType="begin"/>
        </w:r>
        <w:r>
          <w:rPr>
            <w:webHidden/>
          </w:rPr>
          <w:instrText xml:space="preserve"> PAGEREF _Toc225761836 \h </w:instrText>
        </w:r>
        <w:r>
          <w:rPr>
            <w:webHidden/>
          </w:rPr>
        </w:r>
        <w:r>
          <w:rPr>
            <w:webHidden/>
          </w:rPr>
          <w:fldChar w:fldCharType="separate"/>
        </w:r>
        <w:r>
          <w:rPr>
            <w:webHidden/>
          </w:rPr>
          <w:t>58</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37" w:history="1">
        <w:r w:rsidRPr="0015396E">
          <w:rPr>
            <w:rStyle w:val="a3"/>
          </w:rPr>
          <w:t>11.3</w:t>
        </w:r>
        <w:r w:rsidRPr="0015396E">
          <w:rPr>
            <w:rStyle w:val="a3"/>
            <w:rFonts w:hint="eastAsia"/>
          </w:rPr>
          <w:t xml:space="preserve"> 涉及基金管理人、基金财产、基金托管业务的诉讼</w:t>
        </w:r>
        <w:r>
          <w:rPr>
            <w:webHidden/>
          </w:rPr>
          <w:tab/>
        </w:r>
        <w:r>
          <w:rPr>
            <w:webHidden/>
          </w:rPr>
          <w:fldChar w:fldCharType="begin"/>
        </w:r>
        <w:r>
          <w:rPr>
            <w:webHidden/>
          </w:rPr>
          <w:instrText xml:space="preserve"> PAGEREF _Toc225761837 \h </w:instrText>
        </w:r>
        <w:r>
          <w:rPr>
            <w:webHidden/>
          </w:rPr>
        </w:r>
        <w:r>
          <w:rPr>
            <w:webHidden/>
          </w:rPr>
          <w:fldChar w:fldCharType="separate"/>
        </w:r>
        <w:r>
          <w:rPr>
            <w:webHidden/>
          </w:rPr>
          <w:t>58</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38" w:history="1">
        <w:r w:rsidRPr="0015396E">
          <w:rPr>
            <w:rStyle w:val="a3"/>
          </w:rPr>
          <w:t>11.4</w:t>
        </w:r>
        <w:r w:rsidRPr="0015396E">
          <w:rPr>
            <w:rStyle w:val="a3"/>
            <w:rFonts w:hint="eastAsia"/>
          </w:rPr>
          <w:t xml:space="preserve"> 基金投资策略的改变</w:t>
        </w:r>
        <w:r>
          <w:rPr>
            <w:webHidden/>
          </w:rPr>
          <w:tab/>
        </w:r>
        <w:r>
          <w:rPr>
            <w:webHidden/>
          </w:rPr>
          <w:fldChar w:fldCharType="begin"/>
        </w:r>
        <w:r>
          <w:rPr>
            <w:webHidden/>
          </w:rPr>
          <w:instrText xml:space="preserve"> PAGEREF _Toc225761838 \h </w:instrText>
        </w:r>
        <w:r>
          <w:rPr>
            <w:webHidden/>
          </w:rPr>
        </w:r>
        <w:r>
          <w:rPr>
            <w:webHidden/>
          </w:rPr>
          <w:fldChar w:fldCharType="separate"/>
        </w:r>
        <w:r>
          <w:rPr>
            <w:webHidden/>
          </w:rPr>
          <w:t>58</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39" w:history="1">
        <w:r w:rsidRPr="0015396E">
          <w:rPr>
            <w:rStyle w:val="a3"/>
          </w:rPr>
          <w:t>11.5</w:t>
        </w:r>
        <w:r w:rsidRPr="0015396E">
          <w:rPr>
            <w:rStyle w:val="a3"/>
            <w:rFonts w:hint="eastAsia"/>
          </w:rPr>
          <w:t xml:space="preserve"> 为基金进行审计的会计师事务所情况</w:t>
        </w:r>
        <w:r>
          <w:rPr>
            <w:webHidden/>
          </w:rPr>
          <w:tab/>
        </w:r>
        <w:r>
          <w:rPr>
            <w:webHidden/>
          </w:rPr>
          <w:fldChar w:fldCharType="begin"/>
        </w:r>
        <w:r>
          <w:rPr>
            <w:webHidden/>
          </w:rPr>
          <w:instrText xml:space="preserve"> PAGEREF _Toc225761839 \h </w:instrText>
        </w:r>
        <w:r>
          <w:rPr>
            <w:webHidden/>
          </w:rPr>
        </w:r>
        <w:r>
          <w:rPr>
            <w:webHidden/>
          </w:rPr>
          <w:fldChar w:fldCharType="separate"/>
        </w:r>
        <w:r>
          <w:rPr>
            <w:webHidden/>
          </w:rPr>
          <w:t>58</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40" w:history="1">
        <w:r w:rsidRPr="0015396E">
          <w:rPr>
            <w:rStyle w:val="a3"/>
          </w:rPr>
          <w:t>11.6</w:t>
        </w:r>
        <w:r w:rsidRPr="0015396E">
          <w:rPr>
            <w:rStyle w:val="a3"/>
            <w:rFonts w:hint="eastAsia"/>
          </w:rPr>
          <w:t xml:space="preserve"> 管理人、托管人及相关从业人员受调查或处罚等情况</w:t>
        </w:r>
        <w:r>
          <w:rPr>
            <w:webHidden/>
          </w:rPr>
          <w:tab/>
        </w:r>
        <w:r>
          <w:rPr>
            <w:webHidden/>
          </w:rPr>
          <w:fldChar w:fldCharType="begin"/>
        </w:r>
        <w:r>
          <w:rPr>
            <w:webHidden/>
          </w:rPr>
          <w:instrText xml:space="preserve"> PAGEREF _Toc225761840 \h </w:instrText>
        </w:r>
        <w:r>
          <w:rPr>
            <w:webHidden/>
          </w:rPr>
        </w:r>
        <w:r>
          <w:rPr>
            <w:webHidden/>
          </w:rPr>
          <w:fldChar w:fldCharType="separate"/>
        </w:r>
        <w:r>
          <w:rPr>
            <w:webHidden/>
          </w:rPr>
          <w:t>58</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41" w:history="1">
        <w:r w:rsidRPr="0015396E">
          <w:rPr>
            <w:rStyle w:val="a3"/>
          </w:rPr>
          <w:t>11.7</w:t>
        </w:r>
        <w:r w:rsidRPr="0015396E">
          <w:rPr>
            <w:rStyle w:val="a3"/>
            <w:rFonts w:hint="eastAsia"/>
          </w:rPr>
          <w:t xml:space="preserve"> 基金租用证券公司交易单元的有关情况</w:t>
        </w:r>
        <w:r>
          <w:rPr>
            <w:webHidden/>
          </w:rPr>
          <w:tab/>
        </w:r>
        <w:r>
          <w:rPr>
            <w:webHidden/>
          </w:rPr>
          <w:fldChar w:fldCharType="begin"/>
        </w:r>
        <w:r>
          <w:rPr>
            <w:webHidden/>
          </w:rPr>
          <w:instrText xml:space="preserve"> PAGEREF _Toc225761841 \h </w:instrText>
        </w:r>
        <w:r>
          <w:rPr>
            <w:webHidden/>
          </w:rPr>
        </w:r>
        <w:r>
          <w:rPr>
            <w:webHidden/>
          </w:rPr>
          <w:fldChar w:fldCharType="separate"/>
        </w:r>
        <w:r>
          <w:rPr>
            <w:webHidden/>
          </w:rPr>
          <w:t>59</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42" w:history="1">
        <w:r w:rsidRPr="0015396E">
          <w:rPr>
            <w:rStyle w:val="a3"/>
          </w:rPr>
          <w:t>11.8</w:t>
        </w:r>
        <w:r w:rsidRPr="0015396E">
          <w:rPr>
            <w:rStyle w:val="a3"/>
            <w:rFonts w:hint="eastAsia"/>
          </w:rPr>
          <w:t xml:space="preserve"> 其他重大事件</w:t>
        </w:r>
        <w:r>
          <w:rPr>
            <w:webHidden/>
          </w:rPr>
          <w:tab/>
        </w:r>
        <w:r>
          <w:rPr>
            <w:webHidden/>
          </w:rPr>
          <w:fldChar w:fldCharType="begin"/>
        </w:r>
        <w:r>
          <w:rPr>
            <w:webHidden/>
          </w:rPr>
          <w:instrText xml:space="preserve"> PAGEREF _Toc225761842 \h </w:instrText>
        </w:r>
        <w:r>
          <w:rPr>
            <w:webHidden/>
          </w:rPr>
        </w:r>
        <w:r>
          <w:rPr>
            <w:webHidden/>
          </w:rPr>
          <w:fldChar w:fldCharType="separate"/>
        </w:r>
        <w:r>
          <w:rPr>
            <w:webHidden/>
          </w:rPr>
          <w:t>61</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843" w:history="1">
        <w:r w:rsidRPr="0015396E">
          <w:rPr>
            <w:rStyle w:val="a3"/>
          </w:rPr>
          <w:t>§12</w:t>
        </w:r>
        <w:r w:rsidRPr="0015396E">
          <w:rPr>
            <w:rStyle w:val="a3"/>
            <w:rFonts w:hint="eastAsia"/>
          </w:rPr>
          <w:t xml:space="preserve"> 影响投资者决策的其他重要信息</w:t>
        </w:r>
        <w:r>
          <w:rPr>
            <w:webHidden/>
          </w:rPr>
          <w:tab/>
        </w:r>
        <w:r>
          <w:rPr>
            <w:webHidden/>
          </w:rPr>
          <w:fldChar w:fldCharType="begin"/>
        </w:r>
        <w:r>
          <w:rPr>
            <w:webHidden/>
          </w:rPr>
          <w:instrText xml:space="preserve"> PAGEREF _Toc225761843 \h </w:instrText>
        </w:r>
        <w:r>
          <w:rPr>
            <w:webHidden/>
          </w:rPr>
        </w:r>
        <w:r>
          <w:rPr>
            <w:webHidden/>
          </w:rPr>
          <w:fldChar w:fldCharType="separate"/>
        </w:r>
        <w:r>
          <w:rPr>
            <w:webHidden/>
          </w:rPr>
          <w:t>64</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44" w:history="1">
        <w:r w:rsidRPr="0015396E">
          <w:rPr>
            <w:rStyle w:val="a3"/>
          </w:rPr>
          <w:t>12.1</w:t>
        </w:r>
        <w:r w:rsidRPr="0015396E">
          <w:rPr>
            <w:rStyle w:val="a3"/>
            <w:rFonts w:hint="eastAsia"/>
          </w:rPr>
          <w:t xml:space="preserve"> 报告期内单一投资者持有基金份额比例达到或超过</w:t>
        </w:r>
        <w:r w:rsidRPr="0015396E">
          <w:rPr>
            <w:rStyle w:val="a3"/>
          </w:rPr>
          <w:t>20%</w:t>
        </w:r>
        <w:r w:rsidRPr="0015396E">
          <w:rPr>
            <w:rStyle w:val="a3"/>
            <w:rFonts w:hint="eastAsia"/>
          </w:rPr>
          <w:t>的情况</w:t>
        </w:r>
        <w:r>
          <w:rPr>
            <w:webHidden/>
          </w:rPr>
          <w:tab/>
        </w:r>
        <w:r>
          <w:rPr>
            <w:webHidden/>
          </w:rPr>
          <w:fldChar w:fldCharType="begin"/>
        </w:r>
        <w:r>
          <w:rPr>
            <w:webHidden/>
          </w:rPr>
          <w:instrText xml:space="preserve"> PAGEREF _Toc225761844 \h </w:instrText>
        </w:r>
        <w:r>
          <w:rPr>
            <w:webHidden/>
          </w:rPr>
        </w:r>
        <w:r>
          <w:rPr>
            <w:webHidden/>
          </w:rPr>
          <w:fldChar w:fldCharType="separate"/>
        </w:r>
        <w:r>
          <w:rPr>
            <w:webHidden/>
          </w:rPr>
          <w:t>64</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45" w:history="1">
        <w:r w:rsidRPr="0015396E">
          <w:rPr>
            <w:rStyle w:val="a3"/>
          </w:rPr>
          <w:t>12.2</w:t>
        </w:r>
        <w:r w:rsidRPr="0015396E">
          <w:rPr>
            <w:rStyle w:val="a3"/>
            <w:rFonts w:hint="eastAsia"/>
          </w:rPr>
          <w:t xml:space="preserve"> 影响投资者决策的其他重要信息</w:t>
        </w:r>
        <w:r>
          <w:rPr>
            <w:webHidden/>
          </w:rPr>
          <w:tab/>
        </w:r>
        <w:r>
          <w:rPr>
            <w:webHidden/>
          </w:rPr>
          <w:fldChar w:fldCharType="begin"/>
        </w:r>
        <w:r>
          <w:rPr>
            <w:webHidden/>
          </w:rPr>
          <w:instrText xml:space="preserve"> PAGEREF _Toc225761845 \h </w:instrText>
        </w:r>
        <w:r>
          <w:rPr>
            <w:webHidden/>
          </w:rPr>
        </w:r>
        <w:r>
          <w:rPr>
            <w:webHidden/>
          </w:rPr>
          <w:fldChar w:fldCharType="separate"/>
        </w:r>
        <w:r>
          <w:rPr>
            <w:webHidden/>
          </w:rPr>
          <w:t>65</w:t>
        </w:r>
        <w:r>
          <w:rPr>
            <w:webHidden/>
          </w:rPr>
          <w:fldChar w:fldCharType="end"/>
        </w:r>
      </w:hyperlink>
    </w:p>
    <w:p w:rsidR="0012278A" w:rsidRDefault="0012278A" w:rsidP="0012278A">
      <w:pPr>
        <w:pStyle w:val="10"/>
        <w:rPr>
          <w:rFonts w:asciiTheme="minorHAnsi" w:eastAsiaTheme="minorEastAsia" w:hAnsiTheme="minorHAnsi" w:cstheme="minorBidi"/>
          <w:b w:val="0"/>
          <w:bCs w:val="0"/>
          <w:kern w:val="2"/>
          <w:szCs w:val="22"/>
          <w:lang w:val="en-US" w:eastAsia="zh-CN"/>
        </w:rPr>
      </w:pPr>
      <w:hyperlink w:anchor="_Toc225761846" w:history="1">
        <w:r w:rsidRPr="0015396E">
          <w:rPr>
            <w:rStyle w:val="a3"/>
          </w:rPr>
          <w:t>§13</w:t>
        </w:r>
        <w:r w:rsidRPr="0015396E">
          <w:rPr>
            <w:rStyle w:val="a3"/>
            <w:rFonts w:hint="eastAsia"/>
          </w:rPr>
          <w:t xml:space="preserve"> 备查文件目录</w:t>
        </w:r>
        <w:r>
          <w:rPr>
            <w:webHidden/>
          </w:rPr>
          <w:tab/>
        </w:r>
        <w:r>
          <w:rPr>
            <w:webHidden/>
          </w:rPr>
          <w:fldChar w:fldCharType="begin"/>
        </w:r>
        <w:r>
          <w:rPr>
            <w:webHidden/>
          </w:rPr>
          <w:instrText xml:space="preserve"> PAGEREF _Toc225761846 \h </w:instrText>
        </w:r>
        <w:r>
          <w:rPr>
            <w:webHidden/>
          </w:rPr>
        </w:r>
        <w:r>
          <w:rPr>
            <w:webHidden/>
          </w:rPr>
          <w:fldChar w:fldCharType="separate"/>
        </w:r>
        <w:r>
          <w:rPr>
            <w:webHidden/>
          </w:rPr>
          <w:t>65</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47" w:history="1">
        <w:r w:rsidRPr="0015396E">
          <w:rPr>
            <w:rStyle w:val="a3"/>
          </w:rPr>
          <w:t>13.1</w:t>
        </w:r>
        <w:r w:rsidRPr="0015396E">
          <w:rPr>
            <w:rStyle w:val="a3"/>
            <w:rFonts w:hint="eastAsia"/>
          </w:rPr>
          <w:t xml:space="preserve"> 备查文件目录</w:t>
        </w:r>
        <w:r>
          <w:rPr>
            <w:webHidden/>
          </w:rPr>
          <w:tab/>
        </w:r>
        <w:r>
          <w:rPr>
            <w:webHidden/>
          </w:rPr>
          <w:fldChar w:fldCharType="begin"/>
        </w:r>
        <w:r>
          <w:rPr>
            <w:webHidden/>
          </w:rPr>
          <w:instrText xml:space="preserve"> PAGEREF _Toc225761847 \h </w:instrText>
        </w:r>
        <w:r>
          <w:rPr>
            <w:webHidden/>
          </w:rPr>
        </w:r>
        <w:r>
          <w:rPr>
            <w:webHidden/>
          </w:rPr>
          <w:fldChar w:fldCharType="separate"/>
        </w:r>
        <w:r>
          <w:rPr>
            <w:webHidden/>
          </w:rPr>
          <w:t>65</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48" w:history="1">
        <w:r w:rsidRPr="0015396E">
          <w:rPr>
            <w:rStyle w:val="a3"/>
          </w:rPr>
          <w:t>13.2</w:t>
        </w:r>
        <w:r w:rsidRPr="0015396E">
          <w:rPr>
            <w:rStyle w:val="a3"/>
            <w:rFonts w:hint="eastAsia"/>
          </w:rPr>
          <w:t xml:space="preserve"> 存放地点</w:t>
        </w:r>
        <w:r>
          <w:rPr>
            <w:webHidden/>
          </w:rPr>
          <w:tab/>
        </w:r>
        <w:r>
          <w:rPr>
            <w:webHidden/>
          </w:rPr>
          <w:fldChar w:fldCharType="begin"/>
        </w:r>
        <w:r>
          <w:rPr>
            <w:webHidden/>
          </w:rPr>
          <w:instrText xml:space="preserve"> PAGEREF _Toc225761848 \h </w:instrText>
        </w:r>
        <w:r>
          <w:rPr>
            <w:webHidden/>
          </w:rPr>
        </w:r>
        <w:r>
          <w:rPr>
            <w:webHidden/>
          </w:rPr>
          <w:fldChar w:fldCharType="separate"/>
        </w:r>
        <w:r>
          <w:rPr>
            <w:webHidden/>
          </w:rPr>
          <w:t>65</w:t>
        </w:r>
        <w:r>
          <w:rPr>
            <w:webHidden/>
          </w:rPr>
          <w:fldChar w:fldCharType="end"/>
        </w:r>
      </w:hyperlink>
    </w:p>
    <w:p w:rsidR="0012278A" w:rsidRDefault="0012278A" w:rsidP="0012278A">
      <w:pPr>
        <w:pStyle w:val="20"/>
        <w:rPr>
          <w:rFonts w:asciiTheme="minorHAnsi" w:hAnsiTheme="minorHAnsi" w:cstheme="minorBidi"/>
          <w:szCs w:val="22"/>
          <w:lang w:val="en-US" w:eastAsia="zh-CN"/>
        </w:rPr>
      </w:pPr>
      <w:hyperlink w:anchor="_Toc225761849" w:history="1">
        <w:r w:rsidRPr="0015396E">
          <w:rPr>
            <w:rStyle w:val="a3"/>
          </w:rPr>
          <w:t>13.3</w:t>
        </w:r>
        <w:r w:rsidRPr="0015396E">
          <w:rPr>
            <w:rStyle w:val="a3"/>
            <w:rFonts w:hint="eastAsia"/>
          </w:rPr>
          <w:t xml:space="preserve"> 查阅方式</w:t>
        </w:r>
        <w:r>
          <w:rPr>
            <w:webHidden/>
          </w:rPr>
          <w:tab/>
        </w:r>
        <w:r>
          <w:rPr>
            <w:webHidden/>
          </w:rPr>
          <w:fldChar w:fldCharType="begin"/>
        </w:r>
        <w:r>
          <w:rPr>
            <w:webHidden/>
          </w:rPr>
          <w:instrText xml:space="preserve"> PAGEREF _Toc225761849 \h </w:instrText>
        </w:r>
        <w:r>
          <w:rPr>
            <w:webHidden/>
          </w:rPr>
        </w:r>
        <w:r>
          <w:rPr>
            <w:webHidden/>
          </w:rPr>
          <w:fldChar w:fldCharType="separate"/>
        </w:r>
        <w:r>
          <w:rPr>
            <w:webHidden/>
          </w:rPr>
          <w:t>65</w:t>
        </w:r>
        <w:r>
          <w:rPr>
            <w:webHidden/>
          </w:rPr>
          <w:fldChar w:fldCharType="end"/>
        </w:r>
      </w:hyperlink>
    </w:p>
    <w:p w:rsidR="00000000" w:rsidRDefault="0012278A" w:rsidP="0012278A">
      <w:pPr>
        <w:pStyle w:val="10"/>
        <w:rPr>
          <w:rFonts w:hint="eastAsia"/>
          <w:b w:val="0"/>
          <w:bCs w:val="0"/>
          <w:lang w:eastAsia="zh-CN"/>
        </w:rPr>
      </w:pPr>
      <w:r>
        <w:rPr>
          <w:b w:val="0"/>
          <w:bCs w:val="0"/>
          <w:lang w:eastAsia="zh-CN"/>
        </w:rPr>
        <w:fldChar w:fldCharType="end"/>
      </w:r>
      <w:r>
        <w:rPr>
          <w:rFonts w:hint="eastAsia"/>
          <w:b w:val="0"/>
          <w:bCs w:val="0"/>
          <w:lang w:eastAsia="zh-CN"/>
        </w:rPr>
        <w:t xml:space="preserve">　</w:t>
      </w:r>
      <w:r>
        <w:rPr>
          <w:rFonts w:hint="eastAsia"/>
          <w:b w:val="0"/>
          <w:bCs w:val="0"/>
          <w:lang w:eastAsia="zh-CN"/>
        </w:rPr>
        <w:t xml:space="preserve"> </w:t>
      </w:r>
    </w:p>
    <w:p w:rsidR="00000000" w:rsidRDefault="0012278A">
      <w:pPr>
        <w:pStyle w:val="XBRLTitle1"/>
        <w:spacing w:before="156"/>
        <w:rPr>
          <w:rFonts w:hint="eastAsia"/>
        </w:rPr>
      </w:pPr>
      <w:r>
        <w:rPr>
          <w:rFonts w:hint="eastAsia"/>
          <w:color w:val="000000"/>
          <w:kern w:val="0"/>
        </w:rPr>
        <w:br w:type="page"/>
      </w:r>
      <w:bookmarkStart w:id="42" w:name="_Toc433036669"/>
      <w:bookmarkStart w:id="43" w:name="_Toc247616198"/>
      <w:bookmarkStart w:id="44" w:name="_Toc506208407"/>
      <w:bookmarkStart w:id="45" w:name="_Toc506208202"/>
      <w:bookmarkStart w:id="46" w:name="_Toc497398089"/>
      <w:bookmarkStart w:id="47" w:name="_Toc454983249"/>
      <w:bookmarkStart w:id="48" w:name="_Toc452398723"/>
      <w:bookmarkStart w:id="49" w:name="_Toc453852593"/>
      <w:bookmarkStart w:id="50" w:name="_Toc485300212"/>
      <w:bookmarkStart w:id="51" w:name="_Toc225761784"/>
      <w:r>
        <w:rPr>
          <w:rFonts w:hint="eastAsia"/>
        </w:rPr>
        <w:lastRenderedPageBreak/>
        <w:t>基金简</w:t>
      </w:r>
      <w:r>
        <w:rPr>
          <w:rFonts w:hint="eastAsia"/>
        </w:rPr>
        <w:t>介</w:t>
      </w:r>
      <w:bookmarkEnd w:id="42"/>
      <w:bookmarkEnd w:id="43"/>
      <w:bookmarkEnd w:id="44"/>
      <w:bookmarkEnd w:id="45"/>
      <w:bookmarkEnd w:id="46"/>
      <w:bookmarkEnd w:id="47"/>
      <w:bookmarkEnd w:id="48"/>
      <w:bookmarkEnd w:id="49"/>
      <w:bookmarkEnd w:id="50"/>
      <w:bookmarkEnd w:id="51"/>
    </w:p>
    <w:p w:rsidR="00000000" w:rsidRDefault="0012278A">
      <w:pPr>
        <w:pStyle w:val="XBRLTitle2"/>
        <w:spacing w:before="156"/>
        <w:rPr>
          <w:rFonts w:hint="eastAsia"/>
        </w:rPr>
      </w:pPr>
      <w:bookmarkStart w:id="52" w:name="_Toc247616199"/>
      <w:bookmarkStart w:id="53" w:name="_Toc433036670"/>
      <w:bookmarkStart w:id="54" w:name="_Toc506208408"/>
      <w:bookmarkStart w:id="55" w:name="_Toc506208203"/>
      <w:bookmarkStart w:id="56" w:name="_Toc497398090"/>
      <w:bookmarkStart w:id="57" w:name="_Toc454983250"/>
      <w:bookmarkStart w:id="58" w:name="_Toc452398724"/>
      <w:bookmarkStart w:id="59" w:name="_Toc453852594"/>
      <w:bookmarkStart w:id="60" w:name="_Toc485300213"/>
      <w:bookmarkStart w:id="61" w:name="m02_01"/>
      <w:bookmarkStart w:id="62" w:name="_Toc225761785"/>
      <w:r>
        <w:rPr>
          <w:rFonts w:hint="eastAsia"/>
        </w:rPr>
        <w:t>基金基本情</w:t>
      </w:r>
      <w:r>
        <w:rPr>
          <w:rFonts w:hint="eastAsia"/>
        </w:rPr>
        <w:t>况</w:t>
      </w:r>
      <w:bookmarkEnd w:id="52"/>
      <w:bookmarkEnd w:id="53"/>
      <w:bookmarkEnd w:id="54"/>
      <w:bookmarkEnd w:id="55"/>
      <w:bookmarkEnd w:id="56"/>
      <w:bookmarkEnd w:id="57"/>
      <w:bookmarkEnd w:id="58"/>
      <w:bookmarkEnd w:id="59"/>
      <w:bookmarkEnd w:id="60"/>
      <w:bookmarkEnd w:id="62"/>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792"/>
        <w:gridCol w:w="3619"/>
        <w:gridCol w:w="3423"/>
      </w:tblGrid>
      <w:tr w:rsidR="00000000">
        <w:trPr>
          <w:divId w:val="935332399"/>
          <w:trHeight w:val="64"/>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rPr>
                <w:rFonts w:hint="eastAsia"/>
              </w:rPr>
            </w:pPr>
            <w:r>
              <w:rPr>
                <w:rFonts w:ascii="宋体" w:hAnsi="宋体" w:hint="eastAsia"/>
              </w:rPr>
              <w:t>基金名称</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szCs w:val="24"/>
                <w:lang w:eastAsia="zh-Hans"/>
              </w:rPr>
              <w:t>华商优势行业灵活配置混合型证券投资基</w:t>
            </w:r>
            <w:r>
              <w:rPr>
                <w:rFonts w:ascii="宋体" w:hAnsi="宋体" w:hint="eastAsia"/>
                <w:szCs w:val="24"/>
                <w:lang w:eastAsia="zh-Hans"/>
              </w:rPr>
              <w:t>金</w:t>
            </w:r>
            <w:r>
              <w:rPr>
                <w:rFonts w:ascii="宋体" w:hAnsi="宋体" w:hint="eastAsia"/>
                <w:lang w:eastAsia="zh-Hans"/>
              </w:rPr>
              <w:t xml:space="preserve"> </w:t>
            </w:r>
          </w:p>
        </w:tc>
      </w:tr>
      <w:tr w:rsidR="00000000">
        <w:trPr>
          <w:divId w:val="935332399"/>
          <w:trHeight w:val="64"/>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rPr>
              <w:t>基金简称</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szCs w:val="24"/>
                <w:lang w:eastAsia="zh-Hans"/>
              </w:rPr>
              <w:t>华商优势行业混</w:t>
            </w:r>
            <w:r>
              <w:rPr>
                <w:rFonts w:ascii="宋体" w:hAnsi="宋体" w:hint="eastAsia"/>
                <w:szCs w:val="24"/>
                <w:lang w:eastAsia="zh-Hans"/>
              </w:rPr>
              <w:t>合</w:t>
            </w:r>
            <w:r>
              <w:rPr>
                <w:rFonts w:ascii="宋体" w:hAnsi="宋体" w:hint="eastAsia"/>
                <w:lang w:eastAsia="zh-Hans"/>
              </w:rPr>
              <w:t xml:space="preserve"> </w:t>
            </w:r>
          </w:p>
        </w:tc>
      </w:tr>
      <w:tr w:rsidR="00000000">
        <w:trPr>
          <w:divId w:val="935332399"/>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rPr>
              <w:t>基金主代码</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lang w:eastAsia="zh-Hans"/>
              </w:rPr>
              <w:t>00039</w:t>
            </w:r>
            <w:r>
              <w:rPr>
                <w:rFonts w:ascii="宋体" w:hAnsi="宋体" w:hint="eastAsia"/>
                <w:lang w:eastAsia="zh-Hans"/>
              </w:rPr>
              <w:t>0</w:t>
            </w:r>
          </w:p>
        </w:tc>
      </w:tr>
      <w:tr w:rsidR="00000000">
        <w:trPr>
          <w:divId w:val="935332399"/>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rPr>
              <w:t>基金运作方式</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lang w:eastAsia="zh-Hans"/>
              </w:rPr>
              <w:t>契约型开放</w:t>
            </w:r>
            <w:r>
              <w:rPr>
                <w:rFonts w:ascii="宋体" w:hAnsi="宋体" w:hint="eastAsia"/>
                <w:lang w:eastAsia="zh-Hans"/>
              </w:rPr>
              <w:t>式</w:t>
            </w:r>
          </w:p>
        </w:tc>
      </w:tr>
      <w:tr w:rsidR="00000000">
        <w:trPr>
          <w:divId w:val="935332399"/>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rPr>
              <w:t>基金合同生效日</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lang w:eastAsia="zh-Hans"/>
              </w:rPr>
              <w:t>2013</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11</w:t>
            </w:r>
            <w:r>
              <w:rPr>
                <w:rFonts w:ascii="宋体" w:hAnsi="宋体" w:hint="eastAsia"/>
                <w:lang w:eastAsia="zh-Hans"/>
              </w:rPr>
              <w:t>日</w:t>
            </w:r>
          </w:p>
        </w:tc>
      </w:tr>
      <w:tr w:rsidR="00000000">
        <w:trPr>
          <w:divId w:val="935332399"/>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rPr>
              <w:t>基金管理人</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lang w:eastAsia="zh-Hans"/>
              </w:rPr>
              <w:t>华商基金管理有限公</w:t>
            </w:r>
            <w:r>
              <w:rPr>
                <w:rFonts w:ascii="宋体" w:hAnsi="宋体" w:hint="eastAsia"/>
                <w:lang w:eastAsia="zh-Hans"/>
              </w:rPr>
              <w:t>司</w:t>
            </w:r>
          </w:p>
        </w:tc>
      </w:tr>
      <w:tr w:rsidR="00000000">
        <w:trPr>
          <w:divId w:val="935332399"/>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rPr>
              <w:t>基金托管人</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lang w:eastAsia="zh-Hans"/>
              </w:rPr>
              <w:t>中国建设银行股份有限公</w:t>
            </w:r>
            <w:r>
              <w:rPr>
                <w:rFonts w:ascii="宋体" w:hAnsi="宋体" w:hint="eastAsia"/>
                <w:lang w:eastAsia="zh-Hans"/>
              </w:rPr>
              <w:t>司</w:t>
            </w:r>
          </w:p>
        </w:tc>
      </w:tr>
      <w:tr w:rsidR="00000000">
        <w:trPr>
          <w:divId w:val="935332399"/>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rPr>
              <w:t>报告期末基金份额总额</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lang w:eastAsia="zh-Hans"/>
              </w:rPr>
              <w:t>3,610,845,278.0</w:t>
            </w:r>
            <w:r>
              <w:rPr>
                <w:rFonts w:ascii="宋体" w:hAnsi="宋体" w:hint="eastAsia"/>
                <w:lang w:eastAsia="zh-Hans"/>
              </w:rPr>
              <w:t>9</w:t>
            </w:r>
            <w:r>
              <w:t>份</w:t>
            </w:r>
          </w:p>
        </w:tc>
      </w:tr>
      <w:tr w:rsidR="00000000">
        <w:trPr>
          <w:divId w:val="935332399"/>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rPr>
              <w:t>基金合同存续期</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spacing w:line="315" w:lineRule="atLeast"/>
              <w:jc w:val="left"/>
            </w:pPr>
            <w:r>
              <w:rPr>
                <w:rFonts w:ascii="宋体" w:hAnsi="宋体" w:hint="eastAsia"/>
                <w:lang w:eastAsia="zh-Hans"/>
              </w:rPr>
              <w:t>不定</w:t>
            </w:r>
            <w:r>
              <w:rPr>
                <w:rFonts w:ascii="宋体" w:hAnsi="宋体" w:hint="eastAsia"/>
                <w:lang w:eastAsia="zh-Hans"/>
              </w:rPr>
              <w:t>期</w:t>
            </w:r>
          </w:p>
        </w:tc>
      </w:tr>
      <w:tr w:rsidR="00000000">
        <w:trPr>
          <w:divId w:val="935332399"/>
          <w:trHeight w:val="285"/>
        </w:trPr>
        <w:tc>
          <w:tcPr>
            <w:tcW w:w="1014" w:type="pct"/>
            <w:tcBorders>
              <w:top w:val="single" w:sz="4" w:space="0" w:color="auto"/>
              <w:left w:val="single" w:sz="4" w:space="0" w:color="auto"/>
              <w:bottom w:val="single" w:sz="4" w:space="0" w:color="auto"/>
              <w:right w:val="single" w:sz="4" w:space="0" w:color="auto"/>
            </w:tcBorders>
            <w:vAlign w:val="center"/>
            <w:hideMark/>
          </w:tcPr>
          <w:p w:rsidR="00000000" w:rsidRDefault="0012278A">
            <w:pPr>
              <w:spacing w:line="315" w:lineRule="atLeast"/>
              <w:jc w:val="left"/>
            </w:pPr>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12278A">
            <w:pPr>
              <w:spacing w:line="315" w:lineRule="atLeast"/>
              <w:jc w:val="center"/>
            </w:pPr>
            <w:r>
              <w:rPr>
                <w:rFonts w:ascii="宋体" w:hAnsi="宋体" w:hint="eastAsia"/>
                <w:lang w:eastAsia="zh-Hans"/>
              </w:rPr>
              <w:t>华商优势行业混合</w:t>
            </w:r>
            <w:r>
              <w:rPr>
                <w:rFonts w:ascii="宋体" w:hAnsi="宋体" w:hint="eastAsia"/>
                <w:lang w:eastAsia="zh-Hans"/>
              </w:rPr>
              <w:t>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12278A">
            <w:pPr>
              <w:spacing w:line="315" w:lineRule="atLeast"/>
              <w:jc w:val="center"/>
            </w:pPr>
            <w:r>
              <w:rPr>
                <w:rFonts w:ascii="宋体" w:hAnsi="宋体" w:hint="eastAsia"/>
                <w:lang w:eastAsia="zh-Hans"/>
              </w:rPr>
              <w:t>华商优势行业混合</w:t>
            </w:r>
            <w:r>
              <w:rPr>
                <w:rFonts w:ascii="宋体" w:hAnsi="宋体" w:hint="eastAsia"/>
                <w:lang w:eastAsia="zh-Hans"/>
              </w:rPr>
              <w:t>C</w:t>
            </w:r>
            <w:r>
              <w:rPr>
                <w:rFonts w:ascii="宋体" w:hAnsi="宋体" w:hint="eastAsia"/>
                <w:kern w:val="0"/>
                <w:sz w:val="20"/>
                <w:lang w:eastAsia="zh-Hans"/>
              </w:rPr>
              <w:t xml:space="preserve"> </w:t>
            </w:r>
          </w:p>
        </w:tc>
      </w:tr>
      <w:tr w:rsidR="00000000">
        <w:trPr>
          <w:divId w:val="935332399"/>
          <w:trHeight w:val="285"/>
        </w:trPr>
        <w:tc>
          <w:tcPr>
            <w:tcW w:w="1014" w:type="pct"/>
            <w:tcBorders>
              <w:top w:val="single" w:sz="4" w:space="0" w:color="auto"/>
              <w:left w:val="single" w:sz="4" w:space="0" w:color="auto"/>
              <w:bottom w:val="single" w:sz="4" w:space="0" w:color="auto"/>
              <w:right w:val="single" w:sz="4" w:space="0" w:color="auto"/>
            </w:tcBorders>
            <w:vAlign w:val="center"/>
            <w:hideMark/>
          </w:tcPr>
          <w:p w:rsidR="00000000" w:rsidRDefault="0012278A">
            <w:pPr>
              <w:spacing w:line="315" w:lineRule="atLeast"/>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12278A">
            <w:pPr>
              <w:spacing w:line="315" w:lineRule="atLeast"/>
              <w:jc w:val="center"/>
            </w:pPr>
            <w:r>
              <w:rPr>
                <w:rFonts w:ascii="宋体" w:hAnsi="宋体" w:hint="eastAsia"/>
                <w:lang w:eastAsia="zh-Hans"/>
              </w:rPr>
              <w:t>00039</w:t>
            </w:r>
            <w:r>
              <w:rPr>
                <w:rFonts w:ascii="宋体" w:hAnsi="宋体" w:hint="eastAsia"/>
                <w:lang w:eastAsia="zh-Hans"/>
              </w:rPr>
              <w:t>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12278A">
            <w:pPr>
              <w:spacing w:line="315" w:lineRule="atLeast"/>
              <w:jc w:val="center"/>
            </w:pPr>
            <w:r>
              <w:rPr>
                <w:rFonts w:ascii="宋体" w:hAnsi="宋体" w:hint="eastAsia"/>
                <w:lang w:eastAsia="zh-Hans"/>
              </w:rPr>
              <w:t>02534</w:t>
            </w:r>
            <w:r>
              <w:rPr>
                <w:rFonts w:ascii="宋体" w:hAnsi="宋体" w:hint="eastAsia"/>
                <w:lang w:eastAsia="zh-Hans"/>
              </w:rPr>
              <w:t>8</w:t>
            </w:r>
            <w:r>
              <w:rPr>
                <w:rFonts w:ascii="宋体" w:hAnsi="宋体" w:hint="eastAsia"/>
                <w:kern w:val="0"/>
                <w:sz w:val="20"/>
                <w:lang w:eastAsia="zh-Hans"/>
              </w:rPr>
              <w:t xml:space="preserve"> </w:t>
            </w:r>
          </w:p>
        </w:tc>
      </w:tr>
      <w:tr w:rsidR="00000000">
        <w:trPr>
          <w:divId w:val="935332399"/>
          <w:trHeight w:val="285"/>
        </w:trPr>
        <w:tc>
          <w:tcPr>
            <w:tcW w:w="1014" w:type="pct"/>
            <w:tcBorders>
              <w:top w:val="single" w:sz="4" w:space="0" w:color="auto"/>
              <w:left w:val="single" w:sz="4" w:space="0" w:color="auto"/>
              <w:bottom w:val="single" w:sz="4" w:space="0" w:color="auto"/>
              <w:right w:val="single" w:sz="4" w:space="0" w:color="auto"/>
            </w:tcBorders>
            <w:vAlign w:val="center"/>
            <w:hideMark/>
          </w:tcPr>
          <w:p w:rsidR="00000000" w:rsidRDefault="0012278A">
            <w:pPr>
              <w:spacing w:line="315" w:lineRule="atLeast"/>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12278A">
            <w:pPr>
              <w:spacing w:line="315" w:lineRule="atLeast"/>
              <w:jc w:val="center"/>
            </w:pPr>
            <w:r>
              <w:rPr>
                <w:rFonts w:ascii="宋体" w:hAnsi="宋体" w:hint="eastAsia"/>
                <w:lang w:eastAsia="zh-Hans"/>
              </w:rPr>
              <w:t>3,293,091,699.4</w:t>
            </w:r>
            <w:r>
              <w:rPr>
                <w:rFonts w:ascii="宋体" w:hAnsi="宋体" w:hint="eastAsia"/>
                <w:lang w:eastAsia="zh-Hans"/>
              </w:rPr>
              <w:t>9</w:t>
            </w:r>
            <w:r>
              <w:t>份</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12278A">
            <w:pPr>
              <w:spacing w:line="315" w:lineRule="atLeast"/>
              <w:jc w:val="center"/>
            </w:pPr>
            <w:r>
              <w:rPr>
                <w:rFonts w:ascii="宋体" w:hAnsi="宋体" w:hint="eastAsia"/>
                <w:lang w:eastAsia="zh-Hans"/>
              </w:rPr>
              <w:t>317,753,578.6</w:t>
            </w:r>
            <w:r>
              <w:rPr>
                <w:rFonts w:ascii="宋体" w:hAnsi="宋体" w:hint="eastAsia"/>
                <w:lang w:eastAsia="zh-Hans"/>
              </w:rPr>
              <w:t>0</w:t>
            </w:r>
            <w:r>
              <w:t>份</w:t>
            </w:r>
            <w:r>
              <w:rPr>
                <w:rFonts w:ascii="宋体" w:hAnsi="宋体" w:hint="eastAsia"/>
                <w:kern w:val="0"/>
                <w:sz w:val="20"/>
                <w:lang w:eastAsia="zh-Hans"/>
              </w:rPr>
              <w:t xml:space="preserve"> </w:t>
            </w:r>
          </w:p>
        </w:tc>
      </w:tr>
    </w:tbl>
    <w:p w:rsidR="00000000" w:rsidRDefault="0012278A">
      <w:pPr>
        <w:spacing w:line="315" w:lineRule="atLeast"/>
      </w:pPr>
      <w:r>
        <w:rPr>
          <w:rFonts w:ascii="宋体" w:hAnsi="宋体" w:hint="eastAsia"/>
          <w:szCs w:val="21"/>
        </w:rPr>
        <w:t>注</w:t>
      </w:r>
      <w:r>
        <w:rPr>
          <w:rFonts w:ascii="宋体" w:hAnsi="宋体" w:hint="eastAsia"/>
          <w:szCs w:val="21"/>
        </w:rPr>
        <w:t>：</w:t>
      </w:r>
      <w:r>
        <w:rPr>
          <w:rFonts w:ascii="宋体" w:hAnsi="宋体" w:hint="eastAsia"/>
          <w:szCs w:val="21"/>
          <w:lang w:eastAsia="zh-Hans"/>
        </w:rPr>
        <w:t>华商优势行业灵活配置混合型证券投资基金</w:t>
      </w: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8</w:t>
      </w:r>
      <w:r>
        <w:rPr>
          <w:rFonts w:ascii="宋体" w:hAnsi="宋体" w:hint="eastAsia"/>
          <w:szCs w:val="21"/>
          <w:lang w:eastAsia="zh-Hans"/>
        </w:rPr>
        <w:t>月</w:t>
      </w:r>
      <w:r>
        <w:rPr>
          <w:rFonts w:ascii="宋体" w:hAnsi="宋体" w:hint="eastAsia"/>
          <w:szCs w:val="21"/>
          <w:lang w:eastAsia="zh-Hans"/>
        </w:rPr>
        <w:t>29</w:t>
      </w:r>
      <w:r>
        <w:rPr>
          <w:rFonts w:ascii="宋体" w:hAnsi="宋体" w:hint="eastAsia"/>
          <w:szCs w:val="21"/>
          <w:lang w:eastAsia="zh-Hans"/>
        </w:rPr>
        <w:t>日增加</w:t>
      </w:r>
      <w:r>
        <w:rPr>
          <w:rFonts w:ascii="宋体" w:hAnsi="宋体" w:hint="eastAsia"/>
          <w:szCs w:val="21"/>
          <w:lang w:eastAsia="zh-Hans"/>
        </w:rPr>
        <w:t>C</w:t>
      </w:r>
      <w:r>
        <w:rPr>
          <w:rFonts w:ascii="宋体" w:hAnsi="宋体" w:hint="eastAsia"/>
          <w:szCs w:val="21"/>
          <w:lang w:eastAsia="zh-Hans"/>
        </w:rPr>
        <w:t>类基金份额，</w:t>
      </w:r>
      <w:r>
        <w:rPr>
          <w:rFonts w:ascii="宋体" w:hAnsi="宋体" w:hint="eastAsia"/>
          <w:szCs w:val="21"/>
          <w:lang w:eastAsia="zh-Hans"/>
        </w:rPr>
        <w:t>C</w:t>
      </w:r>
      <w:r>
        <w:rPr>
          <w:rFonts w:ascii="宋体" w:hAnsi="宋体" w:hint="eastAsia"/>
          <w:szCs w:val="21"/>
          <w:lang w:eastAsia="zh-Hans"/>
        </w:rPr>
        <w:t>类基金份额的销售服务费年费率为</w:t>
      </w:r>
      <w:r>
        <w:rPr>
          <w:rFonts w:ascii="宋体" w:hAnsi="宋体" w:hint="eastAsia"/>
          <w:szCs w:val="21"/>
          <w:lang w:eastAsia="zh-Hans"/>
        </w:rPr>
        <w:t>0.60%</w:t>
      </w:r>
      <w:r>
        <w:rPr>
          <w:rFonts w:ascii="宋体" w:hAnsi="宋体" w:hint="eastAsia"/>
          <w:szCs w:val="21"/>
          <w:lang w:eastAsia="zh-Hans"/>
        </w:rPr>
        <w:t>。</w:t>
      </w:r>
    </w:p>
    <w:p w:rsidR="00000000" w:rsidRDefault="0012278A">
      <w:pPr>
        <w:pStyle w:val="XBRLTitle2"/>
        <w:spacing w:before="156"/>
      </w:pPr>
      <w:bookmarkStart w:id="63" w:name="_Toc433036671"/>
      <w:bookmarkStart w:id="64" w:name="_Toc247616200"/>
      <w:bookmarkStart w:id="65" w:name="_Toc506208409"/>
      <w:bookmarkStart w:id="66" w:name="_Toc506208204"/>
      <w:bookmarkStart w:id="67" w:name="_Toc497398091"/>
      <w:bookmarkStart w:id="68" w:name="_Toc454983251"/>
      <w:bookmarkStart w:id="69" w:name="_Toc452398725"/>
      <w:bookmarkStart w:id="70" w:name="_Toc453852595"/>
      <w:bookmarkStart w:id="71" w:name="_Toc485300214"/>
      <w:bookmarkStart w:id="72" w:name="m02_02"/>
      <w:bookmarkStart w:id="73" w:name="m07_04_07_09"/>
      <w:bookmarkStart w:id="74" w:name="m07_04_07_09_tab"/>
      <w:bookmarkStart w:id="75" w:name="m201"/>
      <w:bookmarkStart w:id="76" w:name="m201_01"/>
      <w:bookmarkStart w:id="77" w:name="_Toc225761786"/>
      <w:bookmarkEnd w:id="61"/>
      <w:r>
        <w:rPr>
          <w:rFonts w:hint="eastAsia"/>
        </w:rPr>
        <w:t>基金产品说</w:t>
      </w:r>
      <w:r>
        <w:rPr>
          <w:rFonts w:hint="eastAsia"/>
        </w:rPr>
        <w:t>明</w:t>
      </w:r>
      <w:bookmarkEnd w:id="63"/>
      <w:bookmarkEnd w:id="64"/>
      <w:bookmarkEnd w:id="65"/>
      <w:bookmarkEnd w:id="66"/>
      <w:bookmarkEnd w:id="67"/>
      <w:bookmarkEnd w:id="68"/>
      <w:bookmarkEnd w:id="69"/>
      <w:bookmarkEnd w:id="70"/>
      <w:bookmarkEnd w:id="71"/>
      <w:bookmarkEnd w:id="7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8"/>
      </w:tblGrid>
      <w:tr w:rsidR="00000000">
        <w:trPr>
          <w:divId w:val="2051243"/>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rPr>
                <w:rFonts w:hint="eastAsia"/>
              </w:rPr>
            </w:pPr>
            <w:bookmarkStart w:id="78" w:name="m02_02_tab"/>
            <w:r>
              <w:rPr>
                <w:rFonts w:ascii="宋体" w:hAnsi="宋体" w:hint="eastAsia"/>
              </w:rPr>
              <w:t>投资目标</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本基金以对经济周期、产业周期判断为基础，深入研究不同经济周期下产业周期的变化，准确把握在产业周期变化过程中表现相对强势的行业和主题板块，通过超配优势行业和板块、精选这些行业和板块中成长性良好的优质股票来构建组合，实现基金资产的持续稳健增长</w:t>
            </w:r>
            <w:r>
              <w:rPr>
                <w:rFonts w:ascii="宋体" w:hAnsi="宋体" w:hint="eastAsia"/>
                <w:szCs w:val="24"/>
                <w:lang w:eastAsia="zh-Hans"/>
              </w:rPr>
              <w:t>。</w:t>
            </w:r>
          </w:p>
        </w:tc>
      </w:tr>
      <w:tr w:rsidR="00000000">
        <w:trPr>
          <w:divId w:val="2051243"/>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投资策略</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本基金通过主动判断经济周期，以经典经济周期对资本市场形成方向影响为基础，结合宏观经济环境、政策形势、证券市场走势的综合分析，主动判断市场方向，进行积极的资产配置。本基金遵循行业间优势配置、各行业内优选个股相结合的股票投资策略，其中行业间优势配置是以宏观经济</w:t>
            </w:r>
            <w:r>
              <w:rPr>
                <w:rFonts w:ascii="宋体" w:hAnsi="宋体" w:hint="eastAsia"/>
                <w:szCs w:val="24"/>
                <w:lang w:eastAsia="zh-Hans"/>
              </w:rPr>
              <w:t>、产业周期、行业成长性、行业竞争力和估值等五个指标为基础，综合评判行业所处的状况和未来发展趋势，筛选出经济周期不同阶段的优势行业，这些优势行业具有综合性的比较优势、较高的投资价值、能够取得超越各行业平均收益率的投资收益；行业内优选个股是以若干财务指标、成长性、估值、在所属行业当中的竞争地位、企业的盈利前景及成长空间、是否具有主题型投资机会等定性与定量指标为基础，筛选出经济周期与行业发展的不同阶段下，具有较高投资价值、持续成长性较好的优势个股。</w:t>
            </w:r>
            <w:r>
              <w:rPr>
                <w:rFonts w:ascii="宋体" w:hAnsi="宋体" w:hint="eastAsia"/>
                <w:szCs w:val="24"/>
                <w:lang w:eastAsia="zh-Hans"/>
              </w:rPr>
              <w:br/>
            </w:r>
            <w:r>
              <w:rPr>
                <w:rFonts w:ascii="宋体" w:hAnsi="宋体" w:hint="eastAsia"/>
                <w:szCs w:val="24"/>
                <w:lang w:eastAsia="zh-Hans"/>
              </w:rPr>
              <w:t>具体投资策略详见基金合同</w:t>
            </w:r>
            <w:r>
              <w:rPr>
                <w:rFonts w:ascii="宋体" w:hAnsi="宋体" w:hint="eastAsia"/>
                <w:szCs w:val="24"/>
                <w:lang w:eastAsia="zh-Hans"/>
              </w:rPr>
              <w:t>。</w:t>
            </w:r>
          </w:p>
        </w:tc>
      </w:tr>
      <w:tr w:rsidR="00000000">
        <w:trPr>
          <w:divId w:val="2051243"/>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业绩比较基准</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沪深</w:t>
            </w:r>
            <w:r>
              <w:rPr>
                <w:rFonts w:ascii="宋体" w:hAnsi="宋体" w:hint="eastAsia"/>
                <w:szCs w:val="24"/>
                <w:lang w:eastAsia="zh-Hans"/>
              </w:rPr>
              <w:t>300</w:t>
            </w:r>
            <w:r>
              <w:rPr>
                <w:rFonts w:ascii="宋体" w:hAnsi="宋体" w:hint="eastAsia"/>
                <w:szCs w:val="24"/>
                <w:lang w:eastAsia="zh-Hans"/>
              </w:rPr>
              <w:t>指数收益率×</w:t>
            </w:r>
            <w:r>
              <w:rPr>
                <w:rFonts w:ascii="宋体" w:hAnsi="宋体" w:hint="eastAsia"/>
                <w:szCs w:val="24"/>
                <w:lang w:eastAsia="zh-Hans"/>
              </w:rPr>
              <w:t>55%</w:t>
            </w:r>
            <w:r>
              <w:rPr>
                <w:rFonts w:ascii="宋体" w:hAnsi="宋体" w:hint="eastAsia"/>
                <w:szCs w:val="24"/>
                <w:lang w:eastAsia="zh-Hans"/>
              </w:rPr>
              <w:t>＋上证国债指数收益率×</w:t>
            </w:r>
            <w:r>
              <w:rPr>
                <w:rFonts w:ascii="宋体" w:hAnsi="宋体" w:hint="eastAsia"/>
                <w:szCs w:val="24"/>
                <w:lang w:eastAsia="zh-Hans"/>
              </w:rPr>
              <w:t>45</w:t>
            </w:r>
            <w:r>
              <w:rPr>
                <w:rFonts w:ascii="宋体" w:hAnsi="宋体" w:hint="eastAsia"/>
                <w:szCs w:val="24"/>
                <w:lang w:eastAsia="zh-Hans"/>
              </w:rPr>
              <w:t>%</w:t>
            </w:r>
          </w:p>
        </w:tc>
      </w:tr>
      <w:tr w:rsidR="00000000">
        <w:trPr>
          <w:divId w:val="2051243"/>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风险收益特征</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本基金是混合型证券投资基金，预期风险和预期收益高于债券型基金和货币市场基金，但低于股票型基金，属于证券投资基金中的中高风险和中高预期收益产品</w:t>
            </w:r>
            <w:r>
              <w:rPr>
                <w:rFonts w:ascii="宋体" w:hAnsi="宋体" w:hint="eastAsia"/>
                <w:szCs w:val="24"/>
                <w:lang w:eastAsia="zh-Hans"/>
              </w:rPr>
              <w:t>。</w:t>
            </w:r>
          </w:p>
        </w:tc>
      </w:tr>
    </w:tbl>
    <w:p w:rsidR="00000000" w:rsidRDefault="0012278A">
      <w:pPr>
        <w:pStyle w:val="XBRLTitle2"/>
        <w:spacing w:before="156"/>
      </w:pPr>
      <w:bookmarkStart w:id="79" w:name="_Toc433036672"/>
      <w:bookmarkStart w:id="80" w:name="_Toc247616201"/>
      <w:bookmarkStart w:id="81" w:name="_Toc506208410"/>
      <w:bookmarkStart w:id="82" w:name="_Toc506208205"/>
      <w:bookmarkStart w:id="83" w:name="_Toc497398092"/>
      <w:bookmarkStart w:id="84" w:name="m02_03"/>
      <w:bookmarkStart w:id="85" w:name="_Toc454983252"/>
      <w:bookmarkStart w:id="86" w:name="_Toc452398726"/>
      <w:bookmarkStart w:id="87" w:name="_Toc453852596"/>
      <w:bookmarkStart w:id="88" w:name="_Toc485300215"/>
      <w:bookmarkStart w:id="89" w:name="_Toc225761787"/>
      <w:bookmarkEnd w:id="78"/>
      <w:r>
        <w:rPr>
          <w:rFonts w:hint="eastAsia"/>
        </w:rPr>
        <w:lastRenderedPageBreak/>
        <w:t>基金管理人和基金托管</w:t>
      </w:r>
      <w:r>
        <w:rPr>
          <w:rFonts w:hint="eastAsia"/>
        </w:rPr>
        <w:t>人</w:t>
      </w:r>
      <w:bookmarkEnd w:id="79"/>
      <w:bookmarkEnd w:id="80"/>
      <w:bookmarkEnd w:id="81"/>
      <w:bookmarkEnd w:id="82"/>
      <w:bookmarkEnd w:id="83"/>
      <w:bookmarkEnd w:id="84"/>
      <w:bookmarkEnd w:id="85"/>
      <w:bookmarkEnd w:id="86"/>
      <w:bookmarkEnd w:id="87"/>
      <w:bookmarkEnd w:id="88"/>
      <w:bookmarkEnd w:id="89"/>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062"/>
        <w:gridCol w:w="1493"/>
        <w:gridCol w:w="3175"/>
        <w:gridCol w:w="3104"/>
      </w:tblGrid>
      <w:tr w:rsidR="00000000">
        <w:trPr>
          <w:divId w:val="1802767432"/>
        </w:trPr>
        <w:tc>
          <w:tcPr>
            <w:tcW w:w="266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rPr>
                <w:rFonts w:hint="eastAsia"/>
              </w:rPr>
            </w:pPr>
            <w:bookmarkStart w:id="90" w:name="m02_03_tab"/>
            <w:r>
              <w:rPr>
                <w:rFonts w:ascii="宋体" w:hAnsi="宋体" w:hint="eastAsia"/>
              </w:rPr>
              <w:t>项目</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基金管理人</w:t>
            </w:r>
            <w:r>
              <w:rPr>
                <w:rFonts w:ascii="宋体" w:hAnsi="宋体" w:hint="eastAsia"/>
                <w:lang w:eastAsia="zh-Hans"/>
              </w:rPr>
              <w:t xml:space="preserve"> </w:t>
            </w:r>
          </w:p>
        </w:tc>
        <w:tc>
          <w:tcPr>
            <w:tcW w:w="314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基金托管人</w:t>
            </w:r>
            <w:r>
              <w:rPr>
                <w:rFonts w:ascii="宋体" w:hAnsi="宋体" w:hint="eastAsia"/>
                <w:lang w:eastAsia="zh-Hans"/>
              </w:rPr>
              <w:t xml:space="preserve"> </w:t>
            </w:r>
          </w:p>
        </w:tc>
      </w:tr>
      <w:tr w:rsidR="00000000">
        <w:trPr>
          <w:divId w:val="1802767432"/>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名称</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华商基金管理有限公</w:t>
            </w:r>
            <w:r>
              <w:rPr>
                <w:rFonts w:ascii="宋体" w:hAnsi="宋体" w:hint="eastAsia"/>
                <w:szCs w:val="24"/>
                <w:lang w:eastAsia="zh-Hans"/>
              </w:rPr>
              <w:t>司</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中国建设银行股份有限公</w:t>
            </w:r>
            <w:r>
              <w:rPr>
                <w:rFonts w:ascii="宋体" w:hAnsi="宋体" w:hint="eastAsia"/>
                <w:szCs w:val="24"/>
                <w:lang w:eastAsia="zh-Hans"/>
              </w:rPr>
              <w:t>司</w:t>
            </w:r>
          </w:p>
        </w:tc>
      </w:tr>
      <w:tr w:rsidR="00000000">
        <w:trPr>
          <w:divId w:val="1802767432"/>
        </w:trPr>
        <w:tc>
          <w:tcPr>
            <w:tcW w:w="11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rPr>
              <w:t>信息披露负责人</w:t>
            </w:r>
            <w:r>
              <w:rPr>
                <w:rFonts w:ascii="宋体" w:hAnsi="宋体" w:hint="eastAsia"/>
                <w:lang w:eastAsia="zh-Hans"/>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姓名</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高</w:t>
            </w:r>
            <w:r>
              <w:rPr>
                <w:rFonts w:ascii="宋体" w:hAnsi="宋体" w:hint="eastAsia"/>
                <w:szCs w:val="24"/>
                <w:lang w:eastAsia="zh-Hans"/>
              </w:rPr>
              <w:t>敏</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王小</w:t>
            </w:r>
            <w:r>
              <w:rPr>
                <w:rFonts w:ascii="宋体" w:hAnsi="宋体" w:hint="eastAsia"/>
                <w:szCs w:val="24"/>
                <w:lang w:eastAsia="zh-Hans"/>
              </w:rPr>
              <w:t>飞</w:t>
            </w:r>
          </w:p>
        </w:tc>
      </w:tr>
      <w:tr w:rsidR="00000000">
        <w:trPr>
          <w:divId w:val="18027674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联系电话</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010-5857360</w:t>
            </w:r>
            <w:r>
              <w:rPr>
                <w:rFonts w:ascii="宋体" w:hAnsi="宋体" w:hint="eastAsia"/>
                <w:szCs w:val="24"/>
                <w:lang w:eastAsia="zh-Hans"/>
              </w:rPr>
              <w:t>0</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021-6063710</w:t>
            </w:r>
            <w:r>
              <w:rPr>
                <w:rFonts w:ascii="宋体" w:hAnsi="宋体" w:hint="eastAsia"/>
                <w:szCs w:val="24"/>
                <w:lang w:eastAsia="zh-Hans"/>
              </w:rPr>
              <w:t>3</w:t>
            </w:r>
          </w:p>
        </w:tc>
      </w:tr>
      <w:tr w:rsidR="00000000">
        <w:trPr>
          <w:divId w:val="18027674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电子邮箱</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gaom@hsfund.co</w:t>
            </w:r>
            <w:r>
              <w:rPr>
                <w:rFonts w:ascii="宋体" w:hAnsi="宋体" w:hint="eastAsia"/>
                <w:szCs w:val="24"/>
                <w:lang w:eastAsia="zh-Hans"/>
              </w:rPr>
              <w:t>m</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wangxiaofei.zh@ccb.co</w:t>
            </w:r>
            <w:r>
              <w:rPr>
                <w:rFonts w:ascii="宋体" w:hAnsi="宋体" w:hint="eastAsia"/>
                <w:szCs w:val="24"/>
                <w:lang w:eastAsia="zh-Hans"/>
              </w:rPr>
              <w:t>m</w:t>
            </w:r>
          </w:p>
        </w:tc>
      </w:tr>
      <w:tr w:rsidR="00000000">
        <w:trPr>
          <w:divId w:val="1802767432"/>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客户服务电话</w:t>
            </w:r>
            <w:r>
              <w:rPr>
                <w:rFonts w:ascii="宋体" w:hAnsi="宋体" w:hint="eastAsia"/>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400700888</w:t>
            </w:r>
            <w:r>
              <w:rPr>
                <w:rFonts w:ascii="宋体" w:hAnsi="宋体" w:hint="eastAsia"/>
                <w:szCs w:val="24"/>
                <w:lang w:eastAsia="zh-Hans"/>
              </w:rPr>
              <w:t>0</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021-6063722</w:t>
            </w:r>
            <w:r>
              <w:rPr>
                <w:rFonts w:ascii="宋体" w:hAnsi="宋体" w:hint="eastAsia"/>
                <w:szCs w:val="24"/>
                <w:lang w:eastAsia="zh-Hans"/>
              </w:rPr>
              <w:t>8</w:t>
            </w:r>
          </w:p>
        </w:tc>
      </w:tr>
      <w:tr w:rsidR="00000000">
        <w:trPr>
          <w:divId w:val="1802767432"/>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传真</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010-5857352</w:t>
            </w:r>
            <w:r>
              <w:rPr>
                <w:rFonts w:ascii="宋体" w:hAnsi="宋体" w:hint="eastAsia"/>
                <w:szCs w:val="24"/>
                <w:lang w:eastAsia="zh-Hans"/>
              </w:rPr>
              <w:t>0</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021-6063577</w:t>
            </w:r>
            <w:r>
              <w:rPr>
                <w:rFonts w:ascii="宋体" w:hAnsi="宋体" w:hint="eastAsia"/>
                <w:szCs w:val="24"/>
                <w:lang w:eastAsia="zh-Hans"/>
              </w:rPr>
              <w:t>8</w:t>
            </w:r>
          </w:p>
        </w:tc>
      </w:tr>
      <w:tr w:rsidR="00000000">
        <w:trPr>
          <w:divId w:val="1802767432"/>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注册地址</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北京市西城区平安里西大街</w:t>
            </w:r>
            <w:r>
              <w:rPr>
                <w:rFonts w:ascii="宋体" w:hAnsi="宋体" w:hint="eastAsia"/>
                <w:szCs w:val="24"/>
                <w:lang w:eastAsia="zh-Hans"/>
              </w:rPr>
              <w:t>28</w:t>
            </w:r>
            <w:r>
              <w:rPr>
                <w:rFonts w:ascii="宋体" w:hAnsi="宋体" w:hint="eastAsia"/>
                <w:szCs w:val="24"/>
                <w:lang w:eastAsia="zh-Hans"/>
              </w:rPr>
              <w:t>号楼</w:t>
            </w:r>
            <w:r>
              <w:rPr>
                <w:rFonts w:ascii="宋体" w:hAnsi="宋体" w:hint="eastAsia"/>
                <w:szCs w:val="24"/>
                <w:lang w:eastAsia="zh-Hans"/>
              </w:rPr>
              <w:t>19</w:t>
            </w:r>
            <w:r>
              <w:rPr>
                <w:rFonts w:ascii="宋体" w:hAnsi="宋体" w:hint="eastAsia"/>
                <w:szCs w:val="24"/>
                <w:lang w:eastAsia="zh-Hans"/>
              </w:rPr>
              <w:t>层</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北京市西城区金融大街</w:t>
            </w:r>
            <w:r>
              <w:rPr>
                <w:rFonts w:ascii="宋体" w:hAnsi="宋体" w:hint="eastAsia"/>
                <w:szCs w:val="24"/>
                <w:lang w:eastAsia="zh-Hans"/>
              </w:rPr>
              <w:t>25</w:t>
            </w:r>
            <w:r>
              <w:rPr>
                <w:rFonts w:ascii="宋体" w:hAnsi="宋体" w:hint="eastAsia"/>
                <w:szCs w:val="24"/>
                <w:lang w:eastAsia="zh-Hans"/>
              </w:rPr>
              <w:t>号</w:t>
            </w:r>
            <w:r>
              <w:rPr>
                <w:rFonts w:ascii="宋体" w:hAnsi="宋体" w:hint="eastAsia"/>
                <w:szCs w:val="24"/>
                <w:lang w:eastAsia="zh-Hans"/>
              </w:rPr>
              <w:t xml:space="preserve"> </w:t>
            </w:r>
          </w:p>
        </w:tc>
      </w:tr>
      <w:tr w:rsidR="00000000">
        <w:trPr>
          <w:divId w:val="1802767432"/>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办公地址</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北京市西城区平安里西大街</w:t>
            </w:r>
            <w:r>
              <w:rPr>
                <w:rFonts w:ascii="宋体" w:hAnsi="宋体" w:hint="eastAsia"/>
                <w:szCs w:val="24"/>
                <w:lang w:eastAsia="zh-Hans"/>
              </w:rPr>
              <w:t>28</w:t>
            </w:r>
            <w:r>
              <w:rPr>
                <w:rFonts w:ascii="宋体" w:hAnsi="宋体" w:hint="eastAsia"/>
                <w:szCs w:val="24"/>
                <w:lang w:eastAsia="zh-Hans"/>
              </w:rPr>
              <w:t>号楼</w:t>
            </w:r>
            <w:r>
              <w:rPr>
                <w:rFonts w:ascii="宋体" w:hAnsi="宋体" w:hint="eastAsia"/>
                <w:szCs w:val="24"/>
                <w:lang w:eastAsia="zh-Hans"/>
              </w:rPr>
              <w:t>19</w:t>
            </w:r>
            <w:r>
              <w:rPr>
                <w:rFonts w:ascii="宋体" w:hAnsi="宋体" w:hint="eastAsia"/>
                <w:szCs w:val="24"/>
                <w:lang w:eastAsia="zh-Hans"/>
              </w:rPr>
              <w:t>层</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北京市西城区闹市口大街</w:t>
            </w:r>
            <w:r>
              <w:rPr>
                <w:rFonts w:ascii="宋体" w:hAnsi="宋体" w:hint="eastAsia"/>
                <w:szCs w:val="24"/>
                <w:lang w:eastAsia="zh-Hans"/>
              </w:rPr>
              <w:t>1</w:t>
            </w:r>
            <w:r>
              <w:rPr>
                <w:rFonts w:ascii="宋体" w:hAnsi="宋体" w:hint="eastAsia"/>
                <w:szCs w:val="24"/>
                <w:lang w:eastAsia="zh-Hans"/>
              </w:rPr>
              <w:t>号院</w:t>
            </w:r>
            <w:r>
              <w:rPr>
                <w:rFonts w:ascii="宋体" w:hAnsi="宋体" w:hint="eastAsia"/>
                <w:szCs w:val="24"/>
                <w:lang w:eastAsia="zh-Hans"/>
              </w:rPr>
              <w:t>1</w:t>
            </w:r>
            <w:r>
              <w:rPr>
                <w:rFonts w:ascii="宋体" w:hAnsi="宋体" w:hint="eastAsia"/>
                <w:szCs w:val="24"/>
                <w:lang w:eastAsia="zh-Hans"/>
              </w:rPr>
              <w:t>号</w:t>
            </w:r>
            <w:r>
              <w:rPr>
                <w:rFonts w:ascii="宋体" w:hAnsi="宋体" w:hint="eastAsia"/>
                <w:szCs w:val="24"/>
                <w:lang w:eastAsia="zh-Hans"/>
              </w:rPr>
              <w:t>楼</w:t>
            </w:r>
          </w:p>
        </w:tc>
      </w:tr>
      <w:tr w:rsidR="00000000">
        <w:trPr>
          <w:divId w:val="1802767432"/>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邮政编码</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10003</w:t>
            </w:r>
            <w:r>
              <w:rPr>
                <w:rFonts w:ascii="宋体" w:hAnsi="宋体" w:hint="eastAsia"/>
                <w:szCs w:val="24"/>
                <w:lang w:eastAsia="zh-Hans"/>
              </w:rPr>
              <w:t>5</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10003</w:t>
            </w:r>
            <w:r>
              <w:rPr>
                <w:rFonts w:ascii="宋体" w:hAnsi="宋体" w:hint="eastAsia"/>
                <w:szCs w:val="24"/>
                <w:lang w:eastAsia="zh-Hans"/>
              </w:rPr>
              <w:t>3</w:t>
            </w:r>
          </w:p>
        </w:tc>
      </w:tr>
      <w:tr w:rsidR="00000000">
        <w:trPr>
          <w:divId w:val="1802767432"/>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r>
              <w:rPr>
                <w:rFonts w:ascii="宋体" w:hAnsi="宋体" w:hint="eastAsia"/>
              </w:rPr>
              <w:t>法定代表人</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苏金</w:t>
            </w:r>
            <w:r>
              <w:rPr>
                <w:rFonts w:ascii="宋体" w:hAnsi="宋体" w:hint="eastAsia"/>
                <w:szCs w:val="24"/>
                <w:lang w:eastAsia="zh-Hans"/>
              </w:rPr>
              <w:t>奎</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szCs w:val="24"/>
                <w:lang w:eastAsia="zh-Hans"/>
              </w:rPr>
              <w:t>张金</w:t>
            </w:r>
            <w:r>
              <w:rPr>
                <w:rFonts w:ascii="宋体" w:hAnsi="宋体" w:hint="eastAsia"/>
                <w:szCs w:val="24"/>
                <w:lang w:eastAsia="zh-Hans"/>
              </w:rPr>
              <w:t>良</w:t>
            </w:r>
          </w:p>
        </w:tc>
      </w:tr>
    </w:tbl>
    <w:p w:rsidR="00000000" w:rsidRDefault="0012278A">
      <w:pPr>
        <w:pStyle w:val="XBRLTitle2"/>
        <w:spacing w:before="156"/>
      </w:pPr>
      <w:bookmarkStart w:id="91" w:name="m02_04"/>
      <w:bookmarkStart w:id="92" w:name="_Toc433036674"/>
      <w:bookmarkStart w:id="93" w:name="_Toc247616203"/>
      <w:bookmarkStart w:id="94" w:name="_Toc485300216"/>
      <w:bookmarkStart w:id="95" w:name="_Toc453852597"/>
      <w:bookmarkStart w:id="96" w:name="_Toc452398727"/>
      <w:bookmarkStart w:id="97" w:name="_Toc454983253"/>
      <w:bookmarkStart w:id="98" w:name="_Toc497398093"/>
      <w:bookmarkStart w:id="99" w:name="_Toc506208206"/>
      <w:bookmarkStart w:id="100" w:name="_Toc506208411"/>
      <w:bookmarkStart w:id="101" w:name="m02_05"/>
      <w:bookmarkStart w:id="102" w:name="_Toc225761788"/>
      <w:bookmarkEnd w:id="90"/>
      <w:bookmarkEnd w:id="91"/>
      <w:r>
        <w:rPr>
          <w:rFonts w:hint="eastAsia"/>
        </w:rPr>
        <w:t>信息披露方</w:t>
      </w:r>
      <w:r>
        <w:rPr>
          <w:rFonts w:hint="eastAsia"/>
        </w:rPr>
        <w:t>式</w:t>
      </w:r>
      <w:bookmarkEnd w:id="92"/>
      <w:bookmarkEnd w:id="93"/>
      <w:bookmarkEnd w:id="94"/>
      <w:bookmarkEnd w:id="95"/>
      <w:bookmarkEnd w:id="96"/>
      <w:bookmarkEnd w:id="97"/>
      <w:bookmarkEnd w:id="98"/>
      <w:bookmarkEnd w:id="99"/>
      <w:bookmarkEnd w:id="100"/>
      <w:bookmarkEnd w:id="102"/>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002"/>
        <w:gridCol w:w="4832"/>
      </w:tblGrid>
      <w:tr w:rsidR="00000000">
        <w:trPr>
          <w:divId w:val="2041053203"/>
        </w:trPr>
        <w:tc>
          <w:tcPr>
            <w:tcW w:w="4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rPr>
                <w:rFonts w:hint="eastAsia"/>
              </w:rPr>
            </w:pPr>
            <w:bookmarkStart w:id="103" w:name="m02_05_tab"/>
            <w:r>
              <w:rPr>
                <w:rFonts w:ascii="宋体" w:hAnsi="宋体" w:hint="eastAsia"/>
              </w:rPr>
              <w:t>本基金选定的信息披露报纸名称</w:t>
            </w:r>
            <w:r>
              <w:rPr>
                <w:rFonts w:ascii="宋体" w:hAnsi="宋体" w:hint="eastAsia"/>
                <w:lang w:eastAsia="zh-Hans"/>
              </w:rPr>
              <w:t xml:space="preserve"> </w:t>
            </w: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中国证券</w:t>
            </w:r>
            <w:r>
              <w:rPr>
                <w:rFonts w:ascii="宋体" w:hAnsi="宋体" w:hint="eastAsia"/>
                <w:szCs w:val="24"/>
                <w:lang w:eastAsia="zh-Hans"/>
              </w:rPr>
              <w:t>报</w:t>
            </w:r>
          </w:p>
        </w:tc>
      </w:tr>
      <w:tr w:rsidR="00000000">
        <w:trPr>
          <w:divId w:val="2041053203"/>
        </w:trPr>
        <w:tc>
          <w:tcPr>
            <w:tcW w:w="4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登载基金年度报告正文的管理人互联网网</w:t>
            </w:r>
            <w:r>
              <w:rPr>
                <w:rFonts w:ascii="宋体" w:hAnsi="宋体" w:hint="eastAsia"/>
              </w:rPr>
              <w:t>址</w:t>
            </w:r>
            <w:r>
              <w:rPr>
                <w:rFonts w:ascii="宋体" w:hAnsi="宋体" w:hint="eastAsia"/>
                <w:lang w:eastAsia="zh-Hans"/>
              </w:rPr>
              <w:t xml:space="preserve"> </w:t>
            </w: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http://www.hsfund.co</w:t>
            </w:r>
            <w:r>
              <w:rPr>
                <w:rFonts w:ascii="宋体" w:hAnsi="宋体" w:hint="eastAsia"/>
                <w:szCs w:val="24"/>
                <w:lang w:eastAsia="zh-Hans"/>
              </w:rPr>
              <w:t>m</w:t>
            </w:r>
          </w:p>
        </w:tc>
      </w:tr>
      <w:tr w:rsidR="00000000">
        <w:trPr>
          <w:divId w:val="2041053203"/>
        </w:trPr>
        <w:tc>
          <w:tcPr>
            <w:tcW w:w="4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基金年度报告备置地</w:t>
            </w:r>
            <w:r>
              <w:rPr>
                <w:rFonts w:ascii="宋体" w:hAnsi="宋体" w:hint="eastAsia"/>
              </w:rPr>
              <w:t>点</w:t>
            </w:r>
            <w:r>
              <w:rPr>
                <w:rFonts w:ascii="宋体" w:hAnsi="宋体" w:hint="eastAsia"/>
                <w:lang w:eastAsia="zh-Hans"/>
              </w:rPr>
              <w:t xml:space="preserve"> </w:t>
            </w: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基金管理人及基金托管人的办公场</w:t>
            </w:r>
            <w:r>
              <w:rPr>
                <w:rFonts w:ascii="宋体" w:hAnsi="宋体" w:hint="eastAsia"/>
                <w:szCs w:val="24"/>
                <w:lang w:eastAsia="zh-Hans"/>
              </w:rPr>
              <w:t>所</w:t>
            </w:r>
          </w:p>
        </w:tc>
      </w:tr>
    </w:tbl>
    <w:p w:rsidR="00000000" w:rsidRDefault="0012278A">
      <w:pPr>
        <w:pStyle w:val="XBRLTitle2"/>
        <w:spacing w:before="156"/>
      </w:pPr>
      <w:bookmarkStart w:id="104" w:name="_Toc226195661"/>
      <w:bookmarkStart w:id="105" w:name="_Toc247616204"/>
      <w:bookmarkStart w:id="106" w:name="_Toc433036675"/>
      <w:bookmarkStart w:id="107" w:name="_Toc506208412"/>
      <w:bookmarkStart w:id="108" w:name="_Toc506208207"/>
      <w:bookmarkStart w:id="109" w:name="_Toc497398094"/>
      <w:bookmarkStart w:id="110" w:name="_Toc454983254"/>
      <w:bookmarkStart w:id="111" w:name="_Toc452398728"/>
      <w:bookmarkStart w:id="112" w:name="_Toc453852598"/>
      <w:bookmarkStart w:id="113" w:name="_Toc485300217"/>
      <w:bookmarkStart w:id="114" w:name="m02_06"/>
      <w:bookmarkStart w:id="115" w:name="_Toc225761789"/>
      <w:bookmarkEnd w:id="103"/>
      <w:bookmarkEnd w:id="101"/>
      <w:r>
        <w:rPr>
          <w:rFonts w:hint="eastAsia"/>
        </w:rPr>
        <w:t>其他相关资</w:t>
      </w:r>
      <w:r>
        <w:rPr>
          <w:rFonts w:hint="eastAsia"/>
        </w:rPr>
        <w:t>料</w:t>
      </w:r>
      <w:bookmarkEnd w:id="104"/>
      <w:bookmarkEnd w:id="105"/>
      <w:bookmarkEnd w:id="106"/>
      <w:bookmarkEnd w:id="107"/>
      <w:bookmarkEnd w:id="108"/>
      <w:bookmarkEnd w:id="109"/>
      <w:bookmarkEnd w:id="110"/>
      <w:bookmarkEnd w:id="111"/>
      <w:bookmarkEnd w:id="112"/>
      <w:bookmarkEnd w:id="113"/>
      <w:bookmarkEnd w:id="115"/>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542"/>
        <w:gridCol w:w="2940"/>
        <w:gridCol w:w="4352"/>
      </w:tblGrid>
      <w:tr w:rsidR="00000000">
        <w:trPr>
          <w:divId w:val="1953514465"/>
        </w:trPr>
        <w:tc>
          <w:tcPr>
            <w:tcW w:w="15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rPr>
                <w:rFonts w:hint="eastAsia"/>
              </w:rPr>
            </w:pPr>
            <w:bookmarkStart w:id="116" w:name="m02_06_tab"/>
            <w:r>
              <w:rPr>
                <w:rFonts w:ascii="宋体" w:hAnsi="宋体" w:hint="eastAsia"/>
                <w:szCs w:val="24"/>
              </w:rPr>
              <w:t>项目</w:t>
            </w:r>
            <w:r>
              <w:rPr>
                <w:rFonts w:ascii="宋体" w:hAnsi="宋体" w:hint="eastAsia"/>
                <w:szCs w:val="24"/>
                <w:lang w:eastAsia="zh-Hans"/>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名称</w:t>
            </w:r>
            <w:r>
              <w:rPr>
                <w:rFonts w:ascii="宋体" w:hAnsi="宋体" w:hint="eastAsia"/>
                <w:szCs w:val="24"/>
                <w:lang w:eastAsia="zh-Hans"/>
              </w:rPr>
              <w:t xml:space="preserve"> </w:t>
            </w:r>
          </w:p>
        </w:tc>
        <w:tc>
          <w:tcPr>
            <w:tcW w:w="441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办公地址</w:t>
            </w:r>
            <w:r>
              <w:rPr>
                <w:rFonts w:ascii="宋体" w:hAnsi="宋体" w:hint="eastAsia"/>
                <w:szCs w:val="24"/>
                <w:lang w:eastAsia="zh-Hans"/>
              </w:rPr>
              <w:t xml:space="preserve"> </w:t>
            </w:r>
          </w:p>
        </w:tc>
      </w:tr>
      <w:tr w:rsidR="00000000">
        <w:trPr>
          <w:divId w:val="1953514465"/>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会计师事务所</w:t>
            </w:r>
            <w:r>
              <w:rPr>
                <w:rFonts w:ascii="宋体" w:hAnsi="宋体" w:hint="eastAsia"/>
                <w:szCs w:val="24"/>
                <w:lang w:eastAsia="zh-Hans"/>
              </w:rPr>
              <w:t xml:space="preserve"> </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安永华明会计师事务所（特殊普通合伙</w:t>
            </w:r>
            <w:r>
              <w:rPr>
                <w:rFonts w:ascii="宋体" w:hAnsi="宋体" w:hint="eastAsia"/>
                <w:szCs w:val="24"/>
                <w:lang w:eastAsia="zh-Hans"/>
              </w:rPr>
              <w:t>）</w:t>
            </w:r>
          </w:p>
        </w:tc>
        <w:tc>
          <w:tcPr>
            <w:tcW w:w="4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北京市东城区东长安街</w:t>
            </w:r>
            <w:r>
              <w:rPr>
                <w:rFonts w:ascii="宋体" w:hAnsi="宋体" w:hint="eastAsia"/>
                <w:szCs w:val="24"/>
                <w:lang w:eastAsia="zh-Hans"/>
              </w:rPr>
              <w:t>1</w:t>
            </w:r>
            <w:r>
              <w:rPr>
                <w:rFonts w:ascii="宋体" w:hAnsi="宋体" w:hint="eastAsia"/>
                <w:szCs w:val="24"/>
                <w:lang w:eastAsia="zh-Hans"/>
              </w:rPr>
              <w:t>号东方广场安永大楼</w:t>
            </w:r>
            <w:r>
              <w:rPr>
                <w:rFonts w:ascii="宋体" w:hAnsi="宋体" w:hint="eastAsia"/>
                <w:szCs w:val="24"/>
                <w:lang w:eastAsia="zh-Hans"/>
              </w:rPr>
              <w:t>17</w:t>
            </w:r>
            <w:r>
              <w:rPr>
                <w:rFonts w:ascii="宋体" w:hAnsi="宋体" w:hint="eastAsia"/>
                <w:szCs w:val="24"/>
                <w:lang w:eastAsia="zh-Hans"/>
              </w:rPr>
              <w:t>层</w:t>
            </w:r>
            <w:r>
              <w:rPr>
                <w:rFonts w:ascii="宋体" w:hAnsi="宋体" w:hint="eastAsia"/>
                <w:szCs w:val="24"/>
                <w:lang w:eastAsia="zh-Hans"/>
              </w:rPr>
              <w:t>01-12</w:t>
            </w:r>
            <w:r>
              <w:rPr>
                <w:rFonts w:ascii="宋体" w:hAnsi="宋体" w:hint="eastAsia"/>
                <w:szCs w:val="24"/>
                <w:lang w:eastAsia="zh-Hans"/>
              </w:rPr>
              <w:t>室</w:t>
            </w:r>
          </w:p>
        </w:tc>
      </w:tr>
      <w:tr w:rsidR="00000000">
        <w:trPr>
          <w:divId w:val="1953514465"/>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注册登记机构</w:t>
            </w:r>
            <w:r>
              <w:rPr>
                <w:rFonts w:ascii="宋体" w:hAnsi="宋体" w:hint="eastAsia"/>
                <w:szCs w:val="24"/>
                <w:lang w:eastAsia="zh-Hans"/>
              </w:rPr>
              <w:t xml:space="preserve"> </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w:t>
            </w:r>
            <w:r>
              <w:rPr>
                <w:rFonts w:ascii="宋体" w:hAnsi="宋体" w:hint="eastAsia"/>
                <w:szCs w:val="24"/>
                <w:lang w:eastAsia="zh-Hans"/>
              </w:rPr>
              <w:t>司</w:t>
            </w:r>
          </w:p>
        </w:tc>
        <w:tc>
          <w:tcPr>
            <w:tcW w:w="4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北京市西城区平安里西大街</w:t>
            </w:r>
            <w:r>
              <w:rPr>
                <w:rFonts w:ascii="宋体" w:hAnsi="宋体" w:hint="eastAsia"/>
                <w:szCs w:val="24"/>
                <w:lang w:eastAsia="zh-Hans"/>
              </w:rPr>
              <w:t>28</w:t>
            </w:r>
            <w:r>
              <w:rPr>
                <w:rFonts w:ascii="宋体" w:hAnsi="宋体" w:hint="eastAsia"/>
                <w:szCs w:val="24"/>
                <w:lang w:eastAsia="zh-Hans"/>
              </w:rPr>
              <w:t>号楼</w:t>
            </w:r>
            <w:r>
              <w:rPr>
                <w:rFonts w:ascii="宋体" w:hAnsi="宋体" w:hint="eastAsia"/>
                <w:szCs w:val="24"/>
                <w:lang w:eastAsia="zh-Hans"/>
              </w:rPr>
              <w:t>19</w:t>
            </w:r>
            <w:r>
              <w:rPr>
                <w:rFonts w:ascii="宋体" w:hAnsi="宋体" w:hint="eastAsia"/>
                <w:szCs w:val="24"/>
                <w:lang w:eastAsia="zh-Hans"/>
              </w:rPr>
              <w:t>层</w:t>
            </w:r>
          </w:p>
        </w:tc>
      </w:tr>
    </w:tbl>
    <w:p w:rsidR="00000000" w:rsidRDefault="0012278A">
      <w:pPr>
        <w:pStyle w:val="XBRLTitle1"/>
        <w:spacing w:before="156"/>
      </w:pPr>
      <w:bookmarkStart w:id="117" w:name="_Toc247616205"/>
      <w:bookmarkStart w:id="118" w:name="_Toc433036676"/>
      <w:bookmarkStart w:id="119" w:name="_Toc433035587"/>
      <w:bookmarkStart w:id="120" w:name="_Toc264116183"/>
      <w:bookmarkStart w:id="121" w:name="_Toc506208413"/>
      <w:bookmarkStart w:id="122" w:name="_Toc506208208"/>
      <w:bookmarkStart w:id="123" w:name="_Toc497398095"/>
      <w:bookmarkStart w:id="124" w:name="_Toc454983255"/>
      <w:bookmarkStart w:id="125" w:name="_Toc452398729"/>
      <w:bookmarkStart w:id="126" w:name="_Toc453852599"/>
      <w:bookmarkStart w:id="127" w:name="_Toc485300218"/>
      <w:bookmarkStart w:id="128" w:name="_Toc225761790"/>
      <w:bookmarkEnd w:id="116"/>
      <w:bookmarkEnd w:id="114"/>
      <w:r>
        <w:rPr>
          <w:rFonts w:hint="eastAsia"/>
        </w:rPr>
        <w:t>主要财务指标、基金净值表现及利润分配情</w:t>
      </w:r>
      <w:r>
        <w:rPr>
          <w:rFonts w:hint="eastAsia"/>
        </w:rPr>
        <w:t>况</w:t>
      </w:r>
      <w:bookmarkEnd w:id="117"/>
      <w:bookmarkEnd w:id="118"/>
      <w:bookmarkEnd w:id="119"/>
      <w:bookmarkEnd w:id="120"/>
      <w:bookmarkEnd w:id="121"/>
      <w:bookmarkEnd w:id="122"/>
      <w:bookmarkEnd w:id="123"/>
      <w:bookmarkEnd w:id="124"/>
      <w:bookmarkEnd w:id="125"/>
      <w:bookmarkEnd w:id="126"/>
      <w:bookmarkEnd w:id="127"/>
      <w:bookmarkEnd w:id="128"/>
    </w:p>
    <w:p w:rsidR="00000000" w:rsidRDefault="0012278A">
      <w:pPr>
        <w:pStyle w:val="XBRLTitle2"/>
        <w:spacing w:before="156"/>
        <w:rPr>
          <w:rFonts w:hint="eastAsia"/>
        </w:rPr>
      </w:pPr>
      <w:bookmarkStart w:id="129" w:name="_Toc247616206"/>
      <w:bookmarkStart w:id="130" w:name="_Toc433036677"/>
      <w:bookmarkStart w:id="131" w:name="_Toc506208414"/>
      <w:bookmarkStart w:id="132" w:name="_Toc506208209"/>
      <w:bookmarkStart w:id="133" w:name="_Toc497398096"/>
      <w:bookmarkStart w:id="134" w:name="_Toc454983256"/>
      <w:bookmarkStart w:id="135" w:name="_Toc452398730"/>
      <w:bookmarkStart w:id="136" w:name="_Toc453852600"/>
      <w:bookmarkStart w:id="137" w:name="_Toc485300219"/>
      <w:bookmarkStart w:id="138" w:name="_Toc225761791"/>
      <w:r>
        <w:rPr>
          <w:rFonts w:hint="eastAsia"/>
        </w:rPr>
        <w:t>主要会计数据和财务指</w:t>
      </w:r>
      <w:r>
        <w:rPr>
          <w:rFonts w:hint="eastAsia"/>
        </w:rPr>
        <w:t>标</w:t>
      </w:r>
      <w:bookmarkEnd w:id="129"/>
      <w:bookmarkEnd w:id="130"/>
      <w:bookmarkEnd w:id="131"/>
      <w:bookmarkEnd w:id="132"/>
      <w:bookmarkEnd w:id="133"/>
      <w:bookmarkEnd w:id="134"/>
      <w:bookmarkEnd w:id="135"/>
      <w:bookmarkEnd w:id="136"/>
      <w:bookmarkEnd w:id="137"/>
      <w:bookmarkEnd w:id="138"/>
    </w:p>
    <w:p w:rsidR="00000000" w:rsidRDefault="0012278A">
      <w:pPr>
        <w:jc w:val="right"/>
        <w:divId w:val="1544054235"/>
        <w:rPr>
          <w:rFonts w:hint="eastAsia"/>
        </w:rPr>
      </w:pPr>
      <w:r>
        <w:rPr>
          <w:rFonts w:ascii="宋体" w:hAnsi="宋体" w:hint="eastAsia"/>
          <w:szCs w:val="24"/>
        </w:rPr>
        <w:t>金额</w:t>
      </w: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2"/>
        <w:gridCol w:w="1262"/>
        <w:gridCol w:w="1262"/>
        <w:gridCol w:w="1262"/>
        <w:gridCol w:w="1262"/>
      </w:tblGrid>
      <w:tr w:rsidR="00000000">
        <w:trPr>
          <w:divId w:val="1544054235"/>
        </w:trPr>
        <w:tc>
          <w:tcPr>
            <w:tcW w:w="426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pPr>
            <w:r>
              <w:rPr>
                <w:rFonts w:hint="eastAsia"/>
                <w:kern w:val="2"/>
                <w:sz w:val="21"/>
                <w:lang w:eastAsia="zh-Hans"/>
              </w:rPr>
              <w:t xml:space="preserve">3.1.1 </w:t>
            </w:r>
            <w:r>
              <w:rPr>
                <w:rFonts w:hint="eastAsia"/>
                <w:kern w:val="2"/>
                <w:sz w:val="21"/>
              </w:rPr>
              <w:t>期间数据和指标</w:t>
            </w:r>
            <w:r>
              <w:rPr>
                <w:rFonts w:hint="eastAsia"/>
                <w:kern w:val="2"/>
                <w:sz w:val="21"/>
                <w:lang w:eastAsia="zh-Hans"/>
              </w:rPr>
              <w:t xml:space="preserve"> </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rPr>
                <w:rFonts w:hint="eastAsia"/>
              </w:rPr>
            </w:pPr>
            <w:r>
              <w:rPr>
                <w:rFonts w:hint="eastAsia"/>
                <w:kern w:val="2"/>
                <w:sz w:val="21"/>
                <w:szCs w:val="24"/>
                <w:lang w:eastAsia="zh-Hans"/>
              </w:rPr>
              <w:t>2025</w:t>
            </w:r>
            <w:r>
              <w:rPr>
                <w:rFonts w:hint="eastAsia"/>
                <w:kern w:val="2"/>
                <w:sz w:val="21"/>
                <w:szCs w:val="24"/>
                <w:lang w:eastAsia="zh-Hans"/>
              </w:rPr>
              <w:t>年</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rPr>
                <w:rFonts w:hint="eastAsia"/>
              </w:rPr>
            </w:pPr>
            <w:r>
              <w:rPr>
                <w:rFonts w:hint="eastAsia"/>
                <w:kern w:val="2"/>
                <w:sz w:val="21"/>
                <w:szCs w:val="24"/>
                <w:lang w:eastAsia="zh-Hans"/>
              </w:rPr>
              <w:t>2024</w:t>
            </w:r>
            <w:r>
              <w:rPr>
                <w:rFonts w:hint="eastAsia"/>
                <w:kern w:val="2"/>
                <w:sz w:val="21"/>
                <w:szCs w:val="24"/>
                <w:lang w:eastAsia="zh-Hans"/>
              </w:rPr>
              <w:t>年</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rPr>
                <w:rFonts w:hint="eastAsia"/>
              </w:rPr>
            </w:pPr>
            <w:r>
              <w:rPr>
                <w:rFonts w:hint="eastAsia"/>
                <w:kern w:val="2"/>
                <w:sz w:val="21"/>
                <w:szCs w:val="24"/>
                <w:lang w:eastAsia="zh-Hans"/>
              </w:rPr>
              <w:t>2023</w:t>
            </w:r>
            <w:r>
              <w:rPr>
                <w:rFonts w:hint="eastAsia"/>
                <w:kern w:val="2"/>
                <w:sz w:val="21"/>
                <w:szCs w:val="24"/>
                <w:lang w:eastAsia="zh-Hans"/>
              </w:rPr>
              <w:t>年</w:t>
            </w:r>
          </w:p>
        </w:tc>
      </w:tr>
      <w:tr w:rsidR="00000000">
        <w:trPr>
          <w:divId w:val="1544054235"/>
        </w:trPr>
        <w:tc>
          <w:tcPr>
            <w:tcW w:w="4261"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rPr>
                <w:rFonts w:ascii="宋体" w:hAnsi="宋体"/>
                <w:kern w:val="0"/>
                <w:sz w:val="24"/>
              </w:rPr>
            </w:pP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rPr>
                <w:rFonts w:hint="eastAsia"/>
              </w:rPr>
            </w:pPr>
            <w:r>
              <w:rPr>
                <w:rFonts w:ascii="宋体" w:hAnsi="宋体" w:hint="eastAsia"/>
                <w:lang w:eastAsia="zh-Hans"/>
              </w:rPr>
              <w:t>华商优势行业混合</w:t>
            </w:r>
            <w:r>
              <w:rPr>
                <w:rFonts w:ascii="宋体" w:hAnsi="宋体" w:hint="eastAsia"/>
                <w:lang w:eastAsia="zh-Hans"/>
              </w:rPr>
              <w:t>A</w:t>
            </w:r>
            <w:r>
              <w:rPr>
                <w:rFonts w:ascii="宋体" w:hAnsi="宋体" w:hint="eastAsia"/>
                <w:szCs w:val="24"/>
              </w:rPr>
              <w:t xml:space="preserve">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pPr>
            <w:r>
              <w:rPr>
                <w:rFonts w:ascii="宋体" w:hAnsi="宋体" w:hint="eastAsia"/>
                <w:lang w:eastAsia="zh-Hans"/>
              </w:rPr>
              <w:t>华商优势行业混合</w:t>
            </w:r>
            <w:r>
              <w:rPr>
                <w:rFonts w:ascii="宋体" w:hAnsi="宋体" w:hint="eastAsia"/>
                <w:lang w:eastAsia="zh-Hans"/>
              </w:rPr>
              <w:t>C</w:t>
            </w:r>
            <w:r>
              <w:rPr>
                <w:rFonts w:ascii="宋体" w:hAnsi="宋体" w:hint="eastAsia"/>
                <w:szCs w:val="24"/>
              </w:rPr>
              <w:t xml:space="preserve">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pPr>
            <w:r>
              <w:rPr>
                <w:rFonts w:ascii="宋体" w:hAnsi="宋体" w:hint="eastAsia"/>
                <w:lang w:eastAsia="zh-Hans"/>
              </w:rPr>
              <w:t>华商优势行业混合</w:t>
            </w:r>
            <w:r>
              <w:rPr>
                <w:rFonts w:ascii="宋体" w:hAnsi="宋体" w:hint="eastAsia"/>
                <w:lang w:eastAsia="zh-Hans"/>
              </w:rPr>
              <w:t>A</w:t>
            </w:r>
            <w:r>
              <w:rPr>
                <w:rFonts w:ascii="宋体" w:hAnsi="宋体" w:hint="eastAsia"/>
                <w:szCs w:val="24"/>
              </w:rPr>
              <w:t xml:space="preserve">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pPr>
            <w:r>
              <w:rPr>
                <w:rFonts w:ascii="宋体" w:hAnsi="宋体" w:hint="eastAsia"/>
                <w:lang w:eastAsia="zh-Hans"/>
              </w:rPr>
              <w:t>华商优势行业混合</w:t>
            </w:r>
            <w:r>
              <w:rPr>
                <w:rFonts w:ascii="宋体" w:hAnsi="宋体" w:hint="eastAsia"/>
                <w:lang w:eastAsia="zh-Hans"/>
              </w:rPr>
              <w:t>C</w:t>
            </w:r>
            <w:r>
              <w:rPr>
                <w:rFonts w:ascii="宋体" w:hAnsi="宋体" w:hint="eastAsia"/>
                <w:szCs w:val="24"/>
              </w:rPr>
              <w:t xml:space="preserve">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pPr>
            <w:r>
              <w:rPr>
                <w:rFonts w:ascii="宋体" w:hAnsi="宋体" w:hint="eastAsia"/>
                <w:lang w:eastAsia="zh-Hans"/>
              </w:rPr>
              <w:t>华商优势行业混合</w:t>
            </w:r>
            <w:r>
              <w:rPr>
                <w:rFonts w:ascii="宋体" w:hAnsi="宋体" w:hint="eastAsia"/>
                <w:lang w:eastAsia="zh-Hans"/>
              </w:rPr>
              <w:t>A</w:t>
            </w:r>
            <w:r>
              <w:rPr>
                <w:rFonts w:ascii="宋体" w:hAnsi="宋体" w:hint="eastAsia"/>
                <w:szCs w:val="24"/>
              </w:rPr>
              <w:t xml:space="preserve">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pPr>
            <w:r>
              <w:rPr>
                <w:rFonts w:ascii="宋体" w:hAnsi="宋体" w:hint="eastAsia"/>
                <w:lang w:eastAsia="zh-Hans"/>
              </w:rPr>
              <w:t>华商优势行业混合</w:t>
            </w:r>
            <w:r>
              <w:rPr>
                <w:rFonts w:ascii="宋体" w:hAnsi="宋体" w:hint="eastAsia"/>
                <w:lang w:eastAsia="zh-Hans"/>
              </w:rPr>
              <w:t>C</w:t>
            </w:r>
            <w:r>
              <w:rPr>
                <w:rFonts w:ascii="宋体" w:hAnsi="宋体" w:hint="eastAsia"/>
                <w:szCs w:val="24"/>
              </w:rPr>
              <w:t xml:space="preserve"> </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本期已实现收益</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rPr>
                <w:rFonts w:hint="eastAsia"/>
              </w:rPr>
            </w:pPr>
            <w:r>
              <w:rPr>
                <w:rFonts w:ascii="宋体" w:hAnsi="宋体" w:hint="eastAsia"/>
                <w:szCs w:val="24"/>
                <w:lang w:eastAsia="zh-Hans"/>
              </w:rPr>
              <w:t>1,387,268,215.8</w:t>
            </w:r>
            <w:r>
              <w:rPr>
                <w:rFonts w:ascii="宋体" w:hAnsi="宋体" w:hint="eastAsia"/>
                <w:szCs w:val="24"/>
                <w:lang w:eastAsia="zh-Hans"/>
              </w:rPr>
              <w:t>3</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39,049,740.4</w:t>
            </w:r>
            <w:r>
              <w:rPr>
                <w:rFonts w:ascii="宋体" w:hAnsi="宋体" w:hint="eastAsia"/>
                <w:szCs w:val="24"/>
                <w:lang w:eastAsia="zh-Hans"/>
              </w:rPr>
              <w:t>4</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166,152,421.1</w:t>
            </w:r>
            <w:r>
              <w:rPr>
                <w:rFonts w:ascii="宋体" w:hAnsi="宋体" w:hint="eastAsia"/>
                <w:szCs w:val="24"/>
                <w:lang w:eastAsia="zh-Hans"/>
              </w:rPr>
              <w:t>1</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345,628,219.5</w:t>
            </w:r>
            <w:r>
              <w:rPr>
                <w:rFonts w:ascii="宋体" w:hAnsi="宋体" w:hint="eastAsia"/>
                <w:szCs w:val="24"/>
                <w:lang w:eastAsia="zh-Hans"/>
              </w:rPr>
              <w:t>9</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本期利润</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rPr>
                <w:rFonts w:hint="eastAsia"/>
              </w:rPr>
            </w:pPr>
            <w:r>
              <w:rPr>
                <w:rFonts w:ascii="宋体" w:hAnsi="宋体" w:hint="eastAsia"/>
                <w:szCs w:val="24"/>
                <w:lang w:eastAsia="zh-Hans"/>
              </w:rPr>
              <w:t>3,583,117,825.9</w:t>
            </w:r>
            <w:r>
              <w:rPr>
                <w:rFonts w:ascii="宋体" w:hAnsi="宋体" w:hint="eastAsia"/>
                <w:szCs w:val="24"/>
                <w:lang w:eastAsia="zh-Hans"/>
              </w:rPr>
              <w:t>0</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55,084,085.8</w:t>
            </w:r>
            <w:r>
              <w:rPr>
                <w:rFonts w:ascii="宋体" w:hAnsi="宋体" w:hint="eastAsia"/>
                <w:szCs w:val="24"/>
                <w:lang w:eastAsia="zh-Hans"/>
              </w:rPr>
              <w:t>2</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552,018,482.1</w:t>
            </w:r>
            <w:r>
              <w:rPr>
                <w:rFonts w:ascii="宋体" w:hAnsi="宋体" w:hint="eastAsia"/>
                <w:szCs w:val="24"/>
                <w:lang w:eastAsia="zh-Hans"/>
              </w:rPr>
              <w:t>1</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-235,735,032.6</w:t>
            </w:r>
            <w:r>
              <w:rPr>
                <w:rFonts w:ascii="宋体" w:hAnsi="宋体" w:hint="eastAsia"/>
                <w:szCs w:val="24"/>
                <w:lang w:eastAsia="zh-Hans"/>
              </w:rPr>
              <w:t>3</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加权平均基金份额本期利润</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rPr>
                <w:rFonts w:hint="eastAsia"/>
              </w:rPr>
            </w:pPr>
            <w:r>
              <w:rPr>
                <w:rFonts w:ascii="宋体" w:hAnsi="宋体" w:hint="eastAsia"/>
                <w:szCs w:val="24"/>
                <w:lang w:eastAsia="zh-Hans"/>
              </w:rPr>
              <w:t>0.925</w:t>
            </w:r>
            <w:r>
              <w:rPr>
                <w:rFonts w:ascii="宋体" w:hAnsi="宋体" w:hint="eastAsia"/>
                <w:szCs w:val="24"/>
                <w:lang w:eastAsia="zh-Hans"/>
              </w:rPr>
              <w:t>2</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0.412</w:t>
            </w:r>
            <w:r>
              <w:rPr>
                <w:rFonts w:ascii="宋体" w:hAnsi="宋体" w:hint="eastAsia"/>
                <w:szCs w:val="24"/>
                <w:lang w:eastAsia="zh-Hans"/>
              </w:rPr>
              <w:t>2</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0.068</w:t>
            </w:r>
            <w:r>
              <w:rPr>
                <w:rFonts w:ascii="宋体" w:hAnsi="宋体" w:hint="eastAsia"/>
                <w:szCs w:val="24"/>
                <w:lang w:eastAsia="zh-Hans"/>
              </w:rPr>
              <w:t>7</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-0.035</w:t>
            </w:r>
            <w:r>
              <w:rPr>
                <w:rFonts w:ascii="宋体" w:hAnsi="宋体" w:hint="eastAsia"/>
                <w:szCs w:val="24"/>
                <w:lang w:eastAsia="zh-Hans"/>
              </w:rPr>
              <w:t>8</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本期加权平均净值利润率</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rPr>
                <w:rFonts w:hint="eastAsia"/>
              </w:rPr>
            </w:pPr>
            <w:r>
              <w:rPr>
                <w:rFonts w:ascii="宋体" w:hAnsi="宋体" w:hint="eastAsia"/>
                <w:szCs w:val="24"/>
                <w:lang w:eastAsia="zh-Hans"/>
              </w:rPr>
              <w:t>68.2</w:t>
            </w:r>
            <w:r>
              <w:rPr>
                <w:rFonts w:ascii="宋体" w:hAnsi="宋体" w:hint="eastAsia"/>
                <w:szCs w:val="24"/>
                <w:lang w:eastAsia="zh-Hans"/>
              </w:rPr>
              <w:t>2</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21.7</w:t>
            </w:r>
            <w:r>
              <w:rPr>
                <w:rFonts w:ascii="宋体" w:hAnsi="宋体" w:hint="eastAsia"/>
                <w:szCs w:val="24"/>
                <w:lang w:eastAsia="zh-Hans"/>
              </w:rPr>
              <w:t>2</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6.7</w:t>
            </w:r>
            <w:r>
              <w:rPr>
                <w:rFonts w:ascii="宋体" w:hAnsi="宋体" w:hint="eastAsia"/>
                <w:szCs w:val="24"/>
                <w:lang w:eastAsia="zh-Hans"/>
              </w:rPr>
              <w:t>0</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-3.2</w:t>
            </w:r>
            <w:r>
              <w:rPr>
                <w:rFonts w:ascii="宋体" w:hAnsi="宋体" w:hint="eastAsia"/>
                <w:szCs w:val="24"/>
                <w:lang w:eastAsia="zh-Hans"/>
              </w:rPr>
              <w:t>6</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r>
              <w:rPr>
                <w:rFonts w:ascii="宋体" w:hAnsi="宋体" w:hint="eastAsia"/>
                <w:szCs w:val="24"/>
                <w:lang w:eastAsia="zh-Hans"/>
              </w:rPr>
              <w:t xml:space="preserve"> </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lastRenderedPageBreak/>
              <w:t>本期基金份额净值增长率</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rPr>
                <w:rFonts w:hint="eastAsia"/>
              </w:rPr>
            </w:pPr>
            <w:r>
              <w:rPr>
                <w:rFonts w:ascii="宋体" w:hAnsi="宋体" w:hint="eastAsia"/>
                <w:szCs w:val="24"/>
                <w:lang w:eastAsia="zh-Hans"/>
              </w:rPr>
              <w:t>105.4</w:t>
            </w:r>
            <w:r>
              <w:rPr>
                <w:rFonts w:ascii="宋体" w:hAnsi="宋体" w:hint="eastAsia"/>
                <w:szCs w:val="24"/>
                <w:lang w:eastAsia="zh-Hans"/>
              </w:rPr>
              <w:t>0</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14.4</w:t>
            </w:r>
            <w:r>
              <w:rPr>
                <w:rFonts w:ascii="宋体" w:hAnsi="宋体" w:hint="eastAsia"/>
                <w:szCs w:val="24"/>
                <w:lang w:eastAsia="zh-Hans"/>
              </w:rPr>
              <w:t>1</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6.1</w:t>
            </w:r>
            <w:r>
              <w:rPr>
                <w:rFonts w:ascii="宋体" w:hAnsi="宋体" w:hint="eastAsia"/>
                <w:szCs w:val="24"/>
                <w:lang w:eastAsia="zh-Hans"/>
              </w:rPr>
              <w:t>4</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3.1</w:t>
            </w:r>
            <w:r>
              <w:rPr>
                <w:rFonts w:ascii="宋体" w:hAnsi="宋体" w:hint="eastAsia"/>
                <w:szCs w:val="24"/>
                <w:lang w:eastAsia="zh-Hans"/>
              </w:rPr>
              <w:t>3</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r>
              <w:rPr>
                <w:rFonts w:ascii="宋体" w:hAnsi="宋体" w:hint="eastAsia"/>
                <w:szCs w:val="24"/>
                <w:lang w:eastAsia="zh-Hans"/>
              </w:rPr>
              <w:t xml:space="preserve"> </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pPr>
            <w:r>
              <w:rPr>
                <w:rFonts w:hint="eastAsia"/>
                <w:kern w:val="2"/>
                <w:sz w:val="21"/>
                <w:lang w:eastAsia="zh-Hans"/>
              </w:rPr>
              <w:t xml:space="preserve">3.1.2 </w:t>
            </w:r>
            <w:r>
              <w:rPr>
                <w:rFonts w:hint="eastAsia"/>
                <w:kern w:val="2"/>
                <w:sz w:val="21"/>
              </w:rPr>
              <w:t>期末数据和指标</w:t>
            </w:r>
            <w:r>
              <w:rPr>
                <w:rFonts w:hint="eastAsia"/>
                <w:kern w:val="2"/>
                <w:sz w:val="21"/>
                <w:lang w:eastAsia="zh-Hans"/>
              </w:rPr>
              <w:t xml:space="preserve"> </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rPr>
                <w:rFonts w:hint="eastAsia"/>
              </w:rPr>
            </w:pP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末</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rPr>
                <w:rFonts w:hint="eastAsia"/>
              </w:rPr>
            </w:pPr>
            <w:r>
              <w:rPr>
                <w:rFonts w:hint="eastAsia"/>
                <w:kern w:val="2"/>
                <w:sz w:val="21"/>
                <w:szCs w:val="24"/>
                <w:lang w:eastAsia="zh-Hans"/>
              </w:rPr>
              <w:t>2024</w:t>
            </w:r>
            <w:r>
              <w:rPr>
                <w:rFonts w:hint="eastAsia"/>
                <w:kern w:val="2"/>
                <w:sz w:val="21"/>
                <w:szCs w:val="24"/>
                <w:lang w:eastAsia="zh-Hans"/>
              </w:rPr>
              <w:t>年</w:t>
            </w:r>
            <w:r>
              <w:rPr>
                <w:rFonts w:hint="eastAsia"/>
                <w:kern w:val="2"/>
                <w:sz w:val="21"/>
                <w:szCs w:val="24"/>
                <w:lang w:eastAsia="zh-Hans"/>
              </w:rPr>
              <w:t>末</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rPr>
                <w:rFonts w:hint="eastAsia"/>
              </w:rPr>
            </w:pPr>
            <w:r>
              <w:rPr>
                <w:rFonts w:hint="eastAsia"/>
                <w:kern w:val="2"/>
                <w:sz w:val="21"/>
                <w:szCs w:val="24"/>
                <w:lang w:eastAsia="zh-Hans"/>
              </w:rPr>
              <w:t>2023</w:t>
            </w:r>
            <w:r>
              <w:rPr>
                <w:rFonts w:hint="eastAsia"/>
                <w:kern w:val="2"/>
                <w:sz w:val="21"/>
                <w:szCs w:val="24"/>
                <w:lang w:eastAsia="zh-Hans"/>
              </w:rPr>
              <w:t>年</w:t>
            </w:r>
            <w:r>
              <w:rPr>
                <w:rFonts w:hint="eastAsia"/>
                <w:kern w:val="2"/>
                <w:sz w:val="21"/>
                <w:szCs w:val="24"/>
                <w:lang w:eastAsia="zh-Hans"/>
              </w:rPr>
              <w:t>末</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rPr>
                <w:rFonts w:hint="eastAsia"/>
              </w:rPr>
            </w:pPr>
            <w:r>
              <w:rPr>
                <w:rFonts w:hint="eastAsia"/>
                <w:kern w:val="2"/>
                <w:sz w:val="21"/>
              </w:rPr>
              <w:t>期末可供分配利润</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rPr>
                <w:rFonts w:hint="eastAsia"/>
              </w:rPr>
            </w:pPr>
            <w:r>
              <w:rPr>
                <w:rFonts w:ascii="宋体" w:hAnsi="宋体" w:hint="eastAsia"/>
                <w:szCs w:val="24"/>
                <w:lang w:eastAsia="zh-Hans"/>
              </w:rPr>
              <w:t>657,982,716.0</w:t>
            </w:r>
            <w:r>
              <w:rPr>
                <w:rFonts w:ascii="宋体" w:hAnsi="宋体" w:hint="eastAsia"/>
                <w:szCs w:val="24"/>
                <w:lang w:eastAsia="zh-Hans"/>
              </w:rPr>
              <w:t>6</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62,904,508.6</w:t>
            </w:r>
            <w:r>
              <w:rPr>
                <w:rFonts w:ascii="宋体" w:hAnsi="宋体" w:hint="eastAsia"/>
                <w:szCs w:val="24"/>
                <w:lang w:eastAsia="zh-Hans"/>
              </w:rPr>
              <w:t>1</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302,434,493.8</w:t>
            </w:r>
            <w:r>
              <w:rPr>
                <w:rFonts w:ascii="宋体" w:hAnsi="宋体" w:hint="eastAsia"/>
                <w:szCs w:val="24"/>
                <w:lang w:eastAsia="zh-Hans"/>
              </w:rPr>
              <w:t>1</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71,519,015.3</w:t>
            </w:r>
            <w:r>
              <w:rPr>
                <w:rFonts w:ascii="宋体" w:hAnsi="宋体" w:hint="eastAsia"/>
                <w:szCs w:val="24"/>
                <w:lang w:eastAsia="zh-Hans"/>
              </w:rPr>
              <w:t>1</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期末可供分配基金份额利润</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rPr>
                <w:rFonts w:hint="eastAsia"/>
              </w:rPr>
            </w:pPr>
            <w:r>
              <w:rPr>
                <w:rFonts w:ascii="宋体" w:hAnsi="宋体" w:hint="eastAsia"/>
                <w:szCs w:val="24"/>
                <w:lang w:eastAsia="zh-Hans"/>
              </w:rPr>
              <w:t>0.199</w:t>
            </w:r>
            <w:r>
              <w:rPr>
                <w:rFonts w:ascii="宋体" w:hAnsi="宋体" w:hint="eastAsia"/>
                <w:szCs w:val="24"/>
                <w:lang w:eastAsia="zh-Hans"/>
              </w:rPr>
              <w:t>8</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0.198</w:t>
            </w:r>
            <w:r>
              <w:rPr>
                <w:rFonts w:ascii="宋体" w:hAnsi="宋体" w:hint="eastAsia"/>
                <w:szCs w:val="24"/>
                <w:lang w:eastAsia="zh-Hans"/>
              </w:rPr>
              <w:t>0</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0.043</w:t>
            </w:r>
            <w:r>
              <w:rPr>
                <w:rFonts w:ascii="宋体" w:hAnsi="宋体" w:hint="eastAsia"/>
                <w:szCs w:val="24"/>
                <w:lang w:eastAsia="zh-Hans"/>
              </w:rPr>
              <w:t>8</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0.009</w:t>
            </w:r>
            <w:r>
              <w:rPr>
                <w:rFonts w:ascii="宋体" w:hAnsi="宋体" w:hint="eastAsia"/>
                <w:szCs w:val="24"/>
                <w:lang w:eastAsia="zh-Hans"/>
              </w:rPr>
              <w:t>4</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期末基金资产净值</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rPr>
                <w:rFonts w:hint="eastAsia"/>
              </w:rPr>
            </w:pPr>
            <w:r>
              <w:rPr>
                <w:rFonts w:ascii="宋体" w:hAnsi="宋体" w:hint="eastAsia"/>
                <w:szCs w:val="24"/>
                <w:lang w:eastAsia="zh-Hans"/>
              </w:rPr>
              <w:t>6,157,784,931.7</w:t>
            </w:r>
            <w:r>
              <w:rPr>
                <w:rFonts w:ascii="宋体" w:hAnsi="宋体" w:hint="eastAsia"/>
                <w:szCs w:val="24"/>
                <w:lang w:eastAsia="zh-Hans"/>
              </w:rPr>
              <w:t>4</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593,543,755.8</w:t>
            </w:r>
            <w:r>
              <w:rPr>
                <w:rFonts w:ascii="宋体" w:hAnsi="宋体" w:hint="eastAsia"/>
                <w:szCs w:val="24"/>
                <w:lang w:eastAsia="zh-Hans"/>
              </w:rPr>
              <w:t>9</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7,404,298,999.7</w:t>
            </w:r>
            <w:r>
              <w:rPr>
                <w:rFonts w:ascii="宋体" w:hAnsi="宋体" w:hint="eastAsia"/>
                <w:szCs w:val="24"/>
                <w:lang w:eastAsia="zh-Hans"/>
              </w:rPr>
              <w:t>4</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7,677,588,796.0</w:t>
            </w:r>
            <w:r>
              <w:rPr>
                <w:rFonts w:ascii="宋体" w:hAnsi="宋体" w:hint="eastAsia"/>
                <w:szCs w:val="24"/>
                <w:lang w:eastAsia="zh-Hans"/>
              </w:rPr>
              <w:t>2</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期末基金份额净值</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rPr>
                <w:rFonts w:hint="eastAsia"/>
              </w:rPr>
            </w:pPr>
            <w:r>
              <w:rPr>
                <w:rFonts w:ascii="宋体" w:hAnsi="宋体" w:hint="eastAsia"/>
                <w:szCs w:val="24"/>
                <w:lang w:eastAsia="zh-Hans"/>
              </w:rPr>
              <w:t>1.87</w:t>
            </w:r>
            <w:r>
              <w:rPr>
                <w:rFonts w:ascii="宋体" w:hAnsi="宋体" w:hint="eastAsia"/>
                <w:szCs w:val="24"/>
                <w:lang w:eastAsia="zh-Hans"/>
              </w:rPr>
              <w:t>0</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1.86</w:t>
            </w:r>
            <w:r>
              <w:rPr>
                <w:rFonts w:ascii="宋体" w:hAnsi="宋体" w:hint="eastAsia"/>
                <w:szCs w:val="24"/>
                <w:lang w:eastAsia="zh-Hans"/>
              </w:rPr>
              <w:t>8</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1.07</w:t>
            </w:r>
            <w:r>
              <w:rPr>
                <w:rFonts w:ascii="宋体" w:hAnsi="宋体" w:hint="eastAsia"/>
                <w:szCs w:val="24"/>
                <w:lang w:eastAsia="zh-Hans"/>
              </w:rPr>
              <w:t>1</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1.00</w:t>
            </w:r>
            <w:r>
              <w:rPr>
                <w:rFonts w:ascii="宋体" w:hAnsi="宋体" w:hint="eastAsia"/>
                <w:szCs w:val="24"/>
                <w:lang w:eastAsia="zh-Hans"/>
              </w:rPr>
              <w:t>9</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pPr>
            <w:r>
              <w:rPr>
                <w:rFonts w:hint="eastAsia"/>
                <w:kern w:val="2"/>
                <w:sz w:val="21"/>
                <w:lang w:eastAsia="zh-Hans"/>
              </w:rPr>
              <w:t xml:space="preserve">3.1.3 </w:t>
            </w:r>
            <w:r>
              <w:rPr>
                <w:rFonts w:hint="eastAsia"/>
                <w:kern w:val="2"/>
                <w:sz w:val="21"/>
              </w:rPr>
              <w:t>累计期末指标</w:t>
            </w:r>
            <w:r>
              <w:rPr>
                <w:rFonts w:hint="eastAsia"/>
                <w:kern w:val="2"/>
                <w:sz w:val="21"/>
                <w:lang w:eastAsia="zh-Hans"/>
              </w:rPr>
              <w:t xml:space="preserve"> </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rPr>
                <w:rFonts w:hint="eastAsia"/>
              </w:rPr>
            </w:pP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末</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rPr>
                <w:rFonts w:hint="eastAsia"/>
              </w:rPr>
            </w:pPr>
            <w:r>
              <w:rPr>
                <w:rFonts w:hint="eastAsia"/>
                <w:kern w:val="2"/>
                <w:sz w:val="21"/>
                <w:szCs w:val="24"/>
                <w:lang w:eastAsia="zh-Hans"/>
              </w:rPr>
              <w:t>2024</w:t>
            </w:r>
            <w:r>
              <w:rPr>
                <w:rFonts w:hint="eastAsia"/>
                <w:kern w:val="2"/>
                <w:sz w:val="21"/>
                <w:szCs w:val="24"/>
                <w:lang w:eastAsia="zh-Hans"/>
              </w:rPr>
              <w:t>年</w:t>
            </w:r>
            <w:r>
              <w:rPr>
                <w:rFonts w:hint="eastAsia"/>
                <w:kern w:val="2"/>
                <w:sz w:val="21"/>
                <w:szCs w:val="24"/>
                <w:lang w:eastAsia="zh-Hans"/>
              </w:rPr>
              <w:t>末</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rPr>
                <w:rFonts w:hint="eastAsia"/>
              </w:rPr>
            </w:pPr>
            <w:r>
              <w:rPr>
                <w:rFonts w:hint="eastAsia"/>
                <w:kern w:val="2"/>
                <w:sz w:val="21"/>
                <w:szCs w:val="24"/>
                <w:lang w:eastAsia="zh-Hans"/>
              </w:rPr>
              <w:t>2023</w:t>
            </w:r>
            <w:r>
              <w:rPr>
                <w:rFonts w:hint="eastAsia"/>
                <w:kern w:val="2"/>
                <w:sz w:val="21"/>
                <w:szCs w:val="24"/>
                <w:lang w:eastAsia="zh-Hans"/>
              </w:rPr>
              <w:t>年</w:t>
            </w:r>
            <w:r>
              <w:rPr>
                <w:rFonts w:hint="eastAsia"/>
                <w:kern w:val="2"/>
                <w:sz w:val="21"/>
                <w:szCs w:val="24"/>
                <w:lang w:eastAsia="zh-Hans"/>
              </w:rPr>
              <w:t>末</w:t>
            </w:r>
          </w:p>
        </w:tc>
      </w:tr>
      <w:tr w:rsidR="00000000">
        <w:trPr>
          <w:divId w:val="1544054235"/>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rPr>
                <w:rFonts w:hint="eastAsia"/>
              </w:rPr>
            </w:pPr>
            <w:r>
              <w:rPr>
                <w:rFonts w:hint="eastAsia"/>
                <w:kern w:val="2"/>
                <w:sz w:val="21"/>
              </w:rPr>
              <w:t>基金份额累计净值增长率</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rPr>
                <w:rFonts w:hint="eastAsia"/>
              </w:rPr>
            </w:pPr>
            <w:r>
              <w:rPr>
                <w:rFonts w:ascii="宋体" w:hAnsi="宋体" w:hint="eastAsia"/>
                <w:szCs w:val="24"/>
                <w:lang w:eastAsia="zh-Hans"/>
              </w:rPr>
              <w:t>1,323.9</w:t>
            </w:r>
            <w:r>
              <w:rPr>
                <w:rFonts w:ascii="宋体" w:hAnsi="宋体" w:hint="eastAsia"/>
                <w:szCs w:val="24"/>
                <w:lang w:eastAsia="zh-Hans"/>
              </w:rPr>
              <w:t>3</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14.4</w:t>
            </w:r>
            <w:r>
              <w:rPr>
                <w:rFonts w:ascii="宋体" w:hAnsi="宋体" w:hint="eastAsia"/>
                <w:szCs w:val="24"/>
                <w:lang w:eastAsia="zh-Hans"/>
              </w:rPr>
              <w:t>1</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593.2</w:t>
            </w:r>
            <w:r>
              <w:rPr>
                <w:rFonts w:ascii="宋体" w:hAnsi="宋体" w:hint="eastAsia"/>
                <w:szCs w:val="24"/>
                <w:lang w:eastAsia="zh-Hans"/>
              </w:rPr>
              <w:t>5</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553.1</w:t>
            </w:r>
            <w:r>
              <w:rPr>
                <w:rFonts w:ascii="宋体" w:hAnsi="宋体" w:hint="eastAsia"/>
                <w:szCs w:val="24"/>
                <w:lang w:eastAsia="zh-Hans"/>
              </w:rPr>
              <w:t>1</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ordWrap w:val="0"/>
              <w:jc w:val="right"/>
            </w:pPr>
            <w:r>
              <w:rPr>
                <w:rFonts w:ascii="宋体" w:hAnsi="宋体" w:hint="eastAsia"/>
                <w:szCs w:val="24"/>
                <w:lang w:eastAsia="zh-Hans"/>
              </w:rPr>
              <w:t>-</w:t>
            </w:r>
            <w:r>
              <w:rPr>
                <w:rFonts w:ascii="宋体" w:hAnsi="宋体" w:hint="eastAsia"/>
                <w:szCs w:val="24"/>
                <w:lang w:eastAsia="zh-Hans"/>
              </w:rPr>
              <w:t xml:space="preserve"> </w:t>
            </w:r>
          </w:p>
        </w:tc>
      </w:tr>
    </w:tbl>
    <w:p w:rsidR="00000000" w:rsidRDefault="0012278A">
      <w:pPr>
        <w:spacing w:line="360" w:lineRule="auto"/>
      </w:pPr>
      <w:r>
        <w:rPr>
          <w:rFonts w:ascii="宋体" w:hAnsi="宋体" w:hint="eastAsia"/>
          <w:szCs w:val="21"/>
        </w:rPr>
        <w:t>注</w:t>
      </w:r>
      <w:r>
        <w:rPr>
          <w:rFonts w:ascii="宋体" w:hAnsi="宋体" w:hint="eastAsia"/>
          <w:szCs w:val="21"/>
        </w:rPr>
        <w:t>：</w:t>
      </w:r>
      <w:r>
        <w:rPr>
          <w:rFonts w:ascii="宋体" w:hAnsi="宋体" w:hint="eastAsia"/>
          <w:szCs w:val="24"/>
          <w:lang w:eastAsia="zh-Hans"/>
        </w:rPr>
        <w:t>1.</w:t>
      </w:r>
      <w:r>
        <w:rPr>
          <w:rFonts w:ascii="宋体" w:hAnsi="宋体" w:hint="eastAsia"/>
          <w:szCs w:val="24"/>
          <w:lang w:eastAsia="zh-Hans"/>
        </w:rPr>
        <w:t>上述基金业绩指标不包括持有人认购或交易基金的各项费用，计入费用后实际收益水平要低于所列数字。</w:t>
      </w:r>
      <w:r>
        <w:rPr>
          <w:rFonts w:ascii="宋体" w:hAnsi="宋体" w:hint="eastAsia"/>
          <w:szCs w:val="24"/>
          <w:lang w:eastAsia="zh-Hans"/>
        </w:rPr>
        <w:br/>
      </w:r>
      <w:r>
        <w:rPr>
          <w:rFonts w:ascii="宋体" w:hAnsi="宋体" w:hint="eastAsia"/>
          <w:szCs w:val="24"/>
          <w:lang w:eastAsia="zh-Hans"/>
        </w:rPr>
        <w:t xml:space="preserve">　　</w:t>
      </w:r>
      <w:r>
        <w:rPr>
          <w:rFonts w:ascii="宋体" w:hAnsi="宋体" w:hint="eastAsia"/>
          <w:szCs w:val="24"/>
          <w:lang w:eastAsia="zh-Hans"/>
        </w:rPr>
        <w:t>2.</w:t>
      </w:r>
      <w:r>
        <w:rPr>
          <w:rFonts w:ascii="宋体" w:hAnsi="宋体" w:hint="eastAsia"/>
          <w:szCs w:val="24"/>
          <w:lang w:eastAsia="zh-Hans"/>
        </w:rPr>
        <w:t>本期已实现收益指基金本期利息收入、投资收益、其他收入（不含公允价值变动收益）扣除相关费用和信用减值损失后的余额，本期利润为本期已实现收益加上本期公允价值变动收益。</w:t>
      </w:r>
      <w:r>
        <w:rPr>
          <w:rFonts w:ascii="宋体" w:hAnsi="宋体" w:hint="eastAsia"/>
          <w:szCs w:val="24"/>
          <w:lang w:eastAsia="zh-Hans"/>
        </w:rPr>
        <w:br/>
      </w:r>
      <w:r>
        <w:rPr>
          <w:rFonts w:ascii="宋体" w:hAnsi="宋体" w:hint="eastAsia"/>
          <w:szCs w:val="24"/>
          <w:lang w:eastAsia="zh-Hans"/>
        </w:rPr>
        <w:t xml:space="preserve">　　</w:t>
      </w:r>
      <w:r>
        <w:rPr>
          <w:rFonts w:ascii="宋体" w:hAnsi="宋体" w:hint="eastAsia"/>
          <w:szCs w:val="24"/>
          <w:lang w:eastAsia="zh-Hans"/>
        </w:rPr>
        <w:t>3.</w:t>
      </w:r>
      <w:r>
        <w:rPr>
          <w:rFonts w:ascii="宋体" w:hAnsi="宋体" w:hint="eastAsia"/>
          <w:szCs w:val="24"/>
          <w:lang w:eastAsia="zh-Hans"/>
        </w:rPr>
        <w:t>对期末可供分配利润，采用期末资产负债表中未分配利润与未分配利润中已实现部分余额的孰低数。</w:t>
      </w:r>
      <w:r>
        <w:rPr>
          <w:rFonts w:ascii="宋体" w:hAnsi="宋体" w:hint="eastAsia"/>
          <w:szCs w:val="24"/>
          <w:lang w:eastAsia="zh-Hans"/>
        </w:rPr>
        <w:br/>
      </w:r>
      <w:r>
        <w:rPr>
          <w:rFonts w:ascii="宋体" w:hAnsi="宋体" w:hint="eastAsia"/>
          <w:szCs w:val="24"/>
          <w:lang w:eastAsia="zh-Hans"/>
        </w:rPr>
        <w:t xml:space="preserve">　　</w:t>
      </w:r>
      <w:r>
        <w:rPr>
          <w:rFonts w:ascii="宋体" w:hAnsi="宋体" w:hint="eastAsia"/>
          <w:szCs w:val="24"/>
          <w:lang w:eastAsia="zh-Hans"/>
        </w:rPr>
        <w:t>4.</w:t>
      </w:r>
      <w:r>
        <w:rPr>
          <w:rFonts w:ascii="宋体" w:hAnsi="宋体" w:hint="eastAsia"/>
          <w:szCs w:val="24"/>
          <w:lang w:eastAsia="zh-Hans"/>
        </w:rPr>
        <w:t>自</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日起，本基金增设</w:t>
      </w:r>
      <w:r>
        <w:rPr>
          <w:rFonts w:ascii="宋体" w:hAnsi="宋体" w:hint="eastAsia"/>
          <w:szCs w:val="24"/>
          <w:lang w:eastAsia="zh-Hans"/>
        </w:rPr>
        <w:t>C</w:t>
      </w:r>
      <w:r>
        <w:rPr>
          <w:rFonts w:ascii="宋体" w:hAnsi="宋体" w:hint="eastAsia"/>
          <w:szCs w:val="24"/>
          <w:lang w:eastAsia="zh-Hans"/>
        </w:rPr>
        <w:t>类份额类别，增设当期的相关数据和指标按实际存续期计算</w:t>
      </w:r>
      <w:r>
        <w:rPr>
          <w:rFonts w:ascii="宋体" w:hAnsi="宋体" w:hint="eastAsia"/>
          <w:szCs w:val="24"/>
          <w:lang w:eastAsia="zh-Hans"/>
        </w:rPr>
        <w:t>。</w:t>
      </w:r>
      <w:r>
        <w:rPr>
          <w:rFonts w:ascii="宋体" w:hAnsi="宋体" w:hint="eastAsia"/>
          <w:lang w:eastAsia="zh-Hans"/>
        </w:rPr>
        <w:t xml:space="preserve"> </w:t>
      </w:r>
    </w:p>
    <w:p w:rsidR="00000000" w:rsidRDefault="0012278A">
      <w:pPr>
        <w:pStyle w:val="XBRLTitle2"/>
        <w:spacing w:before="156"/>
      </w:pPr>
      <w:bookmarkStart w:id="139" w:name="_Toc247616207"/>
      <w:bookmarkStart w:id="140" w:name="_Toc433036678"/>
      <w:bookmarkStart w:id="141" w:name="_Toc506208415"/>
      <w:bookmarkStart w:id="142" w:name="_Toc506208210"/>
      <w:bookmarkStart w:id="143" w:name="_Toc497398097"/>
      <w:bookmarkStart w:id="144" w:name="_Toc454983257"/>
      <w:bookmarkStart w:id="145" w:name="_Toc452398731"/>
      <w:bookmarkStart w:id="146" w:name="_Toc453852601"/>
      <w:bookmarkStart w:id="147" w:name="_Toc485300220"/>
      <w:bookmarkStart w:id="148" w:name="_Toc225761792"/>
      <w:r>
        <w:rPr>
          <w:rFonts w:hint="eastAsia"/>
        </w:rPr>
        <w:t>基金净值表</w:t>
      </w:r>
      <w:r>
        <w:rPr>
          <w:rFonts w:hint="eastAsia"/>
        </w:rPr>
        <w:t>现</w:t>
      </w:r>
      <w:bookmarkEnd w:id="139"/>
      <w:bookmarkEnd w:id="140"/>
      <w:bookmarkEnd w:id="141"/>
      <w:bookmarkEnd w:id="142"/>
      <w:bookmarkEnd w:id="143"/>
      <w:bookmarkEnd w:id="144"/>
      <w:bookmarkEnd w:id="145"/>
      <w:bookmarkEnd w:id="146"/>
      <w:bookmarkEnd w:id="147"/>
      <w:bookmarkEnd w:id="148"/>
    </w:p>
    <w:p w:rsidR="00000000" w:rsidRDefault="0012278A">
      <w:pPr>
        <w:pStyle w:val="XBRLTitle3"/>
        <w:spacing w:before="156"/>
        <w:rPr>
          <w:rFonts w:hint="eastAsia"/>
        </w:rPr>
      </w:pPr>
      <w:bookmarkStart w:id="149" w:name="_Toc506208211"/>
      <w:bookmarkStart w:id="150" w:name="_Toc497398098"/>
      <w:bookmarkStart w:id="151" w:name="_Toc454983258"/>
      <w:bookmarkStart w:id="152" w:name="_Toc453852602"/>
      <w:bookmarkStart w:id="153" w:name="_Toc485300221"/>
      <w:r>
        <w:rPr>
          <w:rFonts w:hint="eastAsia"/>
        </w:rPr>
        <w:t>基金份额净值增长率及其与同期业绩比较基准收益率的比</w:t>
      </w:r>
      <w:r>
        <w:rPr>
          <w:rFonts w:hint="eastAsia"/>
        </w:rPr>
        <w:t>较</w:t>
      </w:r>
      <w:bookmarkEnd w:id="149"/>
      <w:bookmarkEnd w:id="150"/>
      <w:bookmarkEnd w:id="151"/>
      <w:bookmarkEnd w:id="152"/>
      <w:bookmarkEnd w:id="153"/>
    </w:p>
    <w:p w:rsidR="00000000" w:rsidRDefault="0012278A">
      <w:pPr>
        <w:jc w:val="center"/>
        <w:divId w:val="386615256"/>
        <w:rPr>
          <w:rFonts w:hint="eastAsia"/>
        </w:rPr>
      </w:pPr>
      <w:r>
        <w:rPr>
          <w:rFonts w:ascii="宋体" w:hAnsi="宋体" w:hint="eastAsia"/>
        </w:rPr>
        <w:t>华商优势行业混合</w:t>
      </w:r>
      <w:r>
        <w:rPr>
          <w:rFonts w:ascii="宋体" w:hAnsi="宋体" w:hint="eastAsia"/>
        </w:rPr>
        <w:t>A</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2"/>
        <w:gridCol w:w="1260"/>
        <w:gridCol w:w="1261"/>
        <w:gridCol w:w="1261"/>
        <w:gridCol w:w="1261"/>
        <w:gridCol w:w="1261"/>
        <w:gridCol w:w="1261"/>
      </w:tblGrid>
      <w:tr w:rsidR="00000000">
        <w:trPr>
          <w:divId w:val="386615256"/>
          <w:trHeight w:val="347"/>
        </w:trPr>
        <w:tc>
          <w:tcPr>
            <w:tcW w:w="107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阶段</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份额净值增长率①</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份额净值增长率标准差②</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业绩比较基准收益率③</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业绩比较基准收益率标准差④</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①－③</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②－④</w:t>
            </w:r>
            <w:r>
              <w:rPr>
                <w:rFonts w:ascii="宋体" w:hAnsi="宋体" w:hint="eastAsia"/>
              </w:rPr>
              <w:t xml:space="preserve"> </w:t>
            </w:r>
          </w:p>
        </w:tc>
      </w:tr>
      <w:tr w:rsidR="00000000">
        <w:trPr>
          <w:divId w:val="386615256"/>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rPr>
              <w:t>过去三个</w:t>
            </w:r>
            <w:r>
              <w:rPr>
                <w:rFonts w:ascii="宋体" w:hAnsi="宋体" w:hint="eastAsia"/>
              </w:rPr>
              <w:t>月</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11.7</w:t>
            </w:r>
            <w:r>
              <w:rPr>
                <w:rFonts w:ascii="宋体" w:hAnsi="宋体" w:hint="eastAsia"/>
              </w:rPr>
              <w:t>7</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2.7</w:t>
            </w:r>
            <w:r>
              <w:rPr>
                <w:rFonts w:ascii="宋体" w:hAnsi="宋体" w:hint="eastAsia"/>
              </w:rPr>
              <w:t>3</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0.0</w:t>
            </w:r>
            <w:r>
              <w:rPr>
                <w:rFonts w:ascii="宋体" w:hAnsi="宋体" w:hint="eastAsia"/>
              </w:rPr>
              <w:t>1</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0.5</w:t>
            </w:r>
            <w:r>
              <w:rPr>
                <w:rFonts w:ascii="宋体" w:hAnsi="宋体" w:hint="eastAsia"/>
              </w:rPr>
              <w:t>2</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11.7</w:t>
            </w:r>
            <w:r>
              <w:rPr>
                <w:rFonts w:ascii="宋体" w:hAnsi="宋体" w:hint="eastAsia"/>
              </w:rPr>
              <w:t>6</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2.2</w:t>
            </w:r>
            <w:r>
              <w:rPr>
                <w:rFonts w:ascii="宋体" w:hAnsi="宋体" w:hint="eastAsia"/>
              </w:rPr>
              <w:t>1</w:t>
            </w:r>
            <w:r>
              <w:rPr>
                <w:rFonts w:ascii="宋体" w:hAnsi="宋体" w:hint="eastAsia"/>
              </w:rPr>
              <w:t xml:space="preserve">% </w:t>
            </w:r>
          </w:p>
        </w:tc>
      </w:tr>
      <w:tr w:rsidR="00000000">
        <w:trPr>
          <w:divId w:val="386615256"/>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rPr>
              <w:t>过去六个</w:t>
            </w:r>
            <w:r>
              <w:rPr>
                <w:rFonts w:ascii="宋体" w:hAnsi="宋体" w:hint="eastAsia"/>
              </w:rPr>
              <w:t>月</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77.9</w:t>
            </w:r>
            <w:r>
              <w:rPr>
                <w:rFonts w:ascii="宋体" w:hAnsi="宋体" w:hint="eastAsia"/>
              </w:rPr>
              <w:t>6</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2.8</w:t>
            </w:r>
            <w:r>
              <w:rPr>
                <w:rFonts w:ascii="宋体" w:hAnsi="宋体" w:hint="eastAsia"/>
              </w:rPr>
              <w:t>3</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9.2</w:t>
            </w:r>
            <w:r>
              <w:rPr>
                <w:rFonts w:ascii="宋体" w:hAnsi="宋体" w:hint="eastAsia"/>
              </w:rPr>
              <w:t>8</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0.4</w:t>
            </w:r>
            <w:r>
              <w:rPr>
                <w:rFonts w:ascii="宋体" w:hAnsi="宋体" w:hint="eastAsia"/>
              </w:rPr>
              <w:t>9</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68.6</w:t>
            </w:r>
            <w:r>
              <w:rPr>
                <w:rFonts w:ascii="宋体" w:hAnsi="宋体" w:hint="eastAsia"/>
              </w:rPr>
              <w:t>8</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2.3</w:t>
            </w:r>
            <w:r>
              <w:rPr>
                <w:rFonts w:ascii="宋体" w:hAnsi="宋体" w:hint="eastAsia"/>
              </w:rPr>
              <w:t>4</w:t>
            </w:r>
            <w:r>
              <w:rPr>
                <w:rFonts w:ascii="宋体" w:hAnsi="宋体" w:hint="eastAsia"/>
              </w:rPr>
              <w:t xml:space="preserve">% </w:t>
            </w:r>
          </w:p>
        </w:tc>
      </w:tr>
      <w:tr w:rsidR="00000000">
        <w:trPr>
          <w:divId w:val="386615256"/>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rPr>
              <w:t>过去一</w:t>
            </w:r>
            <w:r>
              <w:rPr>
                <w:rFonts w:ascii="宋体" w:hAnsi="宋体" w:hint="eastAsia"/>
              </w:rPr>
              <w:t>年</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105.4</w:t>
            </w:r>
            <w:r>
              <w:rPr>
                <w:rFonts w:ascii="宋体" w:hAnsi="宋体" w:hint="eastAsia"/>
              </w:rPr>
              <w:t>0</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2.2</w:t>
            </w:r>
            <w:r>
              <w:rPr>
                <w:rFonts w:ascii="宋体" w:hAnsi="宋体" w:hint="eastAsia"/>
              </w:rPr>
              <w:t>5</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10.1</w:t>
            </w:r>
            <w:r>
              <w:rPr>
                <w:rFonts w:ascii="宋体" w:hAnsi="宋体" w:hint="eastAsia"/>
              </w:rPr>
              <w:t>4</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0.5</w:t>
            </w:r>
            <w:r>
              <w:rPr>
                <w:rFonts w:ascii="宋体" w:hAnsi="宋体" w:hint="eastAsia"/>
              </w:rPr>
              <w:t>2</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95.2</w:t>
            </w:r>
            <w:r>
              <w:rPr>
                <w:rFonts w:ascii="宋体" w:hAnsi="宋体" w:hint="eastAsia"/>
              </w:rPr>
              <w:t>6</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1.7</w:t>
            </w:r>
            <w:r>
              <w:rPr>
                <w:rFonts w:ascii="宋体" w:hAnsi="宋体" w:hint="eastAsia"/>
              </w:rPr>
              <w:t>3</w:t>
            </w:r>
            <w:r>
              <w:rPr>
                <w:rFonts w:ascii="宋体" w:hAnsi="宋体" w:hint="eastAsia"/>
              </w:rPr>
              <w:t xml:space="preserve">% </w:t>
            </w:r>
          </w:p>
        </w:tc>
      </w:tr>
      <w:tr w:rsidR="00000000">
        <w:trPr>
          <w:divId w:val="386615256"/>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rPr>
              <w:lastRenderedPageBreak/>
              <w:t>过去三</w:t>
            </w:r>
            <w:r>
              <w:rPr>
                <w:rFonts w:ascii="宋体" w:hAnsi="宋体" w:hint="eastAsia"/>
              </w:rPr>
              <w:t>年</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124.8</w:t>
            </w:r>
            <w:r>
              <w:rPr>
                <w:rFonts w:ascii="宋体" w:hAnsi="宋体" w:hint="eastAsia"/>
              </w:rPr>
              <w:t>4</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1.6</w:t>
            </w:r>
            <w:r>
              <w:rPr>
                <w:rFonts w:ascii="宋体" w:hAnsi="宋体" w:hint="eastAsia"/>
              </w:rPr>
              <w:t>4</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17.9</w:t>
            </w:r>
            <w:r>
              <w:rPr>
                <w:rFonts w:ascii="宋体" w:hAnsi="宋体" w:hint="eastAsia"/>
              </w:rPr>
              <w:t>1</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0.5</w:t>
            </w:r>
            <w:r>
              <w:rPr>
                <w:rFonts w:ascii="宋体" w:hAnsi="宋体" w:hint="eastAsia"/>
              </w:rPr>
              <w:t>8</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106.9</w:t>
            </w:r>
            <w:r>
              <w:rPr>
                <w:rFonts w:ascii="宋体" w:hAnsi="宋体" w:hint="eastAsia"/>
              </w:rPr>
              <w:t>3</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1.0</w:t>
            </w:r>
            <w:r>
              <w:rPr>
                <w:rFonts w:ascii="宋体" w:hAnsi="宋体" w:hint="eastAsia"/>
              </w:rPr>
              <w:t>6</w:t>
            </w:r>
            <w:r>
              <w:rPr>
                <w:rFonts w:ascii="宋体" w:hAnsi="宋体" w:hint="eastAsia"/>
              </w:rPr>
              <w:t xml:space="preserve">% </w:t>
            </w:r>
          </w:p>
        </w:tc>
      </w:tr>
      <w:tr w:rsidR="00000000">
        <w:trPr>
          <w:divId w:val="386615256"/>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rPr>
              <w:t>过去五</w:t>
            </w:r>
            <w:r>
              <w:rPr>
                <w:rFonts w:ascii="宋体" w:hAnsi="宋体" w:hint="eastAsia"/>
              </w:rPr>
              <w:t>年</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183.1</w:t>
            </w:r>
            <w:r>
              <w:rPr>
                <w:rFonts w:ascii="宋体" w:hAnsi="宋体" w:hint="eastAsia"/>
              </w:rPr>
              <w:t>6</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1.6</w:t>
            </w:r>
            <w:r>
              <w:rPr>
                <w:rFonts w:ascii="宋体" w:hAnsi="宋体" w:hint="eastAsia"/>
              </w:rPr>
              <w:t>4</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4.6</w:t>
            </w:r>
            <w:r>
              <w:rPr>
                <w:rFonts w:ascii="宋体" w:hAnsi="宋体" w:hint="eastAsia"/>
              </w:rPr>
              <w:t>1</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0.6</w:t>
            </w:r>
            <w:r>
              <w:rPr>
                <w:rFonts w:ascii="宋体" w:hAnsi="宋体" w:hint="eastAsia"/>
              </w:rPr>
              <w:t>2</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178.5</w:t>
            </w:r>
            <w:r>
              <w:rPr>
                <w:rFonts w:ascii="宋体" w:hAnsi="宋体" w:hint="eastAsia"/>
              </w:rPr>
              <w:t>5</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1.0</w:t>
            </w:r>
            <w:r>
              <w:rPr>
                <w:rFonts w:ascii="宋体" w:hAnsi="宋体" w:hint="eastAsia"/>
              </w:rPr>
              <w:t>2</w:t>
            </w:r>
            <w:r>
              <w:rPr>
                <w:rFonts w:ascii="宋体" w:hAnsi="宋体" w:hint="eastAsia"/>
              </w:rPr>
              <w:t xml:space="preserve">% </w:t>
            </w:r>
          </w:p>
        </w:tc>
      </w:tr>
      <w:tr w:rsidR="00000000">
        <w:trPr>
          <w:divId w:val="386615256"/>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rPr>
              <w:t>自基金合同生效起至</w:t>
            </w:r>
            <w:r>
              <w:rPr>
                <w:rFonts w:ascii="宋体" w:hAnsi="宋体" w:hint="eastAsia"/>
              </w:rPr>
              <w:t>今</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1,323.9</w:t>
            </w:r>
            <w:r>
              <w:rPr>
                <w:rFonts w:ascii="宋体" w:hAnsi="宋体" w:hint="eastAsia"/>
              </w:rPr>
              <w:t>3</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1.4</w:t>
            </w:r>
            <w:r>
              <w:rPr>
                <w:rFonts w:ascii="宋体" w:hAnsi="宋体" w:hint="eastAsia"/>
              </w:rPr>
              <w:t>4</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88.1</w:t>
            </w:r>
            <w:r>
              <w:rPr>
                <w:rFonts w:ascii="宋体" w:hAnsi="宋体" w:hint="eastAsia"/>
              </w:rPr>
              <w:t>4</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0.7</w:t>
            </w:r>
            <w:r>
              <w:rPr>
                <w:rFonts w:ascii="宋体" w:hAnsi="宋体" w:hint="eastAsia"/>
              </w:rPr>
              <w:t>4</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1,235.7</w:t>
            </w:r>
            <w:r>
              <w:rPr>
                <w:rFonts w:ascii="宋体" w:hAnsi="宋体" w:hint="eastAsia"/>
              </w:rPr>
              <w:t>9</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0.7</w:t>
            </w:r>
            <w:r>
              <w:rPr>
                <w:rFonts w:ascii="宋体" w:hAnsi="宋体" w:hint="eastAsia"/>
              </w:rPr>
              <w:t>0</w:t>
            </w:r>
            <w:r>
              <w:rPr>
                <w:rFonts w:ascii="宋体" w:hAnsi="宋体" w:hint="eastAsia"/>
              </w:rPr>
              <w:t xml:space="preserve">% </w:t>
            </w:r>
          </w:p>
        </w:tc>
      </w:tr>
    </w:tbl>
    <w:p w:rsidR="00000000" w:rsidRDefault="0012278A">
      <w:pPr>
        <w:jc w:val="center"/>
        <w:divId w:val="302009108"/>
      </w:pPr>
      <w:r>
        <w:rPr>
          <w:rFonts w:ascii="宋体" w:hAnsi="宋体" w:hint="eastAsia"/>
        </w:rPr>
        <w:t>华商优势行业混合</w:t>
      </w:r>
      <w:r>
        <w:rPr>
          <w:rFonts w:ascii="宋体" w:hAnsi="宋体" w:hint="eastAsia"/>
        </w:rPr>
        <w:t>C</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2"/>
        <w:gridCol w:w="1260"/>
        <w:gridCol w:w="1261"/>
        <w:gridCol w:w="1261"/>
        <w:gridCol w:w="1261"/>
        <w:gridCol w:w="1261"/>
        <w:gridCol w:w="1261"/>
      </w:tblGrid>
      <w:tr w:rsidR="00000000">
        <w:trPr>
          <w:divId w:val="302009108"/>
          <w:trHeight w:val="347"/>
        </w:trPr>
        <w:tc>
          <w:tcPr>
            <w:tcW w:w="107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阶段</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份额净值增长率①</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份额净值增长率标准差②</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业绩比较基准收益率③</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业绩比较基准收益率标准差④</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①－③</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12278A">
            <w:pPr>
              <w:jc w:val="center"/>
            </w:pPr>
            <w:r>
              <w:rPr>
                <w:rFonts w:ascii="宋体" w:hAnsi="宋体" w:hint="eastAsia"/>
              </w:rPr>
              <w:t>②－④</w:t>
            </w:r>
            <w:r>
              <w:rPr>
                <w:rFonts w:ascii="宋体" w:hAnsi="宋体" w:hint="eastAsia"/>
              </w:rPr>
              <w:t xml:space="preserve"> </w:t>
            </w:r>
          </w:p>
        </w:tc>
      </w:tr>
      <w:tr w:rsidR="00000000">
        <w:trPr>
          <w:divId w:val="302009108"/>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rPr>
              <w:t>过去三个</w:t>
            </w:r>
            <w:r>
              <w:rPr>
                <w:rFonts w:ascii="宋体" w:hAnsi="宋体" w:hint="eastAsia"/>
              </w:rPr>
              <w:t>月</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11.6</w:t>
            </w:r>
            <w:r>
              <w:rPr>
                <w:rFonts w:ascii="宋体" w:hAnsi="宋体" w:hint="eastAsia"/>
              </w:rPr>
              <w:t>7</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2.7</w:t>
            </w:r>
            <w:r>
              <w:rPr>
                <w:rFonts w:ascii="宋体" w:hAnsi="宋体" w:hint="eastAsia"/>
              </w:rPr>
              <w:t>3</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0.0</w:t>
            </w:r>
            <w:r>
              <w:rPr>
                <w:rFonts w:ascii="宋体" w:hAnsi="宋体" w:hint="eastAsia"/>
              </w:rPr>
              <w:t>1</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0.5</w:t>
            </w:r>
            <w:r>
              <w:rPr>
                <w:rFonts w:ascii="宋体" w:hAnsi="宋体" w:hint="eastAsia"/>
              </w:rPr>
              <w:t>2</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11.6</w:t>
            </w:r>
            <w:r>
              <w:rPr>
                <w:rFonts w:ascii="宋体" w:hAnsi="宋体" w:hint="eastAsia"/>
              </w:rPr>
              <w:t>6</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2.2</w:t>
            </w:r>
            <w:r>
              <w:rPr>
                <w:rFonts w:ascii="宋体" w:hAnsi="宋体" w:hint="eastAsia"/>
              </w:rPr>
              <w:t>1</w:t>
            </w:r>
            <w:r>
              <w:rPr>
                <w:rFonts w:ascii="宋体" w:hAnsi="宋体" w:hint="eastAsia"/>
              </w:rPr>
              <w:t>%</w:t>
            </w:r>
            <w:r>
              <w:rPr>
                <w:rFonts w:ascii="宋体" w:hAnsi="宋体" w:hint="eastAsia"/>
              </w:rPr>
              <w:t xml:space="preserve"> </w:t>
            </w:r>
          </w:p>
        </w:tc>
      </w:tr>
      <w:tr w:rsidR="00000000">
        <w:trPr>
          <w:divId w:val="302009108"/>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rPr>
              <w:t>自基金合同生效起至</w:t>
            </w:r>
            <w:r>
              <w:rPr>
                <w:rFonts w:ascii="宋体" w:hAnsi="宋体" w:hint="eastAsia"/>
              </w:rPr>
              <w:t>今</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14.4</w:t>
            </w:r>
            <w:r>
              <w:rPr>
                <w:rFonts w:ascii="宋体" w:hAnsi="宋体" w:hint="eastAsia"/>
              </w:rPr>
              <w:t>1</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3.0</w:t>
            </w:r>
            <w:r>
              <w:rPr>
                <w:rFonts w:ascii="宋体" w:hAnsi="宋体" w:hint="eastAsia"/>
              </w:rPr>
              <w:t>1</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2.0</w:t>
            </w:r>
            <w:r>
              <w:rPr>
                <w:rFonts w:ascii="宋体" w:hAnsi="宋体" w:hint="eastAsia"/>
              </w:rPr>
              <w:t>4</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0.5</w:t>
            </w:r>
            <w:r>
              <w:rPr>
                <w:rFonts w:ascii="宋体" w:hAnsi="宋体" w:hint="eastAsia"/>
              </w:rPr>
              <w:t>3</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12.3</w:t>
            </w:r>
            <w:r>
              <w:rPr>
                <w:rFonts w:ascii="宋体" w:hAnsi="宋体" w:hint="eastAsia"/>
              </w:rPr>
              <w:t>7</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rPr>
              <w:t>2.4</w:t>
            </w:r>
            <w:r>
              <w:rPr>
                <w:rFonts w:ascii="宋体" w:hAnsi="宋体" w:hint="eastAsia"/>
              </w:rPr>
              <w:t>8</w:t>
            </w:r>
            <w:r>
              <w:rPr>
                <w:rFonts w:ascii="宋体" w:hAnsi="宋体" w:hint="eastAsia"/>
              </w:rPr>
              <w:t>%</w:t>
            </w:r>
            <w:r>
              <w:rPr>
                <w:rFonts w:ascii="宋体" w:hAnsi="宋体" w:hint="eastAsia"/>
              </w:rPr>
              <w:t xml:space="preserve"> </w:t>
            </w:r>
          </w:p>
        </w:tc>
      </w:tr>
    </w:tbl>
    <w:p w:rsidR="00000000" w:rsidRDefault="0012278A">
      <w:pPr>
        <w:pStyle w:val="XBRLTitle3"/>
        <w:spacing w:before="156"/>
      </w:pPr>
      <w:bookmarkStart w:id="154" w:name="_Toc506208212"/>
      <w:bookmarkStart w:id="155" w:name="_Toc497398099"/>
      <w:bookmarkStart w:id="156" w:name="_Toc454983259"/>
      <w:bookmarkStart w:id="157" w:name="_Toc453852603"/>
      <w:bookmarkStart w:id="158" w:name="_Toc485300222"/>
      <w:r>
        <w:rPr>
          <w:rFonts w:hint="eastAsia"/>
        </w:rPr>
        <w:t>自基金合同生效以</w:t>
      </w:r>
      <w:r>
        <w:rPr>
          <w:rFonts w:hint="eastAsia"/>
        </w:rPr>
        <w:t>来</w:t>
      </w:r>
      <w:r>
        <w:rPr>
          <w:rFonts w:hint="eastAsia"/>
        </w:rPr>
        <w:t>基金份额累计净值增长率变动及其与同期业绩比较基准收益率变动的比</w:t>
      </w:r>
      <w:r>
        <w:rPr>
          <w:rFonts w:hint="eastAsia"/>
        </w:rPr>
        <w:t>较</w:t>
      </w:r>
      <w:bookmarkEnd w:id="154"/>
      <w:bookmarkEnd w:id="155"/>
    </w:p>
    <w:p w:rsidR="00000000" w:rsidRDefault="0012278A">
      <w:pPr>
        <w:spacing w:line="360" w:lineRule="auto"/>
        <w:jc w:val="left"/>
        <w:divId w:val="292056753"/>
        <w:rPr>
          <w:rFonts w:hint="eastAsia"/>
        </w:rPr>
      </w:pPr>
      <w:r>
        <w:rPr>
          <w:rFonts w:ascii="宋体" w:hAnsi="宋体"/>
          <w:noProof/>
        </w:rPr>
        <w:drawing>
          <wp:inline distT="0" distB="0" distL="0" distR="0">
            <wp:extent cx="5229225" cy="3009900"/>
            <wp:effectExtent l="0" t="0" r="9525" b="0"/>
            <wp:docPr id="1" name="图片 1" descr="CN_50510000_000390_FB010010_20260002.HTSXYLJJFEJZBDJYTQYJBJJZDBDBJTuMingCheng.NORMAL.0.sub_zijjhtsxyljjfeljjzzzlbdjqytqyjbjjzsylbddbj_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000390_FB010010_20260002.HTSXYLJJFEJZBDJYTQYJBJJZDBDBJTuMingCheng.NORMAL.0.sub_zijjhtsxyljjfeljjzzzlbdjqytqyjbjjzsylbddbj_f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000000" w:rsidRDefault="0012278A">
      <w:pPr>
        <w:spacing w:line="360" w:lineRule="auto"/>
        <w:jc w:val="left"/>
        <w:divId w:val="930237930"/>
      </w:pPr>
      <w:r>
        <w:rPr>
          <w:rFonts w:ascii="宋体" w:hAnsi="宋体"/>
          <w:noProof/>
        </w:rPr>
        <w:lastRenderedPageBreak/>
        <w:drawing>
          <wp:inline distT="0" distB="0" distL="0" distR="0">
            <wp:extent cx="5229225" cy="3009900"/>
            <wp:effectExtent l="0" t="0" r="9525" b="0"/>
            <wp:docPr id="2" name="图片 2" descr="CN_50510000_000390_FB010010_20260002.HTSXYLJJFEJZBDJYTQYJBJJZDBDBJTuMingCheng.NORMAL.1.sub_zijjhtsxyljjfeljjzzzlbdjqytqyjbjjzsylbddbj_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_50510000_000390_FB010010_20260002.HTSXYLJJFEJZBDJYTQYJBJJZDBDBJTuMingCheng.NORMAL.1.sub_zijjhtsxyljjfeljjzzzlbdjqytqyjbjjzsylbddbj_fj.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000000" w:rsidRDefault="0012278A">
      <w:pPr>
        <w:spacing w:line="360" w:lineRule="auto"/>
        <w:divId w:val="966470742"/>
      </w:pPr>
      <w:r>
        <w:rPr>
          <w:rFonts w:ascii="宋体" w:hAnsi="宋体" w:hint="eastAsia"/>
          <w:szCs w:val="21"/>
        </w:rPr>
        <w:t>注</w:t>
      </w:r>
      <w:r>
        <w:rPr>
          <w:rFonts w:ascii="宋体" w:hAnsi="宋体" w:hint="eastAsia"/>
          <w:szCs w:val="21"/>
        </w:rPr>
        <w:t>：</w:t>
      </w:r>
      <w:r>
        <w:rPr>
          <w:rFonts w:ascii="宋体" w:hAnsi="宋体" w:hint="eastAsia"/>
          <w:lang w:eastAsia="zh-Hans"/>
        </w:rPr>
        <w:t>①本基金合同生效日为</w:t>
      </w:r>
      <w:r>
        <w:rPr>
          <w:rFonts w:ascii="宋体" w:hAnsi="宋体" w:hint="eastAsia"/>
          <w:lang w:eastAsia="zh-Hans"/>
        </w:rPr>
        <w:t>2013</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11</w:t>
      </w:r>
      <w:r>
        <w:rPr>
          <w:rFonts w:ascii="宋体" w:hAnsi="宋体" w:hint="eastAsia"/>
          <w:lang w:eastAsia="zh-Hans"/>
        </w:rPr>
        <w:t>日。本基金从</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29</w:t>
      </w:r>
      <w:r>
        <w:rPr>
          <w:rFonts w:ascii="宋体" w:hAnsi="宋体" w:hint="eastAsia"/>
          <w:lang w:eastAsia="zh-Hans"/>
        </w:rPr>
        <w:t>日起新增</w:t>
      </w:r>
      <w:r>
        <w:rPr>
          <w:rFonts w:ascii="宋体" w:hAnsi="宋体" w:hint="eastAsia"/>
          <w:lang w:eastAsia="zh-Hans"/>
        </w:rPr>
        <w:t>C</w:t>
      </w:r>
      <w:r>
        <w:rPr>
          <w:rFonts w:ascii="宋体" w:hAnsi="宋体" w:hint="eastAsia"/>
          <w:lang w:eastAsia="zh-Hans"/>
        </w:rPr>
        <w:t>类份额。</w:t>
      </w:r>
      <w:r>
        <w:rPr>
          <w:rFonts w:ascii="宋体" w:hAnsi="宋体" w:hint="eastAsia"/>
          <w:lang w:eastAsia="zh-Hans"/>
        </w:rPr>
        <w:br/>
      </w:r>
      <w:r>
        <w:rPr>
          <w:rFonts w:ascii="宋体" w:hAnsi="宋体" w:hint="eastAsia"/>
          <w:lang w:eastAsia="zh-Hans"/>
        </w:rPr>
        <w:t xml:space="preserve">　　②根据基金合同的规定，自基金合同生效之日起</w:t>
      </w:r>
      <w:r>
        <w:rPr>
          <w:rFonts w:ascii="宋体" w:hAnsi="宋体" w:hint="eastAsia"/>
          <w:lang w:eastAsia="zh-Hans"/>
        </w:rPr>
        <w:t>6</w:t>
      </w:r>
      <w:r>
        <w:rPr>
          <w:rFonts w:ascii="宋体" w:hAnsi="宋体" w:hint="eastAsia"/>
          <w:lang w:eastAsia="zh-Hans"/>
        </w:rPr>
        <w:t>个月内基金各项资产配置比例需符合基金合同要求。本基金在建仓期结束时，各项资产配置比例符合基金合同有关投资比例的约定</w:t>
      </w:r>
      <w:r>
        <w:rPr>
          <w:rFonts w:ascii="宋体" w:hAnsi="宋体" w:hint="eastAsia"/>
          <w:lang w:eastAsia="zh-Hans"/>
        </w:rPr>
        <w:t>。</w:t>
      </w:r>
      <w:r>
        <w:rPr>
          <w:rFonts w:ascii="宋体" w:hAnsi="宋体" w:hint="eastAsia"/>
          <w:kern w:val="0"/>
          <w:lang w:eastAsia="zh-Hans"/>
        </w:rPr>
        <w:t xml:space="preserve"> </w:t>
      </w:r>
    </w:p>
    <w:p w:rsidR="00000000" w:rsidRDefault="0012278A">
      <w:pPr>
        <w:pStyle w:val="XBRLTitle3"/>
        <w:spacing w:before="156"/>
      </w:pPr>
      <w:bookmarkStart w:id="159" w:name="_Toc506208213"/>
      <w:bookmarkStart w:id="160" w:name="_Toc497398100"/>
      <w:r>
        <w:rPr>
          <w:rFonts w:hint="eastAsia"/>
        </w:rPr>
        <w:t>过去五</w:t>
      </w:r>
      <w:r>
        <w:rPr>
          <w:rFonts w:hint="eastAsia"/>
        </w:rPr>
        <w:t>年</w:t>
      </w:r>
      <w:r>
        <w:rPr>
          <w:rFonts w:hint="eastAsia"/>
        </w:rPr>
        <w:t>基金每年净值增长率及其与同</w:t>
      </w:r>
      <w:r>
        <w:rPr>
          <w:rFonts w:hint="eastAsia"/>
        </w:rPr>
        <w:t>期业绩比较基准收益率的比</w:t>
      </w:r>
      <w:r>
        <w:rPr>
          <w:rFonts w:hint="eastAsia"/>
        </w:rPr>
        <w:t>较</w:t>
      </w:r>
      <w:bookmarkEnd w:id="159"/>
      <w:bookmarkEnd w:id="160"/>
      <w:bookmarkEnd w:id="156"/>
      <w:bookmarkEnd w:id="157"/>
      <w:bookmarkEnd w:id="158"/>
      <w:bookmarkEnd w:id="72"/>
    </w:p>
    <w:p w:rsidR="00000000" w:rsidRDefault="0012278A">
      <w:pPr>
        <w:spacing w:line="360" w:lineRule="auto"/>
        <w:jc w:val="left"/>
        <w:divId w:val="1874027243"/>
        <w:rPr>
          <w:rFonts w:hint="eastAsia"/>
        </w:rPr>
      </w:pPr>
      <w:r>
        <w:rPr>
          <w:rFonts w:ascii="宋体" w:hAnsi="宋体"/>
          <w:noProof/>
        </w:rPr>
        <w:drawing>
          <wp:inline distT="0" distB="0" distL="0" distR="0">
            <wp:extent cx="5229225" cy="3009900"/>
            <wp:effectExtent l="0" t="0" r="9525" b="0"/>
            <wp:docPr id="3" name="图片 3" descr="CN_50510000_000390_FB010010_20260002.BJJGWSNMNDJZZZLJYTQYJBJJZDSYLBJTuMingCheng.NORMAL.0.sub_jijmnjzzzljqytqyjbjjzsyldbj_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_50510000_000390_FB010010_20260002.BJJGWSNMNDJZZZLJYTQYJBJJZDSYLBJTuMingCheng.NORMAL.0.sub_jijmnjzzzljqytqyjbjjzsyldbj_fj.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000000" w:rsidRDefault="0012278A">
      <w:pPr>
        <w:spacing w:line="360" w:lineRule="auto"/>
        <w:jc w:val="left"/>
        <w:divId w:val="1892766067"/>
      </w:pPr>
      <w:r>
        <w:rPr>
          <w:rFonts w:ascii="宋体" w:hAnsi="宋体"/>
          <w:noProof/>
        </w:rPr>
        <w:lastRenderedPageBreak/>
        <w:drawing>
          <wp:inline distT="0" distB="0" distL="0" distR="0">
            <wp:extent cx="5229225" cy="3009900"/>
            <wp:effectExtent l="0" t="0" r="9525" b="0"/>
            <wp:docPr id="4" name="图片 4" descr="CN_50510000_000390_FB010010_20260002.BJJGWSNMNDJZZZLJYTQYJBJJZDSYLBJTuMingCheng.NORMAL.1.sub_jijmnjzzzljqytqyjbjjzsyldbj_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_50510000_000390_FB010010_20260002.BJJGWSNMNDJZZZLJYTQYJBJJZDSYLBJTuMingCheng.NORMAL.1.sub_jijmnjzzzljqytqyjbjjzsyldbj_fj.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000000" w:rsidRDefault="0012278A">
      <w:pPr>
        <w:spacing w:line="360" w:lineRule="auto"/>
        <w:divId w:val="1303539870"/>
      </w:pPr>
      <w:r>
        <w:rPr>
          <w:rFonts w:ascii="宋体" w:hAnsi="宋体" w:hint="eastAsia"/>
          <w:szCs w:val="21"/>
        </w:rPr>
        <w:t>注</w:t>
      </w:r>
      <w:r>
        <w:rPr>
          <w:rFonts w:ascii="宋体" w:hAnsi="宋体" w:hint="eastAsia"/>
          <w:szCs w:val="21"/>
        </w:rPr>
        <w:t>：</w:t>
      </w:r>
      <w:r>
        <w:rPr>
          <w:rFonts w:ascii="宋体" w:hAnsi="宋体" w:hint="eastAsia"/>
          <w:lang w:eastAsia="zh-Hans"/>
        </w:rPr>
        <w:t>基金合同生效或增设基金份额类别当年按实际存续期计算，不按整个自然年度进行折算</w:t>
      </w:r>
      <w:r>
        <w:rPr>
          <w:rFonts w:ascii="宋体" w:hAnsi="宋体" w:hint="eastAsia"/>
          <w:lang w:eastAsia="zh-Hans"/>
        </w:rPr>
        <w:t>。</w:t>
      </w:r>
      <w:r>
        <w:rPr>
          <w:rFonts w:ascii="宋体" w:hAnsi="宋体" w:hint="eastAsia"/>
          <w:kern w:val="0"/>
          <w:lang w:eastAsia="zh-Hans"/>
        </w:rPr>
        <w:t xml:space="preserve"> </w:t>
      </w:r>
    </w:p>
    <w:p w:rsidR="00000000" w:rsidRDefault="0012278A">
      <w:pPr>
        <w:pStyle w:val="XBRLTitle2"/>
        <w:spacing w:before="156"/>
      </w:pPr>
      <w:bookmarkStart w:id="161" w:name="_Toc244948694"/>
      <w:bookmarkStart w:id="162" w:name="_Toc245003735"/>
      <w:bookmarkStart w:id="163" w:name="_Toc247616208"/>
      <w:bookmarkStart w:id="164" w:name="_Toc433036679"/>
      <w:bookmarkStart w:id="165" w:name="_Toc506208417"/>
      <w:bookmarkStart w:id="166" w:name="_Toc506208215"/>
      <w:bookmarkStart w:id="167" w:name="_Toc497398294"/>
      <w:bookmarkStart w:id="168" w:name="_Toc454983260"/>
      <w:bookmarkStart w:id="169" w:name="_Toc452398732"/>
      <w:bookmarkStart w:id="170" w:name="_Toc453852604"/>
      <w:bookmarkStart w:id="171" w:name="_Toc485300223"/>
      <w:bookmarkStart w:id="172" w:name="m03_03"/>
      <w:bookmarkStart w:id="173" w:name="_Toc225761793"/>
      <w:r>
        <w:rPr>
          <w:rFonts w:hint="eastAsia"/>
        </w:rPr>
        <w:t>过去三年基金的利润分配情</w:t>
      </w:r>
      <w:r>
        <w:rPr>
          <w:rFonts w:hint="eastAsia"/>
        </w:rPr>
        <w:t>况</w:t>
      </w:r>
      <w:bookmarkEnd w:id="161"/>
      <w:bookmarkEnd w:id="162"/>
      <w:bookmarkEnd w:id="163"/>
      <w:bookmarkEnd w:id="164"/>
      <w:bookmarkEnd w:id="165"/>
      <w:bookmarkEnd w:id="166"/>
      <w:bookmarkEnd w:id="167"/>
      <w:bookmarkEnd w:id="168"/>
      <w:bookmarkEnd w:id="169"/>
      <w:bookmarkEnd w:id="170"/>
      <w:bookmarkEnd w:id="171"/>
      <w:bookmarkEnd w:id="173"/>
    </w:p>
    <w:p w:rsidR="00000000" w:rsidRDefault="0012278A">
      <w:pPr>
        <w:jc w:val="right"/>
        <w:divId w:val="2080905988"/>
        <w:rPr>
          <w:rFonts w:hint="eastAsia"/>
        </w:rPr>
      </w:pPr>
      <w:r>
        <w:rPr>
          <w:rFonts w:ascii="宋体" w:hAnsi="宋体" w:hint="eastAsia"/>
          <w:szCs w:val="22"/>
          <w:lang w:val="en-AU"/>
        </w:rPr>
        <w:t>单位：人民币元</w:t>
      </w:r>
      <w:r>
        <w:rPr>
          <w:rFonts w:ascii="宋体" w:hAnsi="宋体" w:hint="eastAsia"/>
          <w:szCs w:val="22"/>
          <w:lang w:val="en-AU"/>
        </w:rPr>
        <w:t xml:space="preserve"> </w:t>
      </w:r>
    </w:p>
    <w:p w:rsidR="00000000" w:rsidRDefault="0012278A">
      <w:pPr>
        <w:jc w:val="center"/>
        <w:divId w:val="417100823"/>
      </w:pPr>
      <w:r>
        <w:rPr>
          <w:rFonts w:ascii="宋体" w:hAnsi="宋体" w:hint="eastAsia"/>
          <w:szCs w:val="21"/>
          <w:lang w:val="en-AU"/>
        </w:rPr>
        <w:t>华商优势行业混合</w:t>
      </w:r>
      <w:r>
        <w:rPr>
          <w:rFonts w:ascii="宋体" w:hAnsi="宋体" w:hint="eastAsia"/>
          <w:szCs w:val="21"/>
          <w:lang w:val="en-AU"/>
        </w:rPr>
        <w:t>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471"/>
        <w:gridCol w:w="1471"/>
        <w:gridCol w:w="1474"/>
        <w:gridCol w:w="1472"/>
        <w:gridCol w:w="1472"/>
        <w:gridCol w:w="1474"/>
      </w:tblGrid>
      <w:tr w:rsidR="00000000">
        <w:trPr>
          <w:divId w:val="417100823"/>
        </w:trPr>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ordWrap w:val="0"/>
              <w:jc w:val="center"/>
            </w:pPr>
            <w:r>
              <w:rPr>
                <w:rFonts w:ascii="宋体" w:hAnsi="宋体" w:hint="eastAsia"/>
                <w:szCs w:val="21"/>
              </w:rPr>
              <w:t>年度</w:t>
            </w:r>
            <w:r>
              <w:rPr>
                <w:rFonts w:ascii="宋体" w:hAnsi="宋体" w:hint="eastAsia"/>
                <w:szCs w:val="21"/>
                <w:lang w:val="en-AU"/>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ordWrap w:val="0"/>
              <w:jc w:val="center"/>
            </w:pPr>
            <w:r>
              <w:rPr>
                <w:rFonts w:ascii="宋体" w:hAnsi="宋体" w:hint="eastAsia"/>
                <w:kern w:val="0"/>
                <w:szCs w:val="21"/>
              </w:rPr>
              <w:t>每</w:t>
            </w:r>
            <w:r>
              <w:rPr>
                <w:rFonts w:ascii="宋体" w:hAnsi="宋体" w:hint="eastAsia"/>
                <w:kern w:val="0"/>
                <w:szCs w:val="21"/>
              </w:rPr>
              <w:t>10</w:t>
            </w:r>
            <w:r>
              <w:rPr>
                <w:rFonts w:ascii="宋体" w:hAnsi="宋体" w:hint="eastAsia"/>
                <w:kern w:val="0"/>
                <w:szCs w:val="21"/>
              </w:rPr>
              <w:t>份基金份额分红数</w:t>
            </w:r>
            <w:r>
              <w:rPr>
                <w:szCs w:val="21"/>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ordWrap w:val="0"/>
              <w:jc w:val="center"/>
            </w:pPr>
            <w:r>
              <w:rPr>
                <w:rFonts w:ascii="宋体" w:hAnsi="宋体" w:hint="eastAsia"/>
                <w:kern w:val="0"/>
                <w:szCs w:val="21"/>
                <w:lang w:val="en-AU"/>
              </w:rPr>
              <w:t>现金形式发放总额</w:t>
            </w:r>
            <w:r>
              <w:rPr>
                <w:szCs w:val="21"/>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ordWrap w:val="0"/>
              <w:jc w:val="center"/>
            </w:pPr>
            <w:r>
              <w:rPr>
                <w:rFonts w:ascii="宋体" w:hAnsi="宋体" w:hint="eastAsia"/>
                <w:kern w:val="0"/>
                <w:szCs w:val="21"/>
                <w:lang w:val="en-AU"/>
              </w:rPr>
              <w:t>再投资形式发放总额</w:t>
            </w:r>
            <w:r>
              <w:rPr>
                <w:szCs w:val="21"/>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szCs w:val="21"/>
                <w:lang w:val="en-AU"/>
              </w:rPr>
              <w:t>年度利润分配合计</w:t>
            </w:r>
            <w:r>
              <w:rPr>
                <w:szCs w:val="21"/>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ordWrap w:val="0"/>
              <w:jc w:val="center"/>
            </w:pPr>
            <w:r>
              <w:rPr>
                <w:rFonts w:ascii="宋体" w:hAnsi="宋体" w:hint="eastAsia"/>
                <w:szCs w:val="21"/>
                <w:lang w:val="en-AU"/>
              </w:rPr>
              <w:t>备注</w:t>
            </w:r>
            <w:r>
              <w:rPr>
                <w:rFonts w:ascii="宋体" w:hAnsi="宋体" w:hint="eastAsia"/>
                <w:szCs w:val="21"/>
                <w:lang w:val="en-AU"/>
              </w:rPr>
              <w:t xml:space="preserve"> </w:t>
            </w:r>
          </w:p>
        </w:tc>
      </w:tr>
      <w:tr w:rsidR="00000000">
        <w:trPr>
          <w:divId w:val="417100823"/>
        </w:trPr>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left"/>
            </w:pPr>
            <w:r>
              <w:rPr>
                <w:rFonts w:ascii="宋体" w:hAnsi="宋体" w:hint="eastAsia"/>
                <w:szCs w:val="21"/>
              </w:rPr>
              <w:t>2025</w:t>
            </w:r>
            <w:r>
              <w:rPr>
                <w:rFonts w:ascii="宋体" w:hAnsi="宋体" w:hint="eastAsia"/>
                <w:szCs w:val="21"/>
              </w:rPr>
              <w:t>年</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2.847</w:t>
            </w:r>
            <w:r>
              <w:rPr>
                <w:rFonts w:ascii="宋体" w:hAnsi="宋体" w:hint="eastAsia"/>
                <w:szCs w:val="21"/>
              </w:rPr>
              <w:t>3</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598,929,677.</w:t>
            </w:r>
            <w:r>
              <w:rPr>
                <w:rFonts w:ascii="宋体" w:hAnsi="宋体" w:hint="eastAsia"/>
                <w:szCs w:val="21"/>
              </w:rPr>
              <w:t>1</w:t>
            </w:r>
            <w:r>
              <w:rPr>
                <w:rFonts w:ascii="宋体" w:hAnsi="宋体" w:hint="eastAsia"/>
                <w:szCs w:val="21"/>
              </w:rPr>
              <w:t>3</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312,005,917.0</w:t>
            </w:r>
            <w:r>
              <w:rPr>
                <w:rFonts w:ascii="宋体" w:hAnsi="宋体" w:hint="eastAsia"/>
                <w:szCs w:val="21"/>
              </w:rPr>
              <w:t>5</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910,935,594.1</w:t>
            </w:r>
            <w:r>
              <w:rPr>
                <w:rFonts w:ascii="宋体" w:hAnsi="宋体" w:hint="eastAsia"/>
                <w:szCs w:val="21"/>
              </w:rPr>
              <w:t>8</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left"/>
            </w:pPr>
            <w:r>
              <w:rPr>
                <w:rFonts w:ascii="宋体" w:hAnsi="宋体" w:hint="eastAsia"/>
                <w:szCs w:val="21"/>
              </w:rPr>
              <w:t>-</w:t>
            </w:r>
          </w:p>
        </w:tc>
      </w:tr>
      <w:tr w:rsidR="00000000">
        <w:trPr>
          <w:divId w:val="417100823"/>
        </w:trPr>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left"/>
            </w:pPr>
            <w:r>
              <w:rPr>
                <w:rFonts w:ascii="宋体" w:hAnsi="宋体" w:hint="eastAsia"/>
                <w:szCs w:val="21"/>
              </w:rPr>
              <w:t>2024</w:t>
            </w:r>
            <w:r>
              <w:rPr>
                <w:rFonts w:ascii="宋体" w:hAnsi="宋体" w:hint="eastAsia"/>
                <w:szCs w:val="21"/>
              </w:rPr>
              <w:t>年</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left"/>
            </w:pPr>
            <w:r>
              <w:rPr>
                <w:rFonts w:ascii="宋体" w:hAnsi="宋体" w:hint="eastAsia"/>
                <w:szCs w:val="21"/>
              </w:rPr>
              <w:t>-</w:t>
            </w:r>
          </w:p>
        </w:tc>
      </w:tr>
      <w:tr w:rsidR="00000000">
        <w:trPr>
          <w:divId w:val="417100823"/>
        </w:trPr>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left"/>
            </w:pPr>
            <w:r>
              <w:rPr>
                <w:rFonts w:ascii="宋体" w:hAnsi="宋体" w:hint="eastAsia"/>
                <w:szCs w:val="21"/>
              </w:rPr>
              <w:t>2023</w:t>
            </w:r>
            <w:r>
              <w:rPr>
                <w:rFonts w:ascii="宋体" w:hAnsi="宋体" w:hint="eastAsia"/>
                <w:szCs w:val="21"/>
              </w:rPr>
              <w:t>年</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0.600</w:t>
            </w:r>
            <w:r>
              <w:rPr>
                <w:rFonts w:ascii="宋体" w:hAnsi="宋体" w:hint="eastAsia"/>
                <w:szCs w:val="21"/>
              </w:rPr>
              <w:t>0</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256,771,185.9</w:t>
            </w:r>
            <w:r>
              <w:rPr>
                <w:rFonts w:ascii="宋体" w:hAnsi="宋体" w:hint="eastAsia"/>
                <w:szCs w:val="21"/>
              </w:rPr>
              <w:t>9</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159,181,109.8</w:t>
            </w:r>
            <w:r>
              <w:rPr>
                <w:rFonts w:ascii="宋体" w:hAnsi="宋体" w:hint="eastAsia"/>
                <w:szCs w:val="21"/>
              </w:rPr>
              <w:t>9</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415,952,295.8</w:t>
            </w:r>
            <w:r>
              <w:rPr>
                <w:rFonts w:ascii="宋体" w:hAnsi="宋体" w:hint="eastAsia"/>
                <w:szCs w:val="21"/>
              </w:rPr>
              <w:t>8</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left"/>
            </w:pPr>
            <w:r>
              <w:rPr>
                <w:rFonts w:ascii="宋体" w:hAnsi="宋体" w:hint="eastAsia"/>
                <w:szCs w:val="21"/>
              </w:rPr>
              <w:t>-</w:t>
            </w:r>
          </w:p>
        </w:tc>
      </w:tr>
      <w:tr w:rsidR="00000000">
        <w:trPr>
          <w:divId w:val="417100823"/>
        </w:trPr>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center"/>
            </w:pPr>
            <w:r>
              <w:rPr>
                <w:rFonts w:ascii="宋体" w:hAnsi="宋体" w:hint="eastAsia"/>
                <w:szCs w:val="21"/>
              </w:rPr>
              <w:t>合计</w:t>
            </w:r>
            <w:r>
              <w:rPr>
                <w:rFonts w:ascii="宋体" w:hAnsi="宋体" w:hint="eastAsia"/>
                <w:szCs w:val="21"/>
              </w:rPr>
              <w:t xml:space="preserve"> </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3.447</w:t>
            </w:r>
            <w:r>
              <w:rPr>
                <w:rFonts w:ascii="宋体" w:hAnsi="宋体" w:hint="eastAsia"/>
                <w:szCs w:val="21"/>
              </w:rPr>
              <w:t>3</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855,700,863.1</w:t>
            </w:r>
            <w:r>
              <w:rPr>
                <w:rFonts w:ascii="宋体" w:hAnsi="宋体" w:hint="eastAsia"/>
                <w:szCs w:val="21"/>
              </w:rPr>
              <w:t>2</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471,187,026.9</w:t>
            </w:r>
            <w:r>
              <w:rPr>
                <w:rFonts w:ascii="宋体" w:hAnsi="宋体" w:hint="eastAsia"/>
                <w:szCs w:val="21"/>
              </w:rPr>
              <w:t>4</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1,326,887,890.0</w:t>
            </w:r>
            <w:r>
              <w:rPr>
                <w:rFonts w:ascii="宋体" w:hAnsi="宋体" w:hint="eastAsia"/>
                <w:szCs w:val="21"/>
              </w:rPr>
              <w:t>6</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left"/>
            </w:pPr>
            <w:r>
              <w:rPr>
                <w:rFonts w:ascii="宋体" w:hAnsi="宋体" w:hint="eastAsia"/>
                <w:szCs w:val="21"/>
              </w:rPr>
              <w:t>-</w:t>
            </w:r>
          </w:p>
        </w:tc>
      </w:tr>
    </w:tbl>
    <w:p w:rsidR="00000000" w:rsidRDefault="0012278A">
      <w:pPr>
        <w:jc w:val="center"/>
        <w:divId w:val="961348837"/>
      </w:pPr>
      <w:r>
        <w:rPr>
          <w:rFonts w:ascii="宋体" w:hAnsi="宋体" w:hint="eastAsia"/>
          <w:szCs w:val="21"/>
          <w:lang w:val="en-AU"/>
        </w:rPr>
        <w:t>华商优势行业混合</w:t>
      </w:r>
      <w:r>
        <w:rPr>
          <w:rFonts w:ascii="宋体" w:hAnsi="宋体" w:hint="eastAsia"/>
          <w:szCs w:val="21"/>
          <w:lang w:val="en-AU"/>
        </w:rPr>
        <w:t>C</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471"/>
        <w:gridCol w:w="1471"/>
        <w:gridCol w:w="1474"/>
        <w:gridCol w:w="1472"/>
        <w:gridCol w:w="1472"/>
        <w:gridCol w:w="1474"/>
      </w:tblGrid>
      <w:tr w:rsidR="00000000">
        <w:trPr>
          <w:divId w:val="961348837"/>
        </w:trPr>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ordWrap w:val="0"/>
              <w:jc w:val="center"/>
            </w:pPr>
            <w:r>
              <w:rPr>
                <w:rFonts w:ascii="宋体" w:hAnsi="宋体" w:hint="eastAsia"/>
                <w:szCs w:val="21"/>
              </w:rPr>
              <w:t>年</w:t>
            </w:r>
            <w:r>
              <w:rPr>
                <w:rFonts w:ascii="宋体" w:hAnsi="宋体" w:hint="eastAsia"/>
                <w:szCs w:val="21"/>
              </w:rPr>
              <w:t>度</w:t>
            </w:r>
            <w:r>
              <w:rPr>
                <w:rFonts w:ascii="宋体" w:hAnsi="宋体" w:hint="eastAsia"/>
                <w:szCs w:val="21"/>
                <w:lang w:val="en-AU"/>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ordWrap w:val="0"/>
              <w:jc w:val="center"/>
            </w:pPr>
            <w:r>
              <w:rPr>
                <w:rFonts w:ascii="宋体" w:hAnsi="宋体" w:hint="eastAsia"/>
                <w:kern w:val="0"/>
                <w:szCs w:val="21"/>
              </w:rPr>
              <w:t>每</w:t>
            </w:r>
            <w:r>
              <w:rPr>
                <w:rFonts w:ascii="宋体" w:hAnsi="宋体" w:hint="eastAsia"/>
                <w:kern w:val="0"/>
                <w:szCs w:val="21"/>
              </w:rPr>
              <w:t>1</w:t>
            </w:r>
            <w:r>
              <w:rPr>
                <w:rFonts w:ascii="宋体" w:hAnsi="宋体" w:hint="eastAsia"/>
                <w:kern w:val="0"/>
                <w:szCs w:val="21"/>
              </w:rPr>
              <w:t>0</w:t>
            </w:r>
            <w:r>
              <w:rPr>
                <w:rFonts w:ascii="宋体" w:hAnsi="宋体" w:hint="eastAsia"/>
                <w:kern w:val="0"/>
                <w:szCs w:val="21"/>
              </w:rPr>
              <w:t>份基金份额分红</w:t>
            </w:r>
            <w:r>
              <w:rPr>
                <w:rFonts w:ascii="宋体" w:hAnsi="宋体" w:hint="eastAsia"/>
                <w:kern w:val="0"/>
                <w:szCs w:val="21"/>
              </w:rPr>
              <w:t>数</w:t>
            </w:r>
            <w:r>
              <w:rPr>
                <w:szCs w:val="21"/>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ordWrap w:val="0"/>
              <w:jc w:val="center"/>
            </w:pPr>
            <w:r>
              <w:rPr>
                <w:rFonts w:ascii="宋体" w:hAnsi="宋体" w:hint="eastAsia"/>
                <w:kern w:val="0"/>
                <w:szCs w:val="21"/>
                <w:lang w:val="en-AU"/>
              </w:rPr>
              <w:t>现金形式发放总</w:t>
            </w:r>
            <w:r>
              <w:rPr>
                <w:rFonts w:ascii="宋体" w:hAnsi="宋体" w:hint="eastAsia"/>
                <w:kern w:val="0"/>
                <w:szCs w:val="21"/>
                <w:lang w:val="en-AU"/>
              </w:rPr>
              <w:t>额</w:t>
            </w:r>
            <w:r>
              <w:rPr>
                <w:szCs w:val="21"/>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ordWrap w:val="0"/>
              <w:jc w:val="center"/>
            </w:pPr>
            <w:r>
              <w:rPr>
                <w:rFonts w:ascii="宋体" w:hAnsi="宋体" w:hint="eastAsia"/>
                <w:kern w:val="0"/>
                <w:szCs w:val="21"/>
                <w:lang w:val="en-AU"/>
              </w:rPr>
              <w:t>再投资形式发放总</w:t>
            </w:r>
            <w:r>
              <w:rPr>
                <w:rFonts w:ascii="宋体" w:hAnsi="宋体" w:hint="eastAsia"/>
                <w:kern w:val="0"/>
                <w:szCs w:val="21"/>
                <w:lang w:val="en-AU"/>
              </w:rPr>
              <w:t>额</w:t>
            </w:r>
            <w:r>
              <w:rPr>
                <w:szCs w:val="21"/>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szCs w:val="21"/>
                <w:lang w:val="en-AU"/>
              </w:rPr>
              <w:t>年度利润分配合</w:t>
            </w:r>
            <w:r>
              <w:rPr>
                <w:rFonts w:ascii="宋体" w:hAnsi="宋体" w:hint="eastAsia"/>
                <w:szCs w:val="21"/>
                <w:lang w:val="en-AU"/>
              </w:rPr>
              <w:t>计</w:t>
            </w:r>
            <w:r>
              <w:rPr>
                <w:szCs w:val="21"/>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ordWrap w:val="0"/>
              <w:jc w:val="center"/>
            </w:pPr>
            <w:r>
              <w:rPr>
                <w:rFonts w:ascii="宋体" w:hAnsi="宋体" w:hint="eastAsia"/>
                <w:szCs w:val="21"/>
                <w:lang w:val="en-AU"/>
              </w:rPr>
              <w:t>备</w:t>
            </w:r>
            <w:r>
              <w:rPr>
                <w:rFonts w:ascii="宋体" w:hAnsi="宋体" w:hint="eastAsia"/>
                <w:szCs w:val="21"/>
                <w:lang w:val="en-AU"/>
              </w:rPr>
              <w:t>注</w:t>
            </w:r>
            <w:r>
              <w:rPr>
                <w:rFonts w:ascii="宋体" w:hAnsi="宋体" w:hint="eastAsia"/>
                <w:szCs w:val="21"/>
                <w:lang w:val="en-AU"/>
              </w:rPr>
              <w:t xml:space="preserve"> </w:t>
            </w:r>
          </w:p>
        </w:tc>
      </w:tr>
      <w:tr w:rsidR="00000000">
        <w:trPr>
          <w:divId w:val="961348837"/>
        </w:trPr>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left"/>
            </w:pPr>
            <w:r>
              <w:rPr>
                <w:rFonts w:ascii="宋体" w:hAnsi="宋体" w:hint="eastAsia"/>
                <w:szCs w:val="21"/>
              </w:rPr>
              <w:t>2025</w:t>
            </w:r>
            <w:r>
              <w:rPr>
                <w:rFonts w:ascii="宋体" w:hAnsi="宋体" w:hint="eastAsia"/>
                <w:szCs w:val="21"/>
              </w:rPr>
              <w:t>年</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2.327</w:t>
            </w:r>
            <w:r>
              <w:rPr>
                <w:rFonts w:ascii="宋体" w:hAnsi="宋体" w:hint="eastAsia"/>
                <w:szCs w:val="21"/>
              </w:rPr>
              <w:t>9</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41,740,645.4</w:t>
            </w:r>
            <w:r>
              <w:rPr>
                <w:rFonts w:ascii="宋体" w:hAnsi="宋体" w:hint="eastAsia"/>
                <w:szCs w:val="21"/>
              </w:rPr>
              <w:t>3</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2,353,096.1</w:t>
            </w:r>
            <w:r>
              <w:rPr>
                <w:rFonts w:ascii="宋体" w:hAnsi="宋体" w:hint="eastAsia"/>
                <w:szCs w:val="21"/>
              </w:rPr>
              <w:t>2</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44,093,741.5</w:t>
            </w:r>
            <w:r>
              <w:rPr>
                <w:rFonts w:ascii="宋体" w:hAnsi="宋体" w:hint="eastAsia"/>
                <w:szCs w:val="21"/>
              </w:rPr>
              <w:t>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left"/>
            </w:pPr>
            <w:r>
              <w:rPr>
                <w:rFonts w:ascii="宋体" w:hAnsi="宋体" w:hint="eastAsia"/>
                <w:szCs w:val="21"/>
              </w:rPr>
              <w:t>-</w:t>
            </w:r>
          </w:p>
        </w:tc>
      </w:tr>
      <w:tr w:rsidR="00000000">
        <w:trPr>
          <w:divId w:val="961348837"/>
        </w:trPr>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center"/>
            </w:pPr>
            <w:r>
              <w:rPr>
                <w:rFonts w:ascii="宋体" w:hAnsi="宋体" w:hint="eastAsia"/>
                <w:szCs w:val="21"/>
              </w:rPr>
              <w:t>合</w:t>
            </w:r>
            <w:r>
              <w:rPr>
                <w:rFonts w:ascii="宋体" w:hAnsi="宋体" w:hint="eastAsia"/>
                <w:szCs w:val="21"/>
              </w:rPr>
              <w:t>计</w:t>
            </w:r>
            <w:r>
              <w:rPr>
                <w:rFonts w:ascii="宋体" w:hAnsi="宋体" w:hint="eastAsia"/>
                <w:szCs w:val="21"/>
              </w:rPr>
              <w:t xml:space="preserve"> </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2.327</w:t>
            </w:r>
            <w:r>
              <w:rPr>
                <w:rFonts w:ascii="宋体" w:hAnsi="宋体" w:hint="eastAsia"/>
                <w:szCs w:val="21"/>
              </w:rPr>
              <w:t>9</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41,740,645.4</w:t>
            </w:r>
            <w:r>
              <w:rPr>
                <w:rFonts w:ascii="宋体" w:hAnsi="宋体" w:hint="eastAsia"/>
                <w:szCs w:val="21"/>
              </w:rPr>
              <w:t>3</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2,353,096.1</w:t>
            </w:r>
            <w:r>
              <w:rPr>
                <w:rFonts w:ascii="宋体" w:hAnsi="宋体" w:hint="eastAsia"/>
                <w:szCs w:val="21"/>
              </w:rPr>
              <w:t>2</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right"/>
            </w:pPr>
            <w:r>
              <w:rPr>
                <w:rFonts w:ascii="宋体" w:hAnsi="宋体" w:hint="eastAsia"/>
                <w:szCs w:val="21"/>
              </w:rPr>
              <w:t>44,093,741.5</w:t>
            </w:r>
            <w:r>
              <w:rPr>
                <w:rFonts w:ascii="宋体" w:hAnsi="宋体" w:hint="eastAsia"/>
                <w:szCs w:val="21"/>
              </w:rPr>
              <w:t>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ordWrap w:val="0"/>
              <w:jc w:val="left"/>
            </w:pPr>
            <w:r>
              <w:rPr>
                <w:rFonts w:ascii="宋体" w:hAnsi="宋体" w:hint="eastAsia"/>
                <w:szCs w:val="21"/>
              </w:rPr>
              <w:t>-</w:t>
            </w:r>
          </w:p>
        </w:tc>
      </w:tr>
    </w:tbl>
    <w:p w:rsidR="00000000" w:rsidRDefault="0012278A">
      <w:pPr>
        <w:pStyle w:val="XBRLTitle1"/>
        <w:spacing w:before="156"/>
      </w:pPr>
      <w:bookmarkStart w:id="174" w:name="_Toc247616210"/>
      <w:bookmarkStart w:id="175" w:name="_Toc433036681"/>
      <w:bookmarkStart w:id="176" w:name="_Toc506208418"/>
      <w:bookmarkStart w:id="177" w:name="_Toc506208216"/>
      <w:bookmarkStart w:id="178" w:name="_Toc497398102"/>
      <w:bookmarkStart w:id="179" w:name="_Toc454983261"/>
      <w:bookmarkStart w:id="180" w:name="_Toc452398733"/>
      <w:bookmarkStart w:id="181" w:name="_Toc453852605"/>
      <w:bookmarkStart w:id="182" w:name="_Toc485300224"/>
      <w:bookmarkStart w:id="183" w:name="_Toc225761794"/>
      <w:r>
        <w:rPr>
          <w:rFonts w:hint="eastAsia"/>
        </w:rPr>
        <w:t>管理人报</w:t>
      </w:r>
      <w:r>
        <w:rPr>
          <w:rFonts w:hint="eastAsia"/>
        </w:rPr>
        <w:t>告</w:t>
      </w:r>
      <w:bookmarkEnd w:id="174"/>
      <w:bookmarkEnd w:id="175"/>
      <w:bookmarkEnd w:id="176"/>
      <w:bookmarkEnd w:id="177"/>
      <w:bookmarkEnd w:id="178"/>
      <w:bookmarkEnd w:id="179"/>
      <w:bookmarkEnd w:id="180"/>
      <w:bookmarkEnd w:id="181"/>
      <w:bookmarkEnd w:id="182"/>
      <w:bookmarkEnd w:id="183"/>
    </w:p>
    <w:p w:rsidR="00000000" w:rsidRDefault="0012278A">
      <w:pPr>
        <w:pStyle w:val="XBRLTitle2"/>
        <w:spacing w:before="156"/>
        <w:rPr>
          <w:rFonts w:hint="eastAsia"/>
        </w:rPr>
      </w:pPr>
      <w:bookmarkStart w:id="184" w:name="_Toc247616211"/>
      <w:bookmarkStart w:id="185" w:name="_Toc433036682"/>
      <w:bookmarkStart w:id="186" w:name="_Toc506208419"/>
      <w:bookmarkStart w:id="187" w:name="_Toc506208217"/>
      <w:bookmarkStart w:id="188" w:name="_Toc497398103"/>
      <w:bookmarkStart w:id="189" w:name="_Toc454983262"/>
      <w:bookmarkStart w:id="190" w:name="_Toc452398734"/>
      <w:bookmarkStart w:id="191" w:name="_Toc453852606"/>
      <w:bookmarkStart w:id="192" w:name="_Toc485300225"/>
      <w:bookmarkStart w:id="193" w:name="_Toc225761795"/>
      <w:r>
        <w:rPr>
          <w:rFonts w:hint="eastAsia"/>
        </w:rPr>
        <w:t>基金管理人及基金经理情</w:t>
      </w:r>
      <w:r>
        <w:rPr>
          <w:rFonts w:hint="eastAsia"/>
        </w:rPr>
        <w:t>况</w:t>
      </w:r>
      <w:bookmarkEnd w:id="184"/>
      <w:bookmarkEnd w:id="185"/>
      <w:bookmarkEnd w:id="186"/>
      <w:bookmarkEnd w:id="187"/>
      <w:bookmarkEnd w:id="188"/>
      <w:bookmarkEnd w:id="189"/>
      <w:bookmarkEnd w:id="190"/>
      <w:bookmarkEnd w:id="191"/>
      <w:bookmarkEnd w:id="192"/>
      <w:bookmarkEnd w:id="193"/>
    </w:p>
    <w:p w:rsidR="00000000" w:rsidRDefault="0012278A">
      <w:pPr>
        <w:pStyle w:val="XBRLTitle3"/>
        <w:spacing w:before="156"/>
        <w:rPr>
          <w:rFonts w:hint="eastAsia"/>
        </w:rPr>
      </w:pPr>
      <w:bookmarkStart w:id="194" w:name="_Toc506208218"/>
      <w:bookmarkStart w:id="195" w:name="_Toc497398104"/>
      <w:bookmarkStart w:id="196" w:name="_Toc454983263"/>
      <w:bookmarkStart w:id="197" w:name="_Toc453852607"/>
      <w:bookmarkStart w:id="198" w:name="_Toc485300226"/>
      <w:bookmarkStart w:id="199" w:name="m04_01_01"/>
      <w:r>
        <w:rPr>
          <w:rFonts w:hint="eastAsia"/>
        </w:rPr>
        <w:t>基金管理人及其管理基金的经</w:t>
      </w:r>
      <w:r>
        <w:rPr>
          <w:rFonts w:hint="eastAsia"/>
        </w:rPr>
        <w:t>验</w:t>
      </w:r>
      <w:bookmarkEnd w:id="194"/>
      <w:bookmarkEnd w:id="195"/>
      <w:bookmarkEnd w:id="196"/>
      <w:bookmarkEnd w:id="197"/>
      <w:bookmarkEnd w:id="198"/>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华商基金管理有限公司经中国证监会证监基金字</w:t>
      </w:r>
      <w:r>
        <w:rPr>
          <w:rFonts w:ascii="宋体" w:hAnsi="宋体" w:hint="eastAsia"/>
          <w:lang w:eastAsia="zh-Hans"/>
        </w:rPr>
        <w:t>[2005]160</w:t>
      </w:r>
      <w:r>
        <w:rPr>
          <w:rFonts w:ascii="宋体" w:hAnsi="宋体" w:hint="eastAsia"/>
          <w:lang w:eastAsia="zh-Hans"/>
        </w:rPr>
        <w:t>号文批准设立，成立于</w:t>
      </w:r>
      <w:r>
        <w:rPr>
          <w:rFonts w:ascii="宋体" w:hAnsi="宋体" w:hint="eastAsia"/>
          <w:lang w:eastAsia="zh-Hans"/>
        </w:rPr>
        <w:t>2005</w:t>
      </w:r>
      <w:r>
        <w:rPr>
          <w:rFonts w:ascii="宋体" w:hAnsi="宋体" w:hint="eastAsia"/>
          <w:lang w:eastAsia="zh-Hans"/>
        </w:rPr>
        <w:t>年</w:t>
      </w:r>
      <w:r>
        <w:rPr>
          <w:rFonts w:ascii="宋体" w:hAnsi="宋体" w:hint="eastAsia"/>
          <w:lang w:eastAsia="zh-Hans"/>
        </w:rPr>
        <w:t>12</w:t>
      </w:r>
      <w:r>
        <w:rPr>
          <w:rFonts w:ascii="宋体" w:hAnsi="宋体" w:hint="eastAsia"/>
          <w:lang w:eastAsia="zh-Hans"/>
        </w:rPr>
        <w:lastRenderedPageBreak/>
        <w:t>月</w:t>
      </w:r>
      <w:r>
        <w:rPr>
          <w:rFonts w:ascii="宋体" w:hAnsi="宋体" w:hint="eastAsia"/>
          <w:lang w:eastAsia="zh-Hans"/>
        </w:rPr>
        <w:t>20</w:t>
      </w:r>
      <w:r>
        <w:rPr>
          <w:rFonts w:ascii="宋体" w:hAnsi="宋体" w:hint="eastAsia"/>
          <w:lang w:eastAsia="zh-Hans"/>
        </w:rPr>
        <w:t>日，注册资本为</w:t>
      </w:r>
      <w:r>
        <w:rPr>
          <w:rFonts w:ascii="宋体" w:hAnsi="宋体" w:hint="eastAsia"/>
          <w:lang w:eastAsia="zh-Hans"/>
        </w:rPr>
        <w:t>10000</w:t>
      </w:r>
      <w:r>
        <w:rPr>
          <w:rFonts w:ascii="宋体" w:hAnsi="宋体" w:hint="eastAsia"/>
          <w:lang w:eastAsia="zh-Hans"/>
        </w:rPr>
        <w:t>万元人民币，注册地为北京市，经营范围为基金募集，基金销售，资产管理和中国证监会许可的其他业务。</w:t>
      </w:r>
      <w:r>
        <w:rPr>
          <w:rFonts w:ascii="宋体" w:hAnsi="宋体" w:hint="eastAsia"/>
          <w:lang w:eastAsia="zh-Hans"/>
        </w:rPr>
        <w:br/>
      </w:r>
      <w:r>
        <w:rPr>
          <w:rFonts w:ascii="宋体" w:hAnsi="宋体" w:hint="eastAsia"/>
          <w:lang w:eastAsia="zh-Hans"/>
        </w:rPr>
        <w:t xml:space="preserve">　　华商基金管理有限公司在主动权益、固定收益、量化投资、</w:t>
      </w:r>
      <w:r>
        <w:rPr>
          <w:rFonts w:ascii="宋体" w:hAnsi="宋体" w:hint="eastAsia"/>
          <w:lang w:eastAsia="zh-Hans"/>
        </w:rPr>
        <w:t>FOF</w:t>
      </w:r>
      <w:r>
        <w:rPr>
          <w:rFonts w:ascii="宋体" w:hAnsi="宋体" w:hint="eastAsia"/>
          <w:lang w:eastAsia="zh-Hans"/>
        </w:rPr>
        <w:t>投资等领域全面布局，为投资者提供专业的资产管理服务</w:t>
      </w:r>
      <w:r>
        <w:rPr>
          <w:rFonts w:ascii="宋体" w:hAnsi="宋体" w:hint="eastAsia"/>
          <w:lang w:eastAsia="zh-Hans"/>
        </w:rPr>
        <w:t>。</w:t>
      </w:r>
      <w:r>
        <w:rPr>
          <w:rFonts w:ascii="宋体" w:hAnsi="宋体" w:hint="eastAsia"/>
        </w:rPr>
        <w:t xml:space="preserve"> </w:t>
      </w:r>
    </w:p>
    <w:p w:rsidR="00000000" w:rsidRDefault="0012278A">
      <w:pPr>
        <w:pStyle w:val="XBRLTitle3"/>
        <w:spacing w:before="156"/>
      </w:pPr>
      <w:bookmarkStart w:id="200" w:name="_Toc506208219"/>
      <w:bookmarkStart w:id="201" w:name="_Toc497398105"/>
      <w:bookmarkStart w:id="202" w:name="m04_01_02"/>
      <w:bookmarkStart w:id="203" w:name="_Toc454983264"/>
      <w:bookmarkStart w:id="204" w:name="_Toc453852608"/>
      <w:bookmarkStart w:id="205" w:name="_Toc485300227"/>
      <w:bookmarkEnd w:id="199"/>
      <w:r>
        <w:rPr>
          <w:rFonts w:hint="eastAsia"/>
        </w:rPr>
        <w:t>基金经理（或基金经理小组）及基金经理助理简</w:t>
      </w:r>
      <w:r>
        <w:rPr>
          <w:rFonts w:hint="eastAsia"/>
        </w:rPr>
        <w:t>介</w:t>
      </w:r>
      <w:bookmarkEnd w:id="200"/>
      <w:bookmarkEnd w:id="201"/>
      <w:bookmarkEnd w:id="202"/>
      <w:bookmarkEnd w:id="203"/>
      <w:bookmarkEnd w:id="204"/>
      <w:bookmarkEnd w:id="205"/>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71"/>
        <w:gridCol w:w="1100"/>
        <w:gridCol w:w="1062"/>
        <w:gridCol w:w="1062"/>
        <w:gridCol w:w="871"/>
        <w:gridCol w:w="3868"/>
      </w:tblGrid>
      <w:tr w:rsidR="00000000">
        <w:trPr>
          <w:divId w:val="1611232244"/>
          <w:trHeight w:val="387"/>
        </w:trPr>
        <w:tc>
          <w:tcPr>
            <w:tcW w:w="900"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snapToGrid w:val="0"/>
              <w:jc w:val="center"/>
              <w:rPr>
                <w:rFonts w:hint="eastAsia"/>
              </w:rPr>
            </w:pPr>
            <w:bookmarkStart w:id="206" w:name="m04_01_02_tab"/>
            <w:r>
              <w:rPr>
                <w:rFonts w:ascii="宋体" w:hAnsi="宋体" w:hint="eastAsia"/>
                <w:szCs w:val="24"/>
              </w:rPr>
              <w:t>姓名</w:t>
            </w:r>
            <w:r>
              <w:rPr>
                <w:rFonts w:ascii="宋体" w:hAnsi="宋体" w:hint="eastAsia"/>
                <w:szCs w:val="24"/>
                <w:lang w:eastAsia="zh-Hans"/>
              </w:rPr>
              <w:t xml:space="preserve"> </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snapToGrid w:val="0"/>
              <w:jc w:val="center"/>
            </w:pPr>
            <w:r>
              <w:rPr>
                <w:rFonts w:ascii="宋体" w:hAnsi="宋体" w:hint="eastAsia"/>
                <w:szCs w:val="24"/>
              </w:rPr>
              <w:t>职务</w:t>
            </w:r>
            <w:r>
              <w:rPr>
                <w:rFonts w:ascii="宋体" w:hAnsi="宋体" w:hint="eastAsia"/>
                <w:szCs w:val="24"/>
                <w:lang w:eastAsia="zh-Hans"/>
              </w:rPr>
              <w:t xml:space="preserve"> </w:t>
            </w:r>
          </w:p>
        </w:tc>
        <w:tc>
          <w:tcPr>
            <w:tcW w:w="22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snapToGrid w:val="0"/>
              <w:jc w:val="center"/>
            </w:pPr>
            <w:r>
              <w:rPr>
                <w:rFonts w:ascii="宋体" w:hAnsi="宋体" w:hint="eastAsia"/>
                <w:szCs w:val="24"/>
              </w:rPr>
              <w:t>任本基金的基金经理（助理）期限</w:t>
            </w:r>
            <w:r>
              <w:rPr>
                <w:rFonts w:ascii="宋体" w:hAnsi="宋体" w:hint="eastAsia"/>
                <w:szCs w:val="24"/>
                <w:lang w:eastAsia="zh-Hans"/>
              </w:rPr>
              <w:t xml:space="preserve">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4035"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1611232244"/>
          <w:trHeight w:val="40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1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4035"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r>
      <w:tr w:rsidR="00000000">
        <w:trPr>
          <w:divId w:val="1611232244"/>
          <w:trHeight w:val="386"/>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周海</w:t>
            </w:r>
            <w:r>
              <w:rPr>
                <w:rFonts w:ascii="宋体" w:hAnsi="宋体" w:hint="eastAsia"/>
                <w:szCs w:val="24"/>
                <w:lang w:eastAsia="zh-Hans"/>
              </w:rPr>
              <w:t>栋</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4"/>
                <w:lang w:eastAsia="zh-Hans"/>
              </w:rPr>
              <w:t>基金经理，公司权益投资总监，权益投资部总经理，公司投资决策委员会委员，公司公募业务权益投资决策委员会委</w:t>
            </w:r>
            <w:r>
              <w:rPr>
                <w:rFonts w:ascii="宋体" w:hAnsi="宋体" w:hint="eastAsia"/>
                <w:szCs w:val="24"/>
                <w:lang w:eastAsia="zh-Hans"/>
              </w:rPr>
              <w:t>员</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2016</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5</w:t>
            </w:r>
            <w:r>
              <w:rPr>
                <w:rFonts w:ascii="宋体" w:hAnsi="宋体" w:hint="eastAsia"/>
                <w:szCs w:val="24"/>
                <w:lang w:eastAsia="zh-Hans"/>
              </w:rPr>
              <w:t>日</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4"/>
                <w:lang w:eastAsia="zh-Hans"/>
              </w:rPr>
              <w:t>16.7</w:t>
            </w:r>
            <w:r>
              <w:rPr>
                <w:rFonts w:ascii="宋体" w:hAnsi="宋体" w:hint="eastAsia"/>
                <w:szCs w:val="24"/>
                <w:lang w:eastAsia="zh-Hans"/>
              </w:rPr>
              <w:t>年</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4"/>
                <w:lang w:eastAsia="zh-Hans"/>
              </w:rPr>
              <w:t>男，中国籍，管理学硕士，具有基金从业资格。</w:t>
            </w:r>
            <w:r>
              <w:rPr>
                <w:rFonts w:ascii="宋体" w:hAnsi="宋体" w:hint="eastAsia"/>
                <w:szCs w:val="24"/>
                <w:lang w:eastAsia="zh-Hans"/>
              </w:rPr>
              <w:t>2003</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月至</w:t>
            </w:r>
            <w:r>
              <w:rPr>
                <w:rFonts w:ascii="宋体" w:hAnsi="宋体" w:hint="eastAsia"/>
                <w:szCs w:val="24"/>
                <w:lang w:eastAsia="zh-Hans"/>
              </w:rPr>
              <w:t>2004</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月，就职于上海慧旭药物研究所，任研究员；</w:t>
            </w:r>
            <w:r>
              <w:rPr>
                <w:rFonts w:ascii="宋体" w:hAnsi="宋体" w:hint="eastAsia"/>
                <w:szCs w:val="24"/>
                <w:lang w:eastAsia="zh-Hans"/>
              </w:rPr>
              <w:t>2004</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月至</w:t>
            </w:r>
            <w:r>
              <w:rPr>
                <w:rFonts w:ascii="宋体" w:hAnsi="宋体" w:hint="eastAsia"/>
                <w:szCs w:val="24"/>
                <w:lang w:eastAsia="zh-Hans"/>
              </w:rPr>
              <w:t>2005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月，就职于上海拓引数码技术有限公司，任项目经理；</w:t>
            </w:r>
            <w:r>
              <w:rPr>
                <w:rFonts w:ascii="宋体" w:hAnsi="宋体" w:hint="eastAsia"/>
                <w:szCs w:val="24"/>
                <w:lang w:eastAsia="zh-Hans"/>
              </w:rPr>
              <w:t>2008</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月至</w:t>
            </w:r>
            <w:r>
              <w:rPr>
                <w:rFonts w:ascii="宋体" w:hAnsi="宋体" w:hint="eastAsia"/>
                <w:szCs w:val="24"/>
                <w:lang w:eastAsia="zh-Hans"/>
              </w:rPr>
              <w:t>2010</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月，就职于中国国际金融有限公司，任研究员；</w:t>
            </w:r>
            <w:r>
              <w:rPr>
                <w:rFonts w:ascii="宋体" w:hAnsi="宋体" w:hint="eastAsia"/>
                <w:szCs w:val="24"/>
                <w:lang w:eastAsia="zh-Hans"/>
              </w:rPr>
              <w:t>2010</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月加入华商基金管理有限公司，曾任研究发展部行业研究员、机构投资部投资经理；</w:t>
            </w:r>
            <w:r>
              <w:rPr>
                <w:rFonts w:ascii="宋体" w:hAnsi="宋体" w:hint="eastAsia"/>
                <w:szCs w:val="24"/>
                <w:lang w:eastAsia="zh-Hans"/>
              </w:rPr>
              <w:t>2012</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月至</w:t>
            </w:r>
            <w:r>
              <w:rPr>
                <w:rFonts w:ascii="宋体" w:hAnsi="宋体" w:hint="eastAsia"/>
                <w:szCs w:val="24"/>
                <w:lang w:eastAsia="zh-Hans"/>
              </w:rPr>
              <w:t>2014</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月担任华商策略精选灵活配置混合型证券投资基金的基金经理助理；</w:t>
            </w:r>
            <w:r>
              <w:rPr>
                <w:rFonts w:ascii="宋体" w:hAnsi="宋体" w:hint="eastAsia"/>
                <w:szCs w:val="24"/>
                <w:lang w:eastAsia="zh-Hans"/>
              </w:rPr>
              <w:t>2014</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5</w:t>
            </w:r>
            <w:r>
              <w:rPr>
                <w:rFonts w:ascii="宋体" w:hAnsi="宋体" w:hint="eastAsia"/>
                <w:szCs w:val="24"/>
                <w:lang w:eastAsia="zh-Hans"/>
              </w:rPr>
              <w:t>日至</w:t>
            </w: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21</w:t>
            </w:r>
            <w:r>
              <w:rPr>
                <w:rFonts w:ascii="宋体" w:hAnsi="宋体" w:hint="eastAsia"/>
                <w:szCs w:val="24"/>
                <w:lang w:eastAsia="zh-Hans"/>
              </w:rPr>
              <w:t>日担任华商策略精选灵活配置混合型证券投</w:t>
            </w:r>
            <w:r>
              <w:rPr>
                <w:rFonts w:ascii="宋体" w:hAnsi="宋体" w:hint="eastAsia"/>
                <w:szCs w:val="24"/>
                <w:lang w:eastAsia="zh-Hans"/>
              </w:rPr>
              <w:t>资基金的基金经理；</w:t>
            </w:r>
            <w:r>
              <w:rPr>
                <w:rFonts w:ascii="宋体" w:hAnsi="宋体" w:hint="eastAsia"/>
                <w:szCs w:val="24"/>
                <w:lang w:eastAsia="zh-Hans"/>
              </w:rPr>
              <w:t>2015</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14</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日担任华商新趋势优选灵活配置混合型证券投资基金的基金经理；</w:t>
            </w:r>
            <w:r>
              <w:rPr>
                <w:rFonts w:ascii="宋体" w:hAnsi="宋体" w:hint="eastAsia"/>
                <w:szCs w:val="24"/>
                <w:lang w:eastAsia="zh-Hans"/>
              </w:rPr>
              <w:t>2015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17</w:t>
            </w:r>
            <w:r>
              <w:rPr>
                <w:rFonts w:ascii="宋体" w:hAnsi="宋体" w:hint="eastAsia"/>
                <w:szCs w:val="24"/>
                <w:lang w:eastAsia="zh-Hans"/>
              </w:rPr>
              <w:t>日至</w:t>
            </w:r>
            <w:r>
              <w:rPr>
                <w:rFonts w:ascii="宋体" w:hAnsi="宋体" w:hint="eastAsia"/>
                <w:szCs w:val="24"/>
                <w:lang w:eastAsia="zh-Hans"/>
              </w:rPr>
              <w:t>2017</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21</w:t>
            </w:r>
            <w:r>
              <w:rPr>
                <w:rFonts w:ascii="宋体" w:hAnsi="宋体" w:hint="eastAsia"/>
                <w:szCs w:val="24"/>
                <w:lang w:eastAsia="zh-Hans"/>
              </w:rPr>
              <w:t>日担任华商新动力灵活配置混合型证券投资基金的基金经理；</w:t>
            </w:r>
            <w:r>
              <w:rPr>
                <w:rFonts w:ascii="宋体" w:hAnsi="宋体" w:hint="eastAsia"/>
                <w:szCs w:val="24"/>
                <w:lang w:eastAsia="zh-Hans"/>
              </w:rPr>
              <w:t>2016</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5</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日担任华商优势行业灵活配置混合型证券投资基金的基金经理；</w:t>
            </w:r>
            <w:r>
              <w:rPr>
                <w:rFonts w:ascii="宋体" w:hAnsi="宋体" w:hint="eastAsia"/>
                <w:szCs w:val="24"/>
                <w:lang w:eastAsia="zh-Hans"/>
              </w:rPr>
              <w:t>2017</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21</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日担任华商盛世成长混合型证券投资基金的基金经理；</w:t>
            </w:r>
            <w:r>
              <w:rPr>
                <w:rFonts w:ascii="宋体" w:hAnsi="宋体" w:hint="eastAsia"/>
                <w:szCs w:val="24"/>
                <w:lang w:eastAsia="zh-Hans"/>
              </w:rPr>
              <w:t>2018</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11</w:t>
            </w:r>
            <w:r>
              <w:rPr>
                <w:rFonts w:ascii="宋体" w:hAnsi="宋体" w:hint="eastAsia"/>
                <w:szCs w:val="24"/>
                <w:lang w:eastAsia="zh-Hans"/>
              </w:rPr>
              <w:t>日至</w:t>
            </w:r>
            <w:r>
              <w:rPr>
                <w:rFonts w:ascii="宋体" w:hAnsi="宋体" w:hint="eastAsia"/>
                <w:szCs w:val="24"/>
                <w:lang w:eastAsia="zh-Hans"/>
              </w:rPr>
              <w:t>2019</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23</w:t>
            </w:r>
            <w:r>
              <w:rPr>
                <w:rFonts w:ascii="宋体" w:hAnsi="宋体" w:hint="eastAsia"/>
                <w:szCs w:val="24"/>
                <w:lang w:eastAsia="zh-Hans"/>
              </w:rPr>
              <w:t>日担任华商主题精选混合型证券投资基金的基金经理；</w:t>
            </w:r>
            <w:r>
              <w:rPr>
                <w:rFonts w:ascii="宋体" w:hAnsi="宋体" w:hint="eastAsia"/>
                <w:szCs w:val="24"/>
                <w:lang w:eastAsia="zh-Hans"/>
              </w:rPr>
              <w:t>2018</w:t>
            </w:r>
            <w:r>
              <w:rPr>
                <w:rFonts w:ascii="宋体" w:hAnsi="宋体" w:hint="eastAsia"/>
                <w:szCs w:val="24"/>
                <w:lang w:eastAsia="zh-Hans"/>
              </w:rPr>
              <w:t>年</w:t>
            </w:r>
            <w:r>
              <w:rPr>
                <w:rFonts w:ascii="宋体" w:hAnsi="宋体" w:hint="eastAsia"/>
                <w:szCs w:val="24"/>
                <w:lang w:eastAsia="zh-Hans"/>
              </w:rPr>
              <w:t>11</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日至</w:t>
            </w:r>
            <w:r>
              <w:rPr>
                <w:rFonts w:ascii="宋体" w:hAnsi="宋体" w:hint="eastAsia"/>
                <w:szCs w:val="24"/>
                <w:lang w:eastAsia="zh-Hans"/>
              </w:rPr>
              <w:t>202</w:t>
            </w:r>
            <w:r>
              <w:rPr>
                <w:rFonts w:ascii="宋体" w:hAnsi="宋体" w:hint="eastAsia"/>
                <w:szCs w:val="24"/>
                <w:lang w:eastAsia="zh-Hans"/>
              </w:rPr>
              <w:t>2</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21</w:t>
            </w:r>
            <w:r>
              <w:rPr>
                <w:rFonts w:ascii="宋体" w:hAnsi="宋体" w:hint="eastAsia"/>
                <w:szCs w:val="24"/>
                <w:lang w:eastAsia="zh-Hans"/>
              </w:rPr>
              <w:t>日担任华商乐享互联灵活配置混合型证券投资基金的基金经理；</w:t>
            </w:r>
            <w:r>
              <w:rPr>
                <w:rFonts w:ascii="宋体" w:hAnsi="宋体" w:hint="eastAsia"/>
                <w:szCs w:val="24"/>
                <w:lang w:eastAsia="zh-Hans"/>
              </w:rPr>
              <w:t>2019</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8</w:t>
            </w:r>
            <w:r>
              <w:rPr>
                <w:rFonts w:ascii="宋体" w:hAnsi="宋体" w:hint="eastAsia"/>
                <w:szCs w:val="24"/>
                <w:lang w:eastAsia="zh-Hans"/>
              </w:rPr>
              <w:t>日至</w:t>
            </w:r>
            <w:r>
              <w:rPr>
                <w:rFonts w:ascii="宋体" w:hAnsi="宋体" w:hint="eastAsia"/>
                <w:szCs w:val="24"/>
                <w:lang w:eastAsia="zh-Hans"/>
              </w:rPr>
              <w:t>2020</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14</w:t>
            </w:r>
            <w:r>
              <w:rPr>
                <w:rFonts w:ascii="宋体" w:hAnsi="宋体" w:hint="eastAsia"/>
                <w:szCs w:val="24"/>
                <w:lang w:eastAsia="zh-Hans"/>
              </w:rPr>
              <w:t>日担任华商智能生活灵活配置混合型证券投资基金的基金经理；</w:t>
            </w:r>
            <w:r>
              <w:rPr>
                <w:rFonts w:ascii="宋体" w:hAnsi="宋体" w:hint="eastAsia"/>
                <w:szCs w:val="24"/>
                <w:lang w:eastAsia="zh-Hans"/>
              </w:rPr>
              <w:t>2020</w:t>
            </w:r>
            <w:r>
              <w:rPr>
                <w:rFonts w:ascii="宋体" w:hAnsi="宋体" w:hint="eastAsia"/>
                <w:szCs w:val="24"/>
                <w:lang w:eastAsia="zh-Hans"/>
              </w:rPr>
              <w:t>年</w:t>
            </w:r>
            <w:r>
              <w:rPr>
                <w:rFonts w:ascii="宋体" w:hAnsi="宋体" w:hint="eastAsia"/>
                <w:szCs w:val="24"/>
                <w:lang w:eastAsia="zh-Hans"/>
              </w:rPr>
              <w:t>2</w:t>
            </w:r>
            <w:r>
              <w:rPr>
                <w:rFonts w:ascii="宋体" w:hAnsi="宋体" w:hint="eastAsia"/>
                <w:szCs w:val="24"/>
                <w:lang w:eastAsia="zh-Hans"/>
              </w:rPr>
              <w:t>月</w:t>
            </w:r>
            <w:r>
              <w:rPr>
                <w:rFonts w:ascii="宋体" w:hAnsi="宋体" w:hint="eastAsia"/>
                <w:szCs w:val="24"/>
                <w:lang w:eastAsia="zh-Hans"/>
              </w:rPr>
              <w:t>20</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日担任华商恒益稳健混合型证券投资基金的基金经理；</w:t>
            </w: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19</w:t>
            </w:r>
            <w:r>
              <w:rPr>
                <w:rFonts w:ascii="宋体" w:hAnsi="宋体" w:hint="eastAsia"/>
                <w:szCs w:val="24"/>
                <w:lang w:eastAsia="zh-Hans"/>
              </w:rPr>
              <w:lastRenderedPageBreak/>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日担任华商甄选回报混合型证券投资基金的基金经理；</w:t>
            </w: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日担任华商鑫选回报一年持有期混合型证券投资基金的基金经理</w:t>
            </w:r>
            <w:r>
              <w:rPr>
                <w:rFonts w:ascii="宋体" w:hAnsi="宋体" w:hint="eastAsia"/>
                <w:szCs w:val="24"/>
                <w:lang w:eastAsia="zh-Hans"/>
              </w:rPr>
              <w:t>。</w:t>
            </w:r>
          </w:p>
        </w:tc>
      </w:tr>
      <w:tr w:rsidR="00000000">
        <w:trPr>
          <w:divId w:val="1611232244"/>
          <w:trHeight w:val="386"/>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lastRenderedPageBreak/>
              <w:t>张明</w:t>
            </w:r>
            <w:r>
              <w:rPr>
                <w:rFonts w:ascii="宋体" w:hAnsi="宋体" w:hint="eastAsia"/>
                <w:szCs w:val="24"/>
                <w:lang w:eastAsia="zh-Hans"/>
              </w:rPr>
              <w:t>昕</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4"/>
                <w:lang w:eastAsia="zh-Hans"/>
              </w:rPr>
              <w:t>基金经理，公司权益投资副总监，权益投资部副总经理，公司投资决策委</w:t>
            </w:r>
            <w:r>
              <w:rPr>
                <w:rFonts w:ascii="宋体" w:hAnsi="宋体" w:hint="eastAsia"/>
                <w:szCs w:val="24"/>
                <w:lang w:eastAsia="zh-Hans"/>
              </w:rPr>
              <w:t>员会委员，公司公募业务权益投资决策委员会委</w:t>
            </w:r>
            <w:r>
              <w:rPr>
                <w:rFonts w:ascii="宋体" w:hAnsi="宋体" w:hint="eastAsia"/>
                <w:szCs w:val="24"/>
                <w:lang w:eastAsia="zh-Hans"/>
              </w:rPr>
              <w:t>员</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4"/>
                <w:lang w:eastAsia="zh-Hans"/>
              </w:rPr>
              <w:t>10.2</w:t>
            </w:r>
            <w:r>
              <w:rPr>
                <w:rFonts w:ascii="宋体" w:hAnsi="宋体" w:hint="eastAsia"/>
                <w:szCs w:val="24"/>
                <w:lang w:eastAsia="zh-Hans"/>
              </w:rPr>
              <w:t>年</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4"/>
                <w:lang w:eastAsia="zh-Hans"/>
              </w:rPr>
              <w:t>男，中国籍，理学硕士，具有基金从业资格。</w:t>
            </w:r>
            <w:r>
              <w:rPr>
                <w:rFonts w:ascii="宋体" w:hAnsi="宋体" w:hint="eastAsia"/>
                <w:szCs w:val="24"/>
                <w:lang w:eastAsia="zh-Hans"/>
              </w:rPr>
              <w:t>2009</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月至</w:t>
            </w:r>
            <w:r>
              <w:rPr>
                <w:rFonts w:ascii="宋体" w:hAnsi="宋体" w:hint="eastAsia"/>
                <w:szCs w:val="24"/>
                <w:lang w:eastAsia="zh-Hans"/>
              </w:rPr>
              <w:t>2011</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月，就职于南京证券股份有限公司，任研究员；</w:t>
            </w:r>
            <w:r>
              <w:rPr>
                <w:rFonts w:ascii="宋体" w:hAnsi="宋体" w:hint="eastAsia"/>
                <w:szCs w:val="24"/>
                <w:lang w:eastAsia="zh-Hans"/>
              </w:rPr>
              <w:t>2011</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月至</w:t>
            </w:r>
            <w:r>
              <w:rPr>
                <w:rFonts w:ascii="宋体" w:hAnsi="宋体" w:hint="eastAsia"/>
                <w:szCs w:val="24"/>
                <w:lang w:eastAsia="zh-Hans"/>
              </w:rPr>
              <w:t>2016</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月，就职于申万宏源证券股份有限公司，历任研究员、投资主办；</w:t>
            </w:r>
            <w:r>
              <w:rPr>
                <w:rFonts w:ascii="宋体" w:hAnsi="宋体" w:hint="eastAsia"/>
                <w:szCs w:val="24"/>
                <w:lang w:eastAsia="zh-Hans"/>
              </w:rPr>
              <w:t>2016</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月至</w:t>
            </w:r>
            <w:r>
              <w:rPr>
                <w:rFonts w:ascii="宋体" w:hAnsi="宋体" w:hint="eastAsia"/>
                <w:szCs w:val="24"/>
                <w:lang w:eastAsia="zh-Hans"/>
              </w:rPr>
              <w:t>2017</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月，就职于华安财保资产管理公司，任投资经理；</w:t>
            </w:r>
            <w:r>
              <w:rPr>
                <w:rFonts w:ascii="宋体" w:hAnsi="宋体" w:hint="eastAsia"/>
                <w:szCs w:val="24"/>
                <w:lang w:eastAsia="zh-Hans"/>
              </w:rPr>
              <w:t>2017</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月至</w:t>
            </w:r>
            <w:r>
              <w:rPr>
                <w:rFonts w:ascii="宋体" w:hAnsi="宋体" w:hint="eastAsia"/>
                <w:szCs w:val="24"/>
                <w:lang w:eastAsia="zh-Hans"/>
              </w:rPr>
              <w:t>2018</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月，就职于盛盈资本管理有限公司，任投资经理；</w:t>
            </w:r>
            <w:r>
              <w:rPr>
                <w:rFonts w:ascii="宋体" w:hAnsi="宋体" w:hint="eastAsia"/>
                <w:szCs w:val="24"/>
                <w:lang w:eastAsia="zh-Hans"/>
              </w:rPr>
              <w:t>2019</w:t>
            </w:r>
            <w:r>
              <w:rPr>
                <w:rFonts w:ascii="宋体" w:hAnsi="宋体" w:hint="eastAsia"/>
                <w:szCs w:val="24"/>
                <w:lang w:eastAsia="zh-Hans"/>
              </w:rPr>
              <w:t>年</w:t>
            </w:r>
            <w:r>
              <w:rPr>
                <w:rFonts w:ascii="宋体" w:hAnsi="宋体" w:hint="eastAsia"/>
                <w:szCs w:val="24"/>
                <w:lang w:eastAsia="zh-Hans"/>
              </w:rPr>
              <w:t>2</w:t>
            </w:r>
            <w:r>
              <w:rPr>
                <w:rFonts w:ascii="宋体" w:hAnsi="宋体" w:hint="eastAsia"/>
                <w:szCs w:val="24"/>
                <w:lang w:eastAsia="zh-Hans"/>
              </w:rPr>
              <w:t>月至</w:t>
            </w:r>
            <w:r>
              <w:rPr>
                <w:rFonts w:ascii="宋体" w:hAnsi="宋体" w:hint="eastAsia"/>
                <w:szCs w:val="24"/>
                <w:lang w:eastAsia="zh-Hans"/>
              </w:rPr>
              <w:t>2020</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月，就职于高正（天津）投资管理有限公司，任基金经理；</w:t>
            </w:r>
            <w:r>
              <w:rPr>
                <w:rFonts w:ascii="宋体" w:hAnsi="宋体" w:hint="eastAsia"/>
                <w:szCs w:val="24"/>
                <w:lang w:eastAsia="zh-Hans"/>
              </w:rPr>
              <w:t>2020</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月，就职于英大保险资产管理有限公司，历任高级权益投资经理、权</w:t>
            </w:r>
            <w:r>
              <w:rPr>
                <w:rFonts w:ascii="宋体" w:hAnsi="宋体" w:hint="eastAsia"/>
                <w:szCs w:val="24"/>
                <w:lang w:eastAsia="zh-Hans"/>
              </w:rPr>
              <w:t>益投资部股票投资总监；</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月加入华商基金管理有限公司，</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4</w:t>
            </w:r>
            <w:r>
              <w:rPr>
                <w:rFonts w:ascii="宋体" w:hAnsi="宋体" w:hint="eastAsia"/>
                <w:szCs w:val="24"/>
                <w:lang w:eastAsia="zh-Hans"/>
              </w:rPr>
              <w:t>日起至今担任华商均衡成长混合型证券投资基金的基金经理；</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日起至今担任华商优势行业灵活配置混合型证券投资基金的基金经理；</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15</w:t>
            </w:r>
            <w:r>
              <w:rPr>
                <w:rFonts w:ascii="宋体" w:hAnsi="宋体" w:hint="eastAsia"/>
                <w:szCs w:val="24"/>
                <w:lang w:eastAsia="zh-Hans"/>
              </w:rPr>
              <w:t>日起至今担任华商致远回报混合型证券投资基金的基金经理</w:t>
            </w:r>
            <w:r>
              <w:rPr>
                <w:rFonts w:ascii="宋体" w:hAnsi="宋体" w:hint="eastAsia"/>
                <w:szCs w:val="24"/>
                <w:lang w:eastAsia="zh-Hans"/>
              </w:rPr>
              <w:t>。</w:t>
            </w:r>
          </w:p>
        </w:tc>
      </w:tr>
    </w:tbl>
    <w:p w:rsidR="00000000" w:rsidRDefault="0012278A">
      <w:pPr>
        <w:spacing w:line="360" w:lineRule="auto"/>
      </w:pPr>
      <w:bookmarkStart w:id="207" w:name="m04_02"/>
      <w:bookmarkEnd w:id="206"/>
      <w:r>
        <w:rPr>
          <w:rFonts w:ascii="宋体" w:hAnsi="宋体" w:hint="eastAsia"/>
          <w:szCs w:val="21"/>
        </w:rPr>
        <w:t>注</w:t>
      </w:r>
      <w:r>
        <w:rPr>
          <w:rFonts w:ascii="宋体" w:hAnsi="宋体" w:hint="eastAsia"/>
          <w:szCs w:val="21"/>
        </w:rPr>
        <w:t>：</w:t>
      </w:r>
      <w:r>
        <w:rPr>
          <w:rFonts w:ascii="宋体" w:hAnsi="宋体" w:hint="eastAsia"/>
          <w:szCs w:val="21"/>
          <w:lang w:eastAsia="zh-Hans"/>
        </w:rPr>
        <w:t>①“任职日期”和“离职日期”分别指根据公司对外披露的聘任日期和解聘日期。</w:t>
      </w:r>
      <w:r>
        <w:rPr>
          <w:rFonts w:ascii="宋体" w:hAnsi="宋体" w:hint="eastAsia"/>
          <w:szCs w:val="21"/>
          <w:lang w:eastAsia="zh-Hans"/>
        </w:rPr>
        <w:br/>
      </w:r>
      <w:r>
        <w:rPr>
          <w:rFonts w:ascii="宋体" w:hAnsi="宋体" w:hint="eastAsia"/>
          <w:szCs w:val="21"/>
          <w:lang w:eastAsia="zh-Hans"/>
        </w:rPr>
        <w:t>②证券从业年限计算标准遵从中国证监会《证券基金经营机构董事、监事、高级管理人员及从业人员监督管理办法》的相关规定</w:t>
      </w:r>
      <w:r>
        <w:rPr>
          <w:rFonts w:ascii="宋体" w:hAnsi="宋体" w:hint="eastAsia"/>
          <w:szCs w:val="21"/>
          <w:lang w:eastAsia="zh-Hans"/>
        </w:rPr>
        <w:t>。</w:t>
      </w:r>
      <w:r>
        <w:rPr>
          <w:rFonts w:ascii="宋体" w:hAnsi="宋体" w:hint="eastAsia"/>
        </w:rPr>
        <w:t xml:space="preserve"> </w:t>
      </w:r>
    </w:p>
    <w:p w:rsidR="00000000" w:rsidRDefault="0012278A">
      <w:pPr>
        <w:pStyle w:val="XBRLTitle2"/>
        <w:spacing w:before="156"/>
      </w:pPr>
      <w:bookmarkStart w:id="208" w:name="_Toc485300228"/>
      <w:bookmarkStart w:id="209" w:name="_Toc453852609"/>
      <w:bookmarkStart w:id="210" w:name="_Toc452398735"/>
      <w:bookmarkStart w:id="211" w:name="_Toc454983265"/>
      <w:bookmarkStart w:id="212" w:name="_Toc497398106"/>
      <w:bookmarkStart w:id="213" w:name="_Toc506208220"/>
      <w:bookmarkStart w:id="214" w:name="_Toc506208420"/>
      <w:bookmarkStart w:id="215" w:name="_Toc225761796"/>
      <w:bookmarkEnd w:id="207"/>
      <w:r>
        <w:rPr>
          <w:rFonts w:hint="eastAsia"/>
        </w:rPr>
        <w:t>管理人对报告期内本基金运作</w:t>
      </w:r>
      <w:r>
        <w:rPr>
          <w:rFonts w:hint="eastAsia"/>
        </w:rPr>
        <w:t>遵规守信情况的说</w:t>
      </w:r>
      <w:r>
        <w:rPr>
          <w:rFonts w:hint="eastAsia"/>
        </w:rPr>
        <w:t>明</w:t>
      </w:r>
      <w:bookmarkEnd w:id="208"/>
      <w:bookmarkEnd w:id="209"/>
      <w:bookmarkEnd w:id="210"/>
      <w:bookmarkEnd w:id="211"/>
      <w:bookmarkEnd w:id="212"/>
      <w:bookmarkEnd w:id="213"/>
      <w:bookmarkEnd w:id="214"/>
      <w:bookmarkEnd w:id="215"/>
      <w:r>
        <w:rPr>
          <w:rFonts w:hint="eastAsia"/>
        </w:rPr>
        <w:t xml:space="preserve"> </w:t>
      </w:r>
    </w:p>
    <w:p w:rsidR="00000000" w:rsidRDefault="0012278A">
      <w:pPr>
        <w:spacing w:line="360" w:lineRule="auto"/>
        <w:ind w:firstLineChars="200" w:firstLine="420"/>
        <w:rPr>
          <w:rFonts w:hint="eastAsia"/>
        </w:rPr>
      </w:pPr>
      <w:bookmarkStart w:id="216" w:name="m04_04_0578"/>
      <w:r>
        <w:rPr>
          <w:rFonts w:ascii="宋体" w:hAnsi="宋体" w:hint="eastAsia"/>
          <w:lang w:eastAsia="zh-Hans"/>
        </w:rPr>
        <w:t>在本报告期内，基金管理人不存在损害基金份额持有人利益的行为。基金管理人勤勉尽责地为基金份额持有人谋求利益，严格遵守了《证券投资基金法》及其他有关法律法规、基金合同的规定</w:t>
      </w:r>
      <w:r>
        <w:rPr>
          <w:rFonts w:ascii="宋体" w:hAnsi="宋体" w:hint="eastAsia"/>
          <w:lang w:eastAsia="zh-Hans"/>
        </w:rPr>
        <w:t>。</w:t>
      </w:r>
      <w:r>
        <w:rPr>
          <w:rFonts w:ascii="宋体" w:hAnsi="宋体" w:hint="eastAsia"/>
        </w:rPr>
        <w:t xml:space="preserve"> </w:t>
      </w:r>
    </w:p>
    <w:p w:rsidR="00000000" w:rsidRDefault="0012278A">
      <w:pPr>
        <w:pStyle w:val="XBRLTitle2"/>
        <w:spacing w:before="156"/>
      </w:pPr>
      <w:bookmarkStart w:id="217" w:name="_Toc433035595"/>
      <w:bookmarkStart w:id="218" w:name="_Toc247616214"/>
      <w:bookmarkStart w:id="219" w:name="_Toc264116191"/>
      <w:bookmarkStart w:id="220" w:name="_Toc506208421"/>
      <w:bookmarkStart w:id="221" w:name="_Toc506208221"/>
      <w:bookmarkStart w:id="222" w:name="_Toc497398107"/>
      <w:bookmarkStart w:id="223" w:name="_Toc454983266"/>
      <w:bookmarkStart w:id="224" w:name="_Toc452398736"/>
      <w:bookmarkStart w:id="225" w:name="_Toc453852610"/>
      <w:bookmarkStart w:id="226" w:name="_Toc485300229"/>
      <w:bookmarkStart w:id="227" w:name="_Toc225761797"/>
      <w:bookmarkEnd w:id="216"/>
      <w:r>
        <w:rPr>
          <w:rFonts w:hint="eastAsia"/>
        </w:rPr>
        <w:t>管理人对报告期内公平交易情况的专项说</w:t>
      </w:r>
      <w:r>
        <w:rPr>
          <w:rFonts w:hint="eastAsia"/>
        </w:rPr>
        <w:t>明</w:t>
      </w:r>
      <w:bookmarkEnd w:id="217"/>
      <w:bookmarkEnd w:id="218"/>
      <w:bookmarkEnd w:id="219"/>
      <w:bookmarkEnd w:id="220"/>
      <w:bookmarkEnd w:id="221"/>
      <w:bookmarkEnd w:id="222"/>
      <w:bookmarkEnd w:id="223"/>
      <w:bookmarkEnd w:id="224"/>
      <w:bookmarkEnd w:id="225"/>
      <w:bookmarkEnd w:id="226"/>
      <w:bookmarkEnd w:id="227"/>
    </w:p>
    <w:p w:rsidR="00000000" w:rsidRDefault="0012278A">
      <w:pPr>
        <w:pStyle w:val="XBRLTitle3"/>
        <w:spacing w:before="156"/>
        <w:rPr>
          <w:rFonts w:hint="eastAsia"/>
        </w:rPr>
      </w:pPr>
      <w:bookmarkStart w:id="228" w:name="_Toc454983267a"/>
      <w:bookmarkStart w:id="229" w:name="_Toc497398108a"/>
      <w:bookmarkStart w:id="230" w:name="_Toc453852611a"/>
      <w:bookmarkStart w:id="231" w:name="_Toc485300230a"/>
      <w:bookmarkStart w:id="232" w:name="_Toc506208222"/>
      <w:bookmarkStart w:id="233" w:name="_Toc454983267"/>
      <w:bookmarkStart w:id="234" w:name="m04_05_01"/>
      <w:bookmarkEnd w:id="228"/>
      <w:r>
        <w:rPr>
          <w:rFonts w:hint="eastAsia"/>
        </w:rPr>
        <w:t>公平交易制度和控制方</w:t>
      </w:r>
      <w:r>
        <w:rPr>
          <w:rFonts w:hint="eastAsia"/>
        </w:rPr>
        <w:t>法</w:t>
      </w:r>
      <w:bookmarkEnd w:id="229"/>
      <w:bookmarkEnd w:id="230"/>
      <w:bookmarkEnd w:id="231"/>
      <w:bookmarkEnd w:id="232"/>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本基金管理人严格执行《证券投资基金管理公司公平交易制度指导意见》和公司内部公平交易制度，在研究分析、投资决策、交易执行等各个环节，公平对待旗下所有投资组合。</w:t>
      </w:r>
      <w:r>
        <w:rPr>
          <w:rFonts w:ascii="宋体" w:hAnsi="宋体" w:hint="eastAsia"/>
          <w:lang w:eastAsia="zh-Hans"/>
        </w:rPr>
        <w:br/>
      </w:r>
      <w:r>
        <w:rPr>
          <w:rFonts w:ascii="宋体" w:hAnsi="宋体" w:hint="eastAsia"/>
          <w:lang w:eastAsia="zh-Hans"/>
        </w:rPr>
        <w:t xml:space="preserve">　　公司建立投研管理平台并定期举行投研晨会、投研联席会等，建立健全投资授权制度，确保</w:t>
      </w:r>
      <w:r>
        <w:rPr>
          <w:rFonts w:ascii="宋体" w:hAnsi="宋体" w:hint="eastAsia"/>
          <w:lang w:eastAsia="zh-Hans"/>
        </w:rPr>
        <w:lastRenderedPageBreak/>
        <w:t>各投资组合公平获得研究资源，享有公平的投资决策机会。</w:t>
      </w:r>
      <w:r>
        <w:rPr>
          <w:rFonts w:ascii="宋体" w:hAnsi="宋体" w:hint="eastAsia"/>
          <w:lang w:eastAsia="zh-Hans"/>
        </w:rPr>
        <w:br/>
      </w:r>
      <w:r>
        <w:rPr>
          <w:rFonts w:ascii="宋体" w:hAnsi="宋体" w:hint="eastAsia"/>
          <w:lang w:eastAsia="zh-Hans"/>
        </w:rPr>
        <w:t xml:space="preserve">　　针对公司旗下所有投资组合的交易所公开竞价交易，通过交易系统中的公平交易程序，对于不同投资组合同日同向买卖同一证券的指令自动进行比例分配。针对场外网下交易业务，公司依照《证券投资基金管理公司公平交易制度指导意见》和公司内部场外、网下交易业务的相关规定，确保各投资组合享有公平的交易执行机会。对于以公司名义进行的交易严格按照发行分配的原则或价格优先、比例分配的原则在各投资组</w:t>
      </w:r>
      <w:r>
        <w:rPr>
          <w:rFonts w:ascii="宋体" w:hAnsi="宋体" w:hint="eastAsia"/>
          <w:lang w:eastAsia="zh-Hans"/>
        </w:rPr>
        <w:t>合间进行分配</w:t>
      </w:r>
      <w:r>
        <w:rPr>
          <w:rFonts w:ascii="宋体" w:hAnsi="宋体" w:hint="eastAsia"/>
          <w:lang w:eastAsia="zh-Hans"/>
        </w:rPr>
        <w:t>。</w:t>
      </w:r>
      <w:bookmarkEnd w:id="233"/>
      <w:bookmarkEnd w:id="234"/>
    </w:p>
    <w:p w:rsidR="00000000" w:rsidRDefault="0012278A">
      <w:pPr>
        <w:pStyle w:val="XBRLTitle3"/>
        <w:spacing w:before="156"/>
      </w:pPr>
      <w:bookmarkStart w:id="235" w:name="_Toc506208223"/>
      <w:bookmarkStart w:id="236" w:name="_Toc497398132"/>
      <w:bookmarkStart w:id="237" w:name="_Toc454983288"/>
      <w:bookmarkStart w:id="238" w:name="_Toc453852632"/>
      <w:bookmarkStart w:id="239" w:name="_Toc485300251"/>
      <w:bookmarkStart w:id="240" w:name="m07_04_04_00"/>
      <w:r>
        <w:rPr>
          <w:rFonts w:hint="eastAsia"/>
        </w:rPr>
        <w:t>公平交易制度的执行情</w:t>
      </w:r>
      <w:r>
        <w:rPr>
          <w:rFonts w:hint="eastAsia"/>
        </w:rPr>
        <w:t>况</w:t>
      </w:r>
      <w:bookmarkEnd w:id="235"/>
    </w:p>
    <w:p w:rsidR="00000000" w:rsidRDefault="0012278A">
      <w:pPr>
        <w:spacing w:line="360" w:lineRule="auto"/>
        <w:ind w:firstLineChars="200" w:firstLine="420"/>
        <w:rPr>
          <w:rFonts w:hint="eastAsia"/>
        </w:rPr>
      </w:pPr>
      <w:r>
        <w:rPr>
          <w:rFonts w:ascii="宋体" w:hAnsi="宋体" w:hint="eastAsia"/>
          <w:lang w:eastAsia="zh-Hans"/>
        </w:rPr>
        <w:t>报告期内，系统的公平交易程序运作良好，未出现异常情况。场外、网下业务公平交易制度执行情况良好，未出现异常情况。</w:t>
      </w:r>
      <w:r>
        <w:rPr>
          <w:rFonts w:ascii="宋体" w:hAnsi="宋体" w:hint="eastAsia"/>
          <w:lang w:eastAsia="zh-Hans"/>
        </w:rPr>
        <w:br/>
      </w:r>
      <w:r>
        <w:rPr>
          <w:rFonts w:ascii="宋体" w:hAnsi="宋体" w:hint="eastAsia"/>
          <w:lang w:eastAsia="zh-Hans"/>
        </w:rPr>
        <w:t xml:space="preserve">　　公司对旗下各投资组合的交易行为进行监控和分析，对各投资组合不同时间窗口（</w:t>
      </w:r>
      <w:r>
        <w:rPr>
          <w:rFonts w:ascii="宋体" w:hAnsi="宋体" w:hint="eastAsia"/>
          <w:lang w:eastAsia="zh-Hans"/>
        </w:rPr>
        <w:t>1</w:t>
      </w:r>
      <w:r>
        <w:rPr>
          <w:rFonts w:ascii="宋体" w:hAnsi="宋体" w:hint="eastAsia"/>
          <w:lang w:eastAsia="zh-Hans"/>
        </w:rPr>
        <w:t>日、</w:t>
      </w:r>
      <w:r>
        <w:rPr>
          <w:rFonts w:ascii="宋体" w:hAnsi="宋体" w:hint="eastAsia"/>
          <w:lang w:eastAsia="zh-Hans"/>
        </w:rPr>
        <w:t>3</w:t>
      </w:r>
      <w:r>
        <w:rPr>
          <w:rFonts w:ascii="宋体" w:hAnsi="宋体" w:hint="eastAsia"/>
          <w:lang w:eastAsia="zh-Hans"/>
        </w:rPr>
        <w:t>日、</w:t>
      </w:r>
      <w:r>
        <w:rPr>
          <w:rFonts w:ascii="宋体" w:hAnsi="宋体" w:hint="eastAsia"/>
          <w:lang w:eastAsia="zh-Hans"/>
        </w:rPr>
        <w:t>5</w:t>
      </w:r>
      <w:r>
        <w:rPr>
          <w:rFonts w:ascii="宋体" w:hAnsi="宋体" w:hint="eastAsia"/>
          <w:lang w:eastAsia="zh-Hans"/>
        </w:rPr>
        <w:t>日）内的同向交易的溢价金额与溢价率进行了</w:t>
      </w:r>
      <w:r>
        <w:rPr>
          <w:rFonts w:ascii="宋体" w:hAnsi="宋体" w:hint="eastAsia"/>
          <w:lang w:eastAsia="zh-Hans"/>
        </w:rPr>
        <w:t>T</w:t>
      </w:r>
      <w:r>
        <w:rPr>
          <w:rFonts w:ascii="宋体" w:hAnsi="宋体" w:hint="eastAsia"/>
          <w:lang w:eastAsia="zh-Hans"/>
        </w:rPr>
        <w:t>检验，统计了溢价率占优比例。本报告期内，未出现违反公平交易制度的情况，公司旗下各基金不存在利益输送的行为</w:t>
      </w:r>
      <w:r>
        <w:rPr>
          <w:rFonts w:ascii="宋体" w:hAnsi="宋体" w:hint="eastAsia"/>
          <w:lang w:eastAsia="zh-Hans"/>
        </w:rPr>
        <w:t>。</w:t>
      </w:r>
      <w:r>
        <w:rPr>
          <w:rFonts w:ascii="宋体" w:hAnsi="宋体" w:hint="eastAsia"/>
        </w:rPr>
        <w:t xml:space="preserve"> </w:t>
      </w:r>
    </w:p>
    <w:p w:rsidR="00000000" w:rsidRDefault="0012278A">
      <w:pPr>
        <w:pStyle w:val="XBRLTitle3"/>
        <w:spacing w:before="156"/>
      </w:pPr>
      <w:bookmarkStart w:id="241" w:name="_Toc506208224"/>
      <w:bookmarkStart w:id="242" w:name="_Toc497398109"/>
      <w:bookmarkStart w:id="243" w:name="_Toc454983268"/>
      <w:bookmarkStart w:id="244" w:name="_Toc453852612"/>
      <w:bookmarkStart w:id="245" w:name="_Toc485300231"/>
      <w:bookmarkStart w:id="246" w:name="m04_05_02"/>
      <w:r>
        <w:rPr>
          <w:rFonts w:hint="eastAsia"/>
        </w:rPr>
        <w:t>异常交易行为的专项说</w:t>
      </w:r>
      <w:r>
        <w:rPr>
          <w:rFonts w:hint="eastAsia"/>
        </w:rPr>
        <w:t>明</w:t>
      </w:r>
      <w:bookmarkEnd w:id="241"/>
      <w:bookmarkEnd w:id="242"/>
      <w:bookmarkEnd w:id="243"/>
      <w:bookmarkEnd w:id="244"/>
      <w:bookmarkEnd w:id="245"/>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为规范投资行为，公平对待投资组合，公司制定了《异常交易管理办法》，对包括可能显著影响市场价格</w:t>
      </w:r>
      <w:r>
        <w:rPr>
          <w:rFonts w:ascii="宋体" w:hAnsi="宋体" w:hint="eastAsia"/>
          <w:lang w:eastAsia="zh-Hans"/>
        </w:rPr>
        <w:t>、可能导致不公平交易、可能涉嫌利益输送等异常交易行为做出了界定及相应的防范、控制措施。</w:t>
      </w:r>
      <w:r>
        <w:rPr>
          <w:rFonts w:ascii="宋体" w:hAnsi="宋体" w:hint="eastAsia"/>
          <w:lang w:eastAsia="zh-Hans"/>
        </w:rPr>
        <w:br/>
      </w:r>
      <w:r>
        <w:rPr>
          <w:rFonts w:ascii="宋体" w:hAnsi="宋体" w:hint="eastAsia"/>
          <w:lang w:eastAsia="zh-Hans"/>
        </w:rPr>
        <w:t xml:space="preserve">　　报告期内，公司旗下所有投资组合参与的交易所公开竞价交易中，同日反向交易成交较少的单边交易量超过该证券当日成交量的</w:t>
      </w:r>
      <w:r>
        <w:rPr>
          <w:rFonts w:ascii="宋体" w:hAnsi="宋体" w:hint="eastAsia"/>
          <w:lang w:eastAsia="zh-Hans"/>
        </w:rPr>
        <w:t>5%</w:t>
      </w:r>
      <w:r>
        <w:rPr>
          <w:rFonts w:ascii="宋体" w:hAnsi="宋体" w:hint="eastAsia"/>
          <w:lang w:eastAsia="zh-Hans"/>
        </w:rPr>
        <w:t>的交易共</w:t>
      </w:r>
      <w:r>
        <w:rPr>
          <w:rFonts w:ascii="宋体" w:hAnsi="宋体" w:hint="eastAsia"/>
          <w:lang w:eastAsia="zh-Hans"/>
        </w:rPr>
        <w:t>4</w:t>
      </w:r>
      <w:r>
        <w:rPr>
          <w:rFonts w:ascii="宋体" w:hAnsi="宋体" w:hint="eastAsia"/>
          <w:lang w:eastAsia="zh-Hans"/>
        </w:rPr>
        <w:t>次，均为指数量化投资组合因投资策略需要和其他组合发生的反向交易。报告期内，未发现本基金有可能导致不公平交易和利益输送的异常交易</w:t>
      </w:r>
      <w:r>
        <w:rPr>
          <w:rFonts w:ascii="宋体" w:hAnsi="宋体" w:hint="eastAsia"/>
          <w:lang w:eastAsia="zh-Hans"/>
        </w:rPr>
        <w:t>。</w:t>
      </w:r>
    </w:p>
    <w:p w:rsidR="00000000" w:rsidRDefault="0012278A">
      <w:pPr>
        <w:pStyle w:val="XBRLTitle2"/>
        <w:spacing w:before="156"/>
      </w:pPr>
      <w:bookmarkStart w:id="247" w:name="_Toc433035596"/>
      <w:bookmarkStart w:id="248" w:name="_Toc247616215"/>
      <w:bookmarkStart w:id="249" w:name="_Toc264116192"/>
      <w:bookmarkStart w:id="250" w:name="_Toc506208422"/>
      <w:bookmarkStart w:id="251" w:name="_Toc506208225"/>
      <w:bookmarkStart w:id="252" w:name="_Toc497398110"/>
      <w:bookmarkStart w:id="253" w:name="_Toc454983269"/>
      <w:bookmarkStart w:id="254" w:name="_Toc452398737"/>
      <w:bookmarkStart w:id="255" w:name="_Toc453852613"/>
      <w:bookmarkStart w:id="256" w:name="_Toc485300232"/>
      <w:bookmarkStart w:id="257" w:name="m04_06"/>
      <w:bookmarkStart w:id="258" w:name="_Toc225761798"/>
      <w:bookmarkEnd w:id="246"/>
      <w:r>
        <w:rPr>
          <w:rFonts w:hint="eastAsia"/>
        </w:rPr>
        <w:t>管理人对报告期内基金的投资策略和业绩表现的说</w:t>
      </w:r>
      <w:r>
        <w:rPr>
          <w:rFonts w:hint="eastAsia"/>
        </w:rPr>
        <w:t>明</w:t>
      </w:r>
      <w:bookmarkEnd w:id="247"/>
      <w:bookmarkEnd w:id="248"/>
      <w:bookmarkEnd w:id="249"/>
      <w:bookmarkEnd w:id="250"/>
      <w:bookmarkEnd w:id="251"/>
      <w:bookmarkEnd w:id="252"/>
      <w:bookmarkEnd w:id="253"/>
      <w:bookmarkEnd w:id="254"/>
      <w:bookmarkEnd w:id="255"/>
      <w:bookmarkEnd w:id="256"/>
      <w:bookmarkEnd w:id="258"/>
    </w:p>
    <w:p w:rsidR="00000000" w:rsidRDefault="0012278A">
      <w:pPr>
        <w:pStyle w:val="XBRLTitle3"/>
        <w:spacing w:before="156"/>
        <w:rPr>
          <w:rFonts w:hint="eastAsia"/>
        </w:rPr>
      </w:pPr>
      <w:bookmarkStart w:id="259" w:name="_Toc247616216"/>
      <w:bookmarkStart w:id="260" w:name="_Toc506208226"/>
      <w:bookmarkStart w:id="261" w:name="_Toc497398111"/>
      <w:bookmarkStart w:id="262" w:name="_Toc454983270"/>
      <w:bookmarkStart w:id="263" w:name="_Toc453852614"/>
      <w:bookmarkStart w:id="264" w:name="_Toc485300233"/>
      <w:r>
        <w:rPr>
          <w:rFonts w:hint="eastAsia"/>
        </w:rPr>
        <w:t>报告期内基金投资策略和运作分</w:t>
      </w:r>
      <w:r>
        <w:rPr>
          <w:rFonts w:hint="eastAsia"/>
        </w:rPr>
        <w:t>析</w:t>
      </w:r>
      <w:bookmarkEnd w:id="259"/>
      <w:bookmarkEnd w:id="260"/>
      <w:bookmarkEnd w:id="261"/>
      <w:bookmarkEnd w:id="262"/>
      <w:bookmarkEnd w:id="263"/>
      <w:bookmarkEnd w:id="264"/>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回首</w:t>
      </w:r>
      <w:r>
        <w:rPr>
          <w:rFonts w:ascii="宋体" w:hAnsi="宋体" w:hint="eastAsia"/>
          <w:lang w:eastAsia="zh-Hans"/>
        </w:rPr>
        <w:t>2025</w:t>
      </w:r>
      <w:r>
        <w:rPr>
          <w:rFonts w:ascii="宋体" w:hAnsi="宋体" w:hint="eastAsia"/>
          <w:lang w:eastAsia="zh-Hans"/>
        </w:rPr>
        <w:t>年，在我们经济转型、科技创新不断推进的背景下，</w:t>
      </w:r>
      <w:r>
        <w:rPr>
          <w:rFonts w:ascii="宋体" w:hAnsi="宋体" w:hint="eastAsia"/>
          <w:lang w:eastAsia="zh-Hans"/>
        </w:rPr>
        <w:t>A</w:t>
      </w:r>
      <w:r>
        <w:rPr>
          <w:rFonts w:ascii="宋体" w:hAnsi="宋体" w:hint="eastAsia"/>
          <w:lang w:eastAsia="zh-Hans"/>
        </w:rPr>
        <w:t>股市场震荡上行，保持强</w:t>
      </w:r>
      <w:r>
        <w:rPr>
          <w:rFonts w:ascii="宋体" w:hAnsi="宋体" w:hint="eastAsia"/>
          <w:lang w:eastAsia="zh-Hans"/>
        </w:rPr>
        <w:t>势。市场下跌源于恐惧，而恐惧源于未知，自</w:t>
      </w:r>
      <w:r>
        <w:rPr>
          <w:rFonts w:ascii="宋体" w:hAnsi="宋体" w:hint="eastAsia"/>
          <w:lang w:eastAsia="zh-Hans"/>
        </w:rPr>
        <w:t>24</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份以来，政策层面对经济坚定的托底支持，对资本市场科学细致的调控，给市场构建了清晰的预期和底线思维，虽然面临贸易战等地缘政治的冲击，但经济及市场大幅下行风险被锁定，市场做多的信心不断强化。而海外</w:t>
      </w:r>
      <w:r>
        <w:rPr>
          <w:rFonts w:ascii="宋体" w:hAnsi="宋体" w:hint="eastAsia"/>
          <w:lang w:eastAsia="zh-Hans"/>
        </w:rPr>
        <w:t>AI</w:t>
      </w:r>
      <w:r>
        <w:rPr>
          <w:rFonts w:ascii="宋体" w:hAnsi="宋体" w:hint="eastAsia"/>
          <w:lang w:eastAsia="zh-Hans"/>
        </w:rPr>
        <w:t>产业在</w:t>
      </w:r>
      <w:r>
        <w:rPr>
          <w:rFonts w:ascii="宋体" w:hAnsi="宋体" w:hint="eastAsia"/>
          <w:lang w:eastAsia="zh-Hans"/>
        </w:rPr>
        <w:t>5</w:t>
      </w:r>
      <w:r>
        <w:rPr>
          <w:rFonts w:ascii="宋体" w:hAnsi="宋体" w:hint="eastAsia"/>
          <w:lang w:eastAsia="zh-Hans"/>
        </w:rPr>
        <w:t>月份开始形成商业闭环，产业奇点来临，三大因素合力化解地缘政治的冲击，催生了以</w:t>
      </w:r>
      <w:r>
        <w:rPr>
          <w:rFonts w:ascii="宋体" w:hAnsi="宋体" w:hint="eastAsia"/>
          <w:lang w:eastAsia="zh-Hans"/>
        </w:rPr>
        <w:t>AI</w:t>
      </w:r>
      <w:r>
        <w:rPr>
          <w:rFonts w:ascii="宋体" w:hAnsi="宋体" w:hint="eastAsia"/>
          <w:lang w:eastAsia="zh-Hans"/>
        </w:rPr>
        <w:t>科技创新为内核的产业牛市。</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3</w:t>
      </w:r>
      <w:r>
        <w:rPr>
          <w:rFonts w:ascii="宋体" w:hAnsi="宋体" w:hint="eastAsia"/>
          <w:lang w:eastAsia="zh-Hans"/>
        </w:rPr>
        <w:t>月</w:t>
      </w:r>
      <w:r>
        <w:rPr>
          <w:rFonts w:ascii="宋体" w:hAnsi="宋体" w:hint="eastAsia"/>
          <w:lang w:eastAsia="zh-Hans"/>
        </w:rPr>
        <w:t>12</w:t>
      </w:r>
      <w:r>
        <w:rPr>
          <w:rFonts w:ascii="宋体" w:hAnsi="宋体" w:hint="eastAsia"/>
          <w:lang w:eastAsia="zh-Hans"/>
        </w:rPr>
        <w:t>号起本人有幸接任本产品的管理工作，接手产品之初即面临中美贸易战爆发的冲击。面对市场波动，我始终践行“基于价值驱动的产业趋势投资”</w:t>
      </w:r>
      <w:r>
        <w:rPr>
          <w:rFonts w:ascii="宋体" w:hAnsi="宋体" w:hint="eastAsia"/>
          <w:lang w:eastAsia="zh-Hans"/>
        </w:rPr>
        <w:t>理念，在巨大的地缘政治</w:t>
      </w:r>
      <w:r>
        <w:rPr>
          <w:rFonts w:ascii="宋体" w:hAnsi="宋体" w:hint="eastAsia"/>
          <w:lang w:eastAsia="zh-Hans"/>
        </w:rPr>
        <w:lastRenderedPageBreak/>
        <w:t>不确定的冲击中，坚守本心，相信常识，系统的跟踪评估所有行业产业，寻找确定性的产业趋势，用确定向上的产业趋势应对不确定性的市场环境。</w:t>
      </w:r>
      <w:r>
        <w:rPr>
          <w:rFonts w:ascii="宋体" w:hAnsi="宋体" w:hint="eastAsia"/>
          <w:lang w:eastAsia="zh-Hans"/>
        </w:rPr>
        <w:t>5</w:t>
      </w:r>
      <w:r>
        <w:rPr>
          <w:rFonts w:ascii="宋体" w:hAnsi="宋体" w:hint="eastAsia"/>
          <w:lang w:eastAsia="zh-Hans"/>
        </w:rPr>
        <w:t>月份跟踪发现海外推理</w:t>
      </w:r>
      <w:r>
        <w:rPr>
          <w:rFonts w:ascii="宋体" w:hAnsi="宋体" w:hint="eastAsia"/>
          <w:lang w:eastAsia="zh-Hans"/>
        </w:rPr>
        <w:t>token</w:t>
      </w:r>
      <w:r>
        <w:rPr>
          <w:rFonts w:ascii="宋体" w:hAnsi="宋体" w:hint="eastAsia"/>
          <w:lang w:eastAsia="zh-Hans"/>
        </w:rPr>
        <w:t>需求爆发，</w:t>
      </w:r>
      <w:r>
        <w:rPr>
          <w:rFonts w:ascii="宋体" w:hAnsi="宋体" w:hint="eastAsia"/>
          <w:lang w:eastAsia="zh-Hans"/>
        </w:rPr>
        <w:t>AI</w:t>
      </w:r>
      <w:r>
        <w:rPr>
          <w:rFonts w:ascii="宋体" w:hAnsi="宋体" w:hint="eastAsia"/>
          <w:lang w:eastAsia="zh-Hans"/>
        </w:rPr>
        <w:t>收入大幅增加，判断</w:t>
      </w:r>
      <w:r>
        <w:rPr>
          <w:rFonts w:ascii="宋体" w:hAnsi="宋体" w:hint="eastAsia"/>
          <w:lang w:eastAsia="zh-Hans"/>
        </w:rPr>
        <w:t>AI</w:t>
      </w:r>
      <w:r>
        <w:rPr>
          <w:rFonts w:ascii="宋体" w:hAnsi="宋体" w:hint="eastAsia"/>
          <w:lang w:eastAsia="zh-Hans"/>
        </w:rPr>
        <w:t>产业完成了从“</w:t>
      </w:r>
      <w:r>
        <w:rPr>
          <w:rFonts w:ascii="宋体" w:hAnsi="宋体" w:hint="eastAsia"/>
          <w:lang w:eastAsia="zh-Hans"/>
        </w:rPr>
        <w:t>0</w:t>
      </w:r>
      <w:r>
        <w:rPr>
          <w:rFonts w:ascii="宋体" w:hAnsi="宋体" w:hint="eastAsia"/>
          <w:lang w:eastAsia="zh-Hans"/>
        </w:rPr>
        <w:t>到</w:t>
      </w:r>
      <w:r>
        <w:rPr>
          <w:rFonts w:ascii="宋体" w:hAnsi="宋体" w:hint="eastAsia"/>
          <w:lang w:eastAsia="zh-Hans"/>
        </w:rPr>
        <w:t>1</w:t>
      </w:r>
      <w:r>
        <w:rPr>
          <w:rFonts w:ascii="宋体" w:hAnsi="宋体" w:hint="eastAsia"/>
          <w:lang w:eastAsia="zh-Hans"/>
        </w:rPr>
        <w:t>“的产业蜕变，逆势重仓海外算力板块，成为全年超额收益关键。</w:t>
      </w:r>
      <w:r>
        <w:rPr>
          <w:rFonts w:ascii="宋体" w:hAnsi="宋体" w:hint="eastAsia"/>
          <w:lang w:eastAsia="zh-Hans"/>
        </w:rPr>
        <w:br/>
      </w:r>
      <w:r>
        <w:rPr>
          <w:rFonts w:ascii="宋体" w:hAnsi="宋体" w:hint="eastAsia"/>
          <w:lang w:eastAsia="zh-Hans"/>
        </w:rPr>
        <w:t xml:space="preserve">　　经过三季度的快速上涨之后，海内外陷入“</w:t>
      </w:r>
      <w:r>
        <w:rPr>
          <w:rFonts w:ascii="宋体" w:hAnsi="宋体" w:hint="eastAsia"/>
          <w:lang w:eastAsia="zh-Hans"/>
        </w:rPr>
        <w:t>AI</w:t>
      </w:r>
      <w:r>
        <w:rPr>
          <w:rFonts w:ascii="宋体" w:hAnsi="宋体" w:hint="eastAsia"/>
          <w:lang w:eastAsia="zh-Hans"/>
        </w:rPr>
        <w:t>基建泡沫”的争议，期间我们广泛调研，密切评估</w:t>
      </w:r>
      <w:r>
        <w:rPr>
          <w:rFonts w:ascii="宋体" w:hAnsi="宋体" w:hint="eastAsia"/>
          <w:lang w:eastAsia="zh-Hans"/>
        </w:rPr>
        <w:t>AI</w:t>
      </w:r>
      <w:r>
        <w:rPr>
          <w:rFonts w:ascii="宋体" w:hAnsi="宋体" w:hint="eastAsia"/>
          <w:lang w:eastAsia="zh-Hans"/>
        </w:rPr>
        <w:t>的产业趋势，建立全球</w:t>
      </w:r>
      <w:r>
        <w:rPr>
          <w:rFonts w:ascii="宋体" w:hAnsi="宋体" w:hint="eastAsia"/>
          <w:lang w:eastAsia="zh-Hans"/>
        </w:rPr>
        <w:t>AI</w:t>
      </w:r>
      <w:r>
        <w:rPr>
          <w:rFonts w:ascii="宋体" w:hAnsi="宋体" w:hint="eastAsia"/>
          <w:lang w:eastAsia="zh-Hans"/>
        </w:rPr>
        <w:t>收入与算力投资的基准评估模型，确立板块核心驱动因素并紧密跟踪变化。总体判断，</w:t>
      </w:r>
      <w:r>
        <w:rPr>
          <w:rFonts w:ascii="宋体" w:hAnsi="宋体" w:hint="eastAsia"/>
          <w:lang w:eastAsia="zh-Hans"/>
        </w:rPr>
        <w:t>AI</w:t>
      </w:r>
      <w:r>
        <w:rPr>
          <w:rFonts w:ascii="宋体" w:hAnsi="宋体" w:hint="eastAsia"/>
          <w:lang w:eastAsia="zh-Hans"/>
        </w:rPr>
        <w:t>产业趋势继续深</w:t>
      </w:r>
      <w:r>
        <w:rPr>
          <w:rFonts w:ascii="宋体" w:hAnsi="宋体" w:hint="eastAsia"/>
          <w:lang w:eastAsia="zh-Hans"/>
        </w:rPr>
        <w:t>入推进，国内外对</w:t>
      </w:r>
      <w:r>
        <w:rPr>
          <w:rFonts w:ascii="宋体" w:hAnsi="宋体" w:hint="eastAsia"/>
          <w:lang w:eastAsia="zh-Hans"/>
        </w:rPr>
        <w:t>AI</w:t>
      </w:r>
      <w:r>
        <w:rPr>
          <w:rFonts w:ascii="宋体" w:hAnsi="宋体" w:hint="eastAsia"/>
          <w:lang w:eastAsia="zh-Hans"/>
        </w:rPr>
        <w:t>的投资依然不断加速，但海外各家大厂</w:t>
      </w:r>
      <w:r>
        <w:rPr>
          <w:rFonts w:ascii="宋体" w:hAnsi="宋体" w:hint="eastAsia"/>
          <w:lang w:eastAsia="zh-Hans"/>
        </w:rPr>
        <w:t>Capex</w:t>
      </w:r>
      <w:r>
        <w:rPr>
          <w:rFonts w:ascii="宋体" w:hAnsi="宋体" w:hint="eastAsia"/>
          <w:lang w:eastAsia="zh-Hans"/>
        </w:rPr>
        <w:t>的可持续性和可预见性开始分化，谷歌的大模型</w:t>
      </w:r>
      <w:r>
        <w:rPr>
          <w:rFonts w:ascii="宋体" w:hAnsi="宋体" w:hint="eastAsia"/>
          <w:lang w:eastAsia="zh-Hans"/>
        </w:rPr>
        <w:t>Gemini 3</w:t>
      </w:r>
      <w:r>
        <w:rPr>
          <w:rFonts w:ascii="宋体" w:hAnsi="宋体" w:hint="eastAsia"/>
          <w:lang w:eastAsia="zh-Hans"/>
        </w:rPr>
        <w:t>进步明显，落地场景明确，成为</w:t>
      </w:r>
      <w:r>
        <w:rPr>
          <w:rFonts w:ascii="宋体" w:hAnsi="宋体" w:hint="eastAsia"/>
          <w:lang w:eastAsia="zh-Hans"/>
        </w:rPr>
        <w:t>AI</w:t>
      </w:r>
      <w:r>
        <w:rPr>
          <w:rFonts w:ascii="宋体" w:hAnsi="宋体" w:hint="eastAsia"/>
          <w:lang w:eastAsia="zh-Hans"/>
        </w:rPr>
        <w:t>产业新的领跑者，因此我们增配了谷歌的产业链条相关标的，增配了</w:t>
      </w:r>
      <w:r>
        <w:rPr>
          <w:rFonts w:ascii="宋体" w:hAnsi="宋体" w:hint="eastAsia"/>
          <w:lang w:eastAsia="zh-Hans"/>
        </w:rPr>
        <w:t>scale-up</w:t>
      </w:r>
      <w:r>
        <w:rPr>
          <w:rFonts w:ascii="宋体" w:hAnsi="宋体" w:hint="eastAsia"/>
          <w:lang w:eastAsia="zh-Hans"/>
        </w:rPr>
        <w:t>趋势下光入柜内的细分技术受益方向。</w:t>
      </w:r>
      <w:r>
        <w:rPr>
          <w:rFonts w:ascii="宋体" w:hAnsi="宋体" w:hint="eastAsia"/>
          <w:lang w:eastAsia="zh-Hans"/>
        </w:rPr>
        <w:br/>
      </w:r>
      <w:r>
        <w:rPr>
          <w:rFonts w:ascii="宋体" w:hAnsi="宋体" w:hint="eastAsia"/>
          <w:lang w:eastAsia="zh-Hans"/>
        </w:rPr>
        <w:t xml:space="preserve">　　总体上，管理人</w:t>
      </w:r>
      <w:r>
        <w:rPr>
          <w:rFonts w:ascii="宋体" w:hAnsi="宋体" w:hint="eastAsia"/>
          <w:lang w:eastAsia="zh-Hans"/>
        </w:rPr>
        <w:t>25</w:t>
      </w:r>
      <w:r>
        <w:rPr>
          <w:rFonts w:ascii="宋体" w:hAnsi="宋体" w:hint="eastAsia"/>
          <w:lang w:eastAsia="zh-Hans"/>
        </w:rPr>
        <w:t>年维持了对市场的乐观判断，以不断寻找投资机会为核心操作思路。在</w:t>
      </w:r>
      <w:r>
        <w:rPr>
          <w:rFonts w:ascii="宋体" w:hAnsi="宋体" w:hint="eastAsia"/>
          <w:lang w:eastAsia="zh-Hans"/>
        </w:rPr>
        <w:t>AI</w:t>
      </w:r>
      <w:r>
        <w:rPr>
          <w:rFonts w:ascii="宋体" w:hAnsi="宋体" w:hint="eastAsia"/>
          <w:lang w:eastAsia="zh-Hans"/>
        </w:rPr>
        <w:t>产业趋势不断强化的背景下，操作上以海外算力为核心配置，持续的在</w:t>
      </w:r>
      <w:r>
        <w:rPr>
          <w:rFonts w:ascii="宋体" w:hAnsi="宋体" w:hint="eastAsia"/>
          <w:lang w:eastAsia="zh-Hans"/>
        </w:rPr>
        <w:t>AI</w:t>
      </w:r>
      <w:r>
        <w:rPr>
          <w:rFonts w:ascii="宋体" w:hAnsi="宋体" w:hint="eastAsia"/>
          <w:lang w:eastAsia="zh-Hans"/>
        </w:rPr>
        <w:t>大的贝塔趋势下不断挖掘细分的景气方向，如光芯片、谷歌产业链条，储能、机器人等板块的投资，同时</w:t>
      </w:r>
      <w:r>
        <w:rPr>
          <w:rFonts w:ascii="宋体" w:hAnsi="宋体" w:hint="eastAsia"/>
          <w:lang w:eastAsia="zh-Hans"/>
        </w:rPr>
        <w:t>也在军工、创新药、机器人、海风、国产</w:t>
      </w:r>
      <w:r>
        <w:rPr>
          <w:rFonts w:ascii="宋体" w:hAnsi="宋体" w:hint="eastAsia"/>
          <w:lang w:eastAsia="zh-Hans"/>
        </w:rPr>
        <w:t>AI</w:t>
      </w:r>
      <w:r>
        <w:rPr>
          <w:rFonts w:ascii="宋体" w:hAnsi="宋体" w:hint="eastAsia"/>
          <w:lang w:eastAsia="zh-Hans"/>
        </w:rPr>
        <w:t>等景气领域有所布局，最终为客户实现了较好的收益</w:t>
      </w:r>
      <w:r>
        <w:rPr>
          <w:rFonts w:ascii="宋体" w:hAnsi="宋体" w:hint="eastAsia"/>
          <w:lang w:eastAsia="zh-Hans"/>
        </w:rPr>
        <w:t>。</w:t>
      </w:r>
    </w:p>
    <w:p w:rsidR="00000000" w:rsidRDefault="0012278A">
      <w:pPr>
        <w:pStyle w:val="XBRLTitle3"/>
        <w:spacing w:before="156"/>
      </w:pPr>
      <w:bookmarkStart w:id="265" w:name="_Toc247616217"/>
      <w:bookmarkStart w:id="266" w:name="_Toc506208227"/>
      <w:bookmarkStart w:id="267" w:name="_Toc497398112"/>
      <w:bookmarkStart w:id="268" w:name="_Toc454983271"/>
      <w:bookmarkStart w:id="269" w:name="_Toc453852615"/>
      <w:bookmarkStart w:id="270" w:name="_Toc485300234"/>
      <w:r>
        <w:rPr>
          <w:rFonts w:hint="eastAsia"/>
        </w:rPr>
        <w:t>报告期内基金的业绩表</w:t>
      </w:r>
      <w:r>
        <w:rPr>
          <w:rFonts w:hint="eastAsia"/>
        </w:rPr>
        <w:t>现</w:t>
      </w:r>
      <w:bookmarkEnd w:id="265"/>
      <w:bookmarkEnd w:id="266"/>
      <w:bookmarkEnd w:id="267"/>
      <w:bookmarkEnd w:id="268"/>
      <w:bookmarkEnd w:id="269"/>
      <w:bookmarkEnd w:id="270"/>
      <w:r>
        <w:rPr>
          <w:rFonts w:hint="eastAsia"/>
        </w:rPr>
        <w:t xml:space="preserve"> </w:t>
      </w:r>
    </w:p>
    <w:p w:rsidR="00000000" w:rsidRDefault="0012278A">
      <w:pPr>
        <w:spacing w:line="360" w:lineRule="auto"/>
        <w:ind w:firstLineChars="200" w:firstLine="420"/>
        <w:divId w:val="2135098449"/>
        <w:rPr>
          <w:rFonts w:hint="eastAsia"/>
        </w:rPr>
      </w:pPr>
      <w:r>
        <w:rPr>
          <w:rFonts w:ascii="宋体" w:hAnsi="宋体" w:hint="eastAsia"/>
          <w:lang w:eastAsia="zh-Hans"/>
        </w:rPr>
        <w:t>截至本报告期末华商优势行业混合</w:t>
      </w:r>
      <w:r>
        <w:rPr>
          <w:rFonts w:ascii="宋体" w:hAnsi="宋体" w:hint="eastAsia"/>
          <w:lang w:eastAsia="zh-Hans"/>
        </w:rPr>
        <w:t>A</w:t>
      </w:r>
      <w:r>
        <w:rPr>
          <w:rFonts w:ascii="宋体" w:hAnsi="宋体" w:hint="eastAsia"/>
          <w:lang w:eastAsia="zh-Hans"/>
        </w:rPr>
        <w:t>类份额净值为</w:t>
      </w:r>
      <w:r>
        <w:rPr>
          <w:rFonts w:ascii="宋体" w:hAnsi="宋体" w:hint="eastAsia"/>
          <w:lang w:eastAsia="zh-Hans"/>
        </w:rPr>
        <w:t>1.870</w:t>
      </w:r>
      <w:r>
        <w:rPr>
          <w:rFonts w:ascii="宋体" w:hAnsi="宋体" w:hint="eastAsia"/>
          <w:lang w:eastAsia="zh-Hans"/>
        </w:rPr>
        <w:t>元，份额累计净值为</w:t>
      </w:r>
      <w:r>
        <w:rPr>
          <w:rFonts w:ascii="宋体" w:hAnsi="宋体" w:hint="eastAsia"/>
          <w:lang w:eastAsia="zh-Hans"/>
        </w:rPr>
        <w:t>4.485</w:t>
      </w:r>
      <w:r>
        <w:rPr>
          <w:rFonts w:ascii="宋体" w:hAnsi="宋体" w:hint="eastAsia"/>
          <w:lang w:eastAsia="zh-Hans"/>
        </w:rPr>
        <w:t>元，本报告期基金份额净值增长率为</w:t>
      </w:r>
      <w:r>
        <w:rPr>
          <w:rFonts w:ascii="宋体" w:hAnsi="宋体" w:hint="eastAsia"/>
          <w:lang w:eastAsia="zh-Hans"/>
        </w:rPr>
        <w:t>105.40%</w:t>
      </w:r>
      <w:r>
        <w:rPr>
          <w:rFonts w:ascii="宋体" w:hAnsi="宋体" w:hint="eastAsia"/>
          <w:lang w:eastAsia="zh-Hans"/>
        </w:rPr>
        <w:t>，同期基金业绩比较基准的收益率为</w:t>
      </w:r>
      <w:r>
        <w:rPr>
          <w:rFonts w:ascii="宋体" w:hAnsi="宋体" w:hint="eastAsia"/>
          <w:lang w:eastAsia="zh-Hans"/>
        </w:rPr>
        <w:t>10.14%</w:t>
      </w:r>
      <w:r>
        <w:rPr>
          <w:rFonts w:ascii="宋体" w:hAnsi="宋体" w:hint="eastAsia"/>
          <w:lang w:eastAsia="zh-Hans"/>
        </w:rPr>
        <w:t>。截至本报告期末华商优势行业混合</w:t>
      </w:r>
      <w:r>
        <w:rPr>
          <w:rFonts w:ascii="宋体" w:hAnsi="宋体" w:hint="eastAsia"/>
          <w:lang w:eastAsia="zh-Hans"/>
        </w:rPr>
        <w:t>C</w:t>
      </w:r>
      <w:r>
        <w:rPr>
          <w:rFonts w:ascii="宋体" w:hAnsi="宋体" w:hint="eastAsia"/>
          <w:lang w:eastAsia="zh-Hans"/>
        </w:rPr>
        <w:t>类份额净值为</w:t>
      </w:r>
      <w:r>
        <w:rPr>
          <w:rFonts w:ascii="宋体" w:hAnsi="宋体" w:hint="eastAsia"/>
          <w:lang w:eastAsia="zh-Hans"/>
        </w:rPr>
        <w:t>1.868</w:t>
      </w:r>
      <w:r>
        <w:rPr>
          <w:rFonts w:ascii="宋体" w:hAnsi="宋体" w:hint="eastAsia"/>
          <w:lang w:eastAsia="zh-Hans"/>
        </w:rPr>
        <w:t>元，份额累计净值为</w:t>
      </w:r>
      <w:r>
        <w:rPr>
          <w:rFonts w:ascii="宋体" w:hAnsi="宋体" w:hint="eastAsia"/>
          <w:lang w:eastAsia="zh-Hans"/>
        </w:rPr>
        <w:t>2.101</w:t>
      </w:r>
      <w:r>
        <w:rPr>
          <w:rFonts w:ascii="宋体" w:hAnsi="宋体" w:hint="eastAsia"/>
          <w:lang w:eastAsia="zh-Hans"/>
        </w:rPr>
        <w:t>元，本报告期基金份额净值增长率为</w:t>
      </w:r>
      <w:r>
        <w:rPr>
          <w:rFonts w:ascii="宋体" w:hAnsi="宋体" w:hint="eastAsia"/>
          <w:lang w:eastAsia="zh-Hans"/>
        </w:rPr>
        <w:t>14.41%</w:t>
      </w:r>
      <w:r>
        <w:rPr>
          <w:rFonts w:ascii="宋体" w:hAnsi="宋体" w:hint="eastAsia"/>
          <w:lang w:eastAsia="zh-Hans"/>
        </w:rPr>
        <w:t>，同期基金业绩比较基准的收益率为</w:t>
      </w:r>
      <w:r>
        <w:rPr>
          <w:rFonts w:ascii="宋体" w:hAnsi="宋体" w:hint="eastAsia"/>
          <w:lang w:eastAsia="zh-Hans"/>
        </w:rPr>
        <w:t>2.04%</w:t>
      </w:r>
      <w:r>
        <w:rPr>
          <w:rFonts w:ascii="宋体" w:hAnsi="宋体" w:hint="eastAsia"/>
          <w:lang w:eastAsia="zh-Hans"/>
        </w:rPr>
        <w:t>。</w:t>
      </w:r>
      <w:r>
        <w:rPr>
          <w:rFonts w:ascii="宋体" w:hAnsi="宋体" w:hint="eastAsia"/>
          <w:szCs w:val="24"/>
          <w:lang w:eastAsia="zh-Hans"/>
        </w:rPr>
        <w:t xml:space="preserve"> </w:t>
      </w:r>
    </w:p>
    <w:p w:rsidR="00000000" w:rsidRDefault="0012278A">
      <w:pPr>
        <w:pStyle w:val="XBRLTitle2"/>
        <w:spacing w:before="156"/>
      </w:pPr>
      <w:bookmarkStart w:id="271" w:name="_Toc433035597"/>
      <w:bookmarkStart w:id="272" w:name="_Toc247616219"/>
      <w:bookmarkStart w:id="273" w:name="_Toc264116193"/>
      <w:bookmarkStart w:id="274" w:name="_Toc506208423"/>
      <w:bookmarkStart w:id="275" w:name="_Toc506208228"/>
      <w:bookmarkStart w:id="276" w:name="_Toc497398113"/>
      <w:bookmarkStart w:id="277" w:name="_Toc454983272"/>
      <w:bookmarkStart w:id="278" w:name="_Toc452398738"/>
      <w:bookmarkStart w:id="279" w:name="_Toc453852616"/>
      <w:bookmarkStart w:id="280" w:name="_Toc485300235"/>
      <w:bookmarkStart w:id="281" w:name="m04_07"/>
      <w:bookmarkStart w:id="282" w:name="_Toc225761799"/>
      <w:bookmarkEnd w:id="257"/>
      <w:r>
        <w:rPr>
          <w:rFonts w:hint="eastAsia"/>
        </w:rPr>
        <w:t>管理人对宏观经济、证券市场及行业走势的简要展</w:t>
      </w:r>
      <w:r>
        <w:rPr>
          <w:rFonts w:hint="eastAsia"/>
        </w:rPr>
        <w:t>望</w:t>
      </w:r>
      <w:bookmarkEnd w:id="271"/>
      <w:bookmarkEnd w:id="272"/>
      <w:bookmarkEnd w:id="273"/>
      <w:bookmarkEnd w:id="274"/>
      <w:bookmarkEnd w:id="275"/>
      <w:bookmarkEnd w:id="276"/>
      <w:bookmarkEnd w:id="277"/>
      <w:bookmarkEnd w:id="278"/>
      <w:bookmarkEnd w:id="279"/>
      <w:bookmarkEnd w:id="280"/>
      <w:bookmarkEnd w:id="282"/>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展望</w:t>
      </w:r>
      <w:r>
        <w:rPr>
          <w:rFonts w:ascii="宋体" w:hAnsi="宋体" w:hint="eastAsia"/>
          <w:lang w:eastAsia="zh-Hans"/>
        </w:rPr>
        <w:t>2026</w:t>
      </w:r>
      <w:r>
        <w:rPr>
          <w:rFonts w:ascii="宋体" w:hAnsi="宋体" w:hint="eastAsia"/>
          <w:lang w:eastAsia="zh-Hans"/>
        </w:rPr>
        <w:t>年，</w:t>
      </w:r>
      <w:r>
        <w:rPr>
          <w:rFonts w:ascii="宋体" w:hAnsi="宋体" w:hint="eastAsia"/>
          <w:lang w:eastAsia="zh-Hans"/>
        </w:rPr>
        <w:t xml:space="preserve"> </w:t>
      </w:r>
      <w:r>
        <w:rPr>
          <w:rFonts w:ascii="宋体" w:hAnsi="宋体" w:hint="eastAsia"/>
          <w:lang w:eastAsia="zh-Hans"/>
        </w:rPr>
        <w:t>“政策呵护</w:t>
      </w:r>
      <w:r>
        <w:rPr>
          <w:rFonts w:ascii="宋体" w:hAnsi="宋体" w:hint="eastAsia"/>
          <w:lang w:eastAsia="zh-Hans"/>
        </w:rPr>
        <w:t xml:space="preserve"> + </w:t>
      </w:r>
      <w:r>
        <w:rPr>
          <w:rFonts w:ascii="宋体" w:hAnsi="宋体" w:hint="eastAsia"/>
          <w:lang w:eastAsia="zh-Hans"/>
        </w:rPr>
        <w:t>产业驱动”的双支撑格局依然稳固。国内经济在高质量发展中稳步前行，政策持续呵护资本市场，社会信心进一步恢复。整体判断，</w:t>
      </w:r>
      <w:r>
        <w:rPr>
          <w:rFonts w:ascii="宋体" w:hAnsi="宋体" w:hint="eastAsia"/>
          <w:lang w:eastAsia="zh-Hans"/>
        </w:rPr>
        <w:t>2026</w:t>
      </w:r>
      <w:r>
        <w:rPr>
          <w:rFonts w:ascii="宋体" w:hAnsi="宋体" w:hint="eastAsia"/>
          <w:lang w:eastAsia="zh-Hans"/>
        </w:rPr>
        <w:t>年市场整体波动或会加大，但结构性机会依然显著。</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2026</w:t>
      </w:r>
      <w:r>
        <w:rPr>
          <w:rFonts w:ascii="宋体" w:hAnsi="宋体" w:hint="eastAsia"/>
          <w:lang w:eastAsia="zh-Hans"/>
        </w:rPr>
        <w:t>年，</w:t>
      </w:r>
      <w:r>
        <w:rPr>
          <w:rFonts w:ascii="宋体" w:hAnsi="宋体" w:hint="eastAsia"/>
          <w:lang w:eastAsia="zh-Hans"/>
        </w:rPr>
        <w:t>AI</w:t>
      </w:r>
      <w:r>
        <w:rPr>
          <w:rFonts w:ascii="宋体" w:hAnsi="宋体" w:hint="eastAsia"/>
          <w:lang w:eastAsia="zh-Hans"/>
        </w:rPr>
        <w:t>产业的深度和广度不断拓展，新一轮产业革命周期已经初具轮廓。过往几轮的产业革命是机械取代人力，而这一轮是</w:t>
      </w:r>
      <w:r>
        <w:rPr>
          <w:rFonts w:ascii="宋体" w:hAnsi="宋体" w:hint="eastAsia"/>
          <w:lang w:eastAsia="zh-Hans"/>
        </w:rPr>
        <w:t>AI</w:t>
      </w:r>
      <w:r>
        <w:rPr>
          <w:rFonts w:ascii="宋体" w:hAnsi="宋体" w:hint="eastAsia"/>
          <w:lang w:eastAsia="zh-Hans"/>
        </w:rPr>
        <w:t>替代脑力，</w:t>
      </w:r>
      <w:r>
        <w:rPr>
          <w:rFonts w:ascii="宋体" w:hAnsi="宋体" w:hint="eastAsia"/>
          <w:lang w:eastAsia="zh-Hans"/>
        </w:rPr>
        <w:t>AI</w:t>
      </w:r>
      <w:r>
        <w:rPr>
          <w:rFonts w:ascii="宋体" w:hAnsi="宋体" w:hint="eastAsia"/>
          <w:lang w:eastAsia="zh-Hans"/>
        </w:rPr>
        <w:t>的终极形态，这轮产业变革的终局尚不清晰，但我们的社会一定面临剧烈的价值创造、重构、乃至价值毁灭的过程。国内外</w:t>
      </w:r>
      <w:r>
        <w:rPr>
          <w:rFonts w:ascii="宋体" w:hAnsi="宋体" w:hint="eastAsia"/>
          <w:lang w:eastAsia="zh-Hans"/>
        </w:rPr>
        <w:t>AI</w:t>
      </w:r>
      <w:r>
        <w:rPr>
          <w:rFonts w:ascii="宋体" w:hAnsi="宋体" w:hint="eastAsia"/>
          <w:lang w:eastAsia="zh-Hans"/>
        </w:rPr>
        <w:t>大模型的能力进一步提升，以</w:t>
      </w:r>
      <w:r>
        <w:rPr>
          <w:rFonts w:ascii="宋体" w:hAnsi="宋体" w:hint="eastAsia"/>
          <w:lang w:eastAsia="zh-Hans"/>
        </w:rPr>
        <w:t>Agent</w:t>
      </w:r>
      <w:r>
        <w:rPr>
          <w:rFonts w:ascii="宋体" w:hAnsi="宋体" w:hint="eastAsia"/>
          <w:lang w:eastAsia="zh-Hans"/>
        </w:rPr>
        <w:t>为代表的各类应用</w:t>
      </w:r>
      <w:r>
        <w:rPr>
          <w:rFonts w:ascii="宋体" w:hAnsi="宋体" w:hint="eastAsia"/>
          <w:lang w:eastAsia="zh-Hans"/>
        </w:rPr>
        <w:t>开始深度重塑各个行业，</w:t>
      </w:r>
      <w:r>
        <w:rPr>
          <w:rFonts w:ascii="宋体" w:hAnsi="宋体" w:hint="eastAsia"/>
          <w:lang w:eastAsia="zh-Hans"/>
        </w:rPr>
        <w:t>26</w:t>
      </w:r>
      <w:r>
        <w:rPr>
          <w:rFonts w:ascii="宋体" w:hAnsi="宋体" w:hint="eastAsia"/>
          <w:lang w:eastAsia="zh-Hans"/>
        </w:rPr>
        <w:t>年，是</w:t>
      </w:r>
      <w:r>
        <w:rPr>
          <w:rFonts w:ascii="宋体" w:hAnsi="宋体" w:hint="eastAsia"/>
          <w:lang w:eastAsia="zh-Hans"/>
        </w:rPr>
        <w:t>AI</w:t>
      </w:r>
      <w:r>
        <w:rPr>
          <w:rFonts w:ascii="宋体" w:hAnsi="宋体" w:hint="eastAsia"/>
          <w:lang w:eastAsia="zh-Hans"/>
        </w:rPr>
        <w:t>真正改变我们世界的元年。一轮产业革命的核心要素包含了人力、科技、资源、能源等，随着产业的推进，需求水位的不断爆发和提高，从芯片、光模块、</w:t>
      </w:r>
      <w:r>
        <w:rPr>
          <w:rFonts w:ascii="宋体" w:hAnsi="宋体" w:hint="eastAsia"/>
          <w:lang w:eastAsia="zh-Hans"/>
        </w:rPr>
        <w:t>pcb</w:t>
      </w:r>
      <w:r>
        <w:rPr>
          <w:rFonts w:ascii="宋体" w:hAnsi="宋体" w:hint="eastAsia"/>
          <w:lang w:eastAsia="zh-Hans"/>
        </w:rPr>
        <w:t>、铜、存储、电力、光纤等等，供应链环节暴露了一个又一个短板，我们的投资也将继续顺应这种大的向上的产业贝塔基础上，不断寻找下一个</w:t>
      </w:r>
      <w:r>
        <w:rPr>
          <w:rFonts w:ascii="宋体" w:hAnsi="宋体" w:hint="eastAsia"/>
          <w:lang w:eastAsia="zh-Hans"/>
        </w:rPr>
        <w:lastRenderedPageBreak/>
        <w:t>细分的景气方向。</w:t>
      </w:r>
      <w:r>
        <w:rPr>
          <w:rFonts w:ascii="宋体" w:hAnsi="宋体" w:hint="eastAsia"/>
          <w:lang w:eastAsia="zh-Hans"/>
        </w:rPr>
        <w:t>AI</w:t>
      </w:r>
      <w:r>
        <w:rPr>
          <w:rFonts w:ascii="宋体" w:hAnsi="宋体" w:hint="eastAsia"/>
          <w:lang w:eastAsia="zh-Hans"/>
        </w:rPr>
        <w:t>为代表的新一轮科技创新就是当下的时代主线。因此作为二级市场参与者，识别与参与这种产业浪潮，参与这种产业浪潮之中价值创造的过程，才能持续的享受当下时代的红利。</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2026</w:t>
      </w:r>
      <w:r>
        <w:rPr>
          <w:rFonts w:ascii="宋体" w:hAnsi="宋体" w:hint="eastAsia"/>
          <w:lang w:eastAsia="zh-Hans"/>
        </w:rPr>
        <w:t>年的投资视野亦要放</w:t>
      </w:r>
      <w:r>
        <w:rPr>
          <w:rFonts w:ascii="宋体" w:hAnsi="宋体" w:hint="eastAsia"/>
          <w:lang w:eastAsia="zh-Hans"/>
        </w:rPr>
        <w:t>的更为宽广，不要仅仅局限在某一特定方向上，产业高歌猛进但绝不代表一帆风顺，科技的进步从来不是线性的。好的公司不代表好的股票，看好产业的发展不代表我们盲目乐观。我们将深入的评估胜率和赔率，评估股价与产业周期位置的关系，基于价值变化不断调整我们的持仓方向。除了</w:t>
      </w:r>
      <w:r>
        <w:rPr>
          <w:rFonts w:ascii="宋体" w:hAnsi="宋体" w:hint="eastAsia"/>
          <w:lang w:eastAsia="zh-Hans"/>
        </w:rPr>
        <w:t>AI</w:t>
      </w:r>
      <w:r>
        <w:rPr>
          <w:rFonts w:ascii="宋体" w:hAnsi="宋体" w:hint="eastAsia"/>
          <w:lang w:eastAsia="zh-Hans"/>
        </w:rPr>
        <w:t>产业链以外，我们还持续跟踪自动驾驶、固态电池、机器人、创新药、新消费等领域的投资机会。</w:t>
      </w:r>
      <w:r>
        <w:rPr>
          <w:rFonts w:ascii="宋体" w:hAnsi="宋体" w:hint="eastAsia"/>
          <w:lang w:eastAsia="zh-Hans"/>
        </w:rPr>
        <w:br/>
      </w:r>
      <w:r>
        <w:rPr>
          <w:rFonts w:ascii="宋体" w:hAnsi="宋体" w:hint="eastAsia"/>
          <w:lang w:eastAsia="zh-Hans"/>
        </w:rPr>
        <w:t xml:space="preserve">　　对于从业人员而言，</w:t>
      </w:r>
      <w:r>
        <w:rPr>
          <w:rFonts w:ascii="宋体" w:hAnsi="宋体" w:hint="eastAsia"/>
          <w:lang w:eastAsia="zh-Hans"/>
        </w:rPr>
        <w:t>2026</w:t>
      </w:r>
      <w:r>
        <w:rPr>
          <w:rFonts w:ascii="宋体" w:hAnsi="宋体" w:hint="eastAsia"/>
          <w:lang w:eastAsia="zh-Hans"/>
        </w:rPr>
        <w:t>年主动权益管理也面临众多挑战。其一，自媒体、</w:t>
      </w:r>
      <w:r>
        <w:rPr>
          <w:rFonts w:ascii="宋体" w:hAnsi="宋体" w:hint="eastAsia"/>
          <w:lang w:eastAsia="zh-Hans"/>
        </w:rPr>
        <w:t>AI</w:t>
      </w:r>
      <w:r>
        <w:rPr>
          <w:rFonts w:ascii="宋体" w:hAnsi="宋体" w:hint="eastAsia"/>
          <w:lang w:eastAsia="zh-Hans"/>
        </w:rPr>
        <w:t>为代表的新技术在投资中的应用不断深化，市场很大程度上实现了“信息平权”与“认知平权”，</w:t>
      </w:r>
      <w:r>
        <w:rPr>
          <w:rFonts w:ascii="宋体" w:hAnsi="宋体" w:hint="eastAsia"/>
          <w:lang w:eastAsia="zh-Hans"/>
        </w:rPr>
        <w:t>市场的有效程度大幅提高，过去机构投资者系统的投研体系构建的护城河被大幅填平，主动阿尔法难度不断加大。其二，经过去年的上涨，众多板块和个股积累的可观的涨幅，部分过高的股价位置积累了一定的风险。</w:t>
      </w:r>
      <w:r>
        <w:rPr>
          <w:rFonts w:ascii="宋体" w:hAnsi="宋体" w:hint="eastAsia"/>
          <w:lang w:eastAsia="zh-Hans"/>
        </w:rPr>
        <w:br/>
      </w:r>
      <w:r>
        <w:rPr>
          <w:rFonts w:ascii="宋体" w:hAnsi="宋体" w:hint="eastAsia"/>
          <w:lang w:eastAsia="zh-Hans"/>
        </w:rPr>
        <w:t xml:space="preserve">　　在市场投资环境和投资范式都面临巨大的冲击与变革背景下，管理人亦不断的总结与反思。投资是一门艺术而不是精确的科学，其难点在于并不存在一种各种市场环境皆适用的投资范式，线性外推是投资者最容易犯的错误。长期来看，深度价值的均值回归与基于产业爆发的成长价值创造，是股价和基本面的各种映射关系最稳固、最确定的投资范式。我们始终</w:t>
      </w:r>
      <w:r>
        <w:rPr>
          <w:rFonts w:ascii="宋体" w:hAnsi="宋体" w:hint="eastAsia"/>
          <w:lang w:eastAsia="zh-Hans"/>
        </w:rPr>
        <w:t>坚持“基于价值驱动的产业趋势投资”，通过持续系统化的行业比较，把握时代主线，享受时代的红利。我们做的每笔投资都需要有一个核心的投资逻辑，这个逻辑是否稳固，是否可跟踪、预测，这是我们最重要的风控方式。</w:t>
      </w:r>
      <w:r>
        <w:rPr>
          <w:rFonts w:ascii="宋体" w:hAnsi="宋体" w:hint="eastAsia"/>
          <w:lang w:eastAsia="zh-Hans"/>
        </w:rPr>
        <w:br/>
      </w:r>
      <w:r>
        <w:rPr>
          <w:rFonts w:ascii="宋体" w:hAnsi="宋体" w:hint="eastAsia"/>
          <w:lang w:eastAsia="zh-Hans"/>
        </w:rPr>
        <w:t xml:space="preserve">　　在新的市场范式下，我们力争研究的更加深入，更接近行业变化的本源，以价值为核心的底色，交易真正的产业驱动的价值趋势变化。我们的方法论的核心内涵是相对固定的，但投资的载体与重点关注的行业却是随着时代的发展不断动态变化的。投资不能有执念，一切的投资决策均基于对产业未来的趋势评判与横向的比较判断，历史的持仓与盈亏均</w:t>
      </w:r>
      <w:r>
        <w:rPr>
          <w:rFonts w:ascii="宋体" w:hAnsi="宋体" w:hint="eastAsia"/>
          <w:lang w:eastAsia="zh-Hans"/>
        </w:rPr>
        <w:t>是沉没成本不应该成为投资决策的核心。</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2026</w:t>
      </w:r>
      <w:r>
        <w:rPr>
          <w:rFonts w:ascii="宋体" w:hAnsi="宋体" w:hint="eastAsia"/>
          <w:lang w:eastAsia="zh-Hans"/>
        </w:rPr>
        <w:t>年，我们将继续依托这一方法论，在变化的市场中保持定力，在时代的产业浪潮中持续进化，力求为投资者实现长期、稳健、可持续的超额回报。对于投资者而言，建议保持乐观，但不要盲目追高，相信常识，让专业的人做专业的事</w:t>
      </w:r>
      <w:r>
        <w:rPr>
          <w:rFonts w:ascii="宋体" w:hAnsi="宋体" w:hint="eastAsia"/>
          <w:lang w:eastAsia="zh-Hans"/>
        </w:rPr>
        <w:t>。</w:t>
      </w:r>
    </w:p>
    <w:p w:rsidR="00000000" w:rsidRDefault="0012278A">
      <w:pPr>
        <w:pStyle w:val="XBRLTitle2"/>
        <w:spacing w:before="156"/>
      </w:pPr>
      <w:bookmarkStart w:id="283" w:name="_Toc497398114a"/>
      <w:bookmarkStart w:id="284" w:name="_Toc454983273a"/>
      <w:bookmarkStart w:id="285" w:name="_Toc452398739a"/>
      <w:bookmarkStart w:id="286" w:name="_Toc453852617a"/>
      <w:bookmarkStart w:id="287" w:name="_Toc485300236a"/>
      <w:bookmarkStart w:id="288" w:name="_Toc433035598a"/>
      <w:bookmarkStart w:id="289" w:name="_Toc247616220a"/>
      <w:bookmarkStart w:id="290" w:name="_Toc506208229"/>
      <w:bookmarkStart w:id="291" w:name="_Toc506208424"/>
      <w:bookmarkStart w:id="292" w:name="_Toc433035598"/>
      <w:bookmarkStart w:id="293" w:name="_Toc247616220"/>
      <w:bookmarkStart w:id="294" w:name="_Toc264116194"/>
      <w:bookmarkStart w:id="295" w:name="_Toc497398114"/>
      <w:bookmarkStart w:id="296" w:name="_Toc454983273"/>
      <w:bookmarkStart w:id="297" w:name="_Toc452398739"/>
      <w:bookmarkStart w:id="298" w:name="_Toc453852617"/>
      <w:bookmarkStart w:id="299" w:name="_Toc485300236"/>
      <w:bookmarkStart w:id="300" w:name="m04_08"/>
      <w:bookmarkStart w:id="301" w:name="_Toc225761800"/>
      <w:bookmarkEnd w:id="281"/>
      <w:bookmarkEnd w:id="283"/>
      <w:bookmarkEnd w:id="284"/>
      <w:bookmarkEnd w:id="285"/>
      <w:bookmarkEnd w:id="286"/>
      <w:bookmarkEnd w:id="287"/>
      <w:bookmarkEnd w:id="288"/>
      <w:bookmarkEnd w:id="289"/>
      <w:r>
        <w:rPr>
          <w:rFonts w:hint="eastAsia"/>
        </w:rPr>
        <w:t>管理人内部有关本基金的监察稽核工作情</w:t>
      </w:r>
      <w:r>
        <w:rPr>
          <w:rFonts w:hint="eastAsia"/>
        </w:rPr>
        <w:t>况</w:t>
      </w:r>
      <w:bookmarkEnd w:id="290"/>
      <w:bookmarkEnd w:id="291"/>
      <w:bookmarkEnd w:id="301"/>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报告期内，本基金管理人从合法、合规、保障基金持有人利益出发，由督察长领导独立于各</w:t>
      </w:r>
      <w:r>
        <w:rPr>
          <w:rFonts w:ascii="宋体" w:hAnsi="宋体" w:hint="eastAsia"/>
          <w:lang w:eastAsia="zh-Hans"/>
        </w:rPr>
        <w:lastRenderedPageBreak/>
        <w:t>业务部门的监察稽核部对基金投资运作、公司经营管理及员工行为的合法、合规性等进行了监察稽核，通过开展合规审查、合规咨询、合规宣导与培训</w:t>
      </w:r>
      <w:r>
        <w:rPr>
          <w:rFonts w:ascii="宋体" w:hAnsi="宋体" w:hint="eastAsia"/>
          <w:lang w:eastAsia="zh-Hans"/>
        </w:rPr>
        <w:t>、合规检查、合规报告等工作流程，及时发现情况、提出整改意见、督促有关业务部门整改并跟踪改进落实情况，并通过各类报告、报表及时向公司管理层、董事会以及监管机构进行汇报，实现了对合规风险的有效识别和主动管理，提高了业务部门及人员的合规意识和自我约束能力。</w:t>
      </w:r>
      <w:r>
        <w:rPr>
          <w:rFonts w:ascii="宋体" w:hAnsi="宋体" w:hint="eastAsia"/>
          <w:lang w:eastAsia="zh-Hans"/>
        </w:rPr>
        <w:br/>
      </w:r>
      <w:r>
        <w:rPr>
          <w:rFonts w:ascii="宋体" w:hAnsi="宋体" w:hint="eastAsia"/>
          <w:lang w:eastAsia="zh-Hans"/>
        </w:rPr>
        <w:t xml:space="preserve">　　监察稽核工作的重点是：国家法律法规及行业监管规则的执行情况；基金合同的遵守情况；公司内部规章制度的执行情况；信息隔离管理机制建设和执行情况；信息系统安全建设和运行情况与员工职业操守规范情况等。</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）进一步完善制度建设，构建适时、全面、严谨的内部控制体</w:t>
      </w:r>
      <w:r>
        <w:rPr>
          <w:rFonts w:ascii="宋体" w:hAnsi="宋体" w:hint="eastAsia"/>
          <w:lang w:eastAsia="zh-Hans"/>
        </w:rPr>
        <w:t>系。本基金管理人根据法律法规变动及公司业务发展需要，及时制定及修订了相关管理制度，对原有制度体系进行了持续的更新和完善，对现有的制度体系进行了进一步梳理，同时，根据公司实际业务情况不断细化制度流程，进一步强化内部控制。</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全面加强风险监控，不断提高风险管理水平。本基金管理人在原有基础上进一步提升内控管理水平，确保内部控制的独立性和权威性，事前、事中、事后风险控制有效结合，通过多种形式提高内控管理质量、优化风险管理水平。</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）有计划地开展合规检查工作，保障公司的经营管理和全体员工的执业行为符合法</w:t>
      </w:r>
      <w:r>
        <w:rPr>
          <w:rFonts w:ascii="宋体" w:hAnsi="宋体" w:hint="eastAsia"/>
          <w:lang w:eastAsia="zh-Hans"/>
        </w:rPr>
        <w:t>律法规和准则。本年度内，本基金管理人深入开展各项监察稽核工作，对证券库管理、信用研究管理、场外网下交易业务、证券交易费用管理、首发证券业务、移动通讯工具管理与信息监控、内幕交易防控、公募基金分红业务、员工投资行为管理、关联交易管理、权限管理、信息技术、销售适用性管理、反洗钱工作等方面进行专项稽核，对全体员工守法合规行为进行监督，从而较好地防范合规风险。</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）强化合规宣导和培训。本基金管理人及时向全体员工宣导最新法律法规及自律规则，通过组织各类合规培训持续向全体员工传达监管政策要点及监管会议精神，通报行</w:t>
      </w:r>
      <w:r>
        <w:rPr>
          <w:rFonts w:ascii="宋体" w:hAnsi="宋体" w:hint="eastAsia"/>
          <w:lang w:eastAsia="zh-Hans"/>
        </w:rPr>
        <w:t>业风险事件及监管通报案例情况，督促全体员工规范执业，从而推动公司合规文化建设，形成公司合规共识</w:t>
      </w:r>
      <w:r>
        <w:rPr>
          <w:rFonts w:ascii="宋体" w:hAnsi="宋体" w:hint="eastAsia"/>
          <w:lang w:eastAsia="zh-Hans"/>
        </w:rPr>
        <w:t>。</w:t>
      </w:r>
    </w:p>
    <w:p w:rsidR="00000000" w:rsidRDefault="0012278A">
      <w:pPr>
        <w:pStyle w:val="XBRLTitle2"/>
        <w:spacing w:before="156"/>
      </w:pPr>
      <w:bookmarkStart w:id="302" w:name="_Toc506208425"/>
      <w:bookmarkStart w:id="303" w:name="_Toc506208230"/>
      <w:bookmarkStart w:id="304" w:name="_Toc225761801"/>
      <w:r>
        <w:rPr>
          <w:rFonts w:hint="eastAsia"/>
        </w:rPr>
        <w:t>管理人对报告期内基金估值程序等事项的说</w:t>
      </w:r>
      <w:r>
        <w:rPr>
          <w:rFonts w:hint="eastAsia"/>
        </w:rPr>
        <w:t>明</w:t>
      </w:r>
      <w:bookmarkEnd w:id="292"/>
      <w:bookmarkEnd w:id="293"/>
      <w:bookmarkEnd w:id="294"/>
      <w:bookmarkEnd w:id="302"/>
      <w:bookmarkEnd w:id="303"/>
      <w:bookmarkEnd w:id="295"/>
      <w:bookmarkEnd w:id="296"/>
      <w:bookmarkEnd w:id="297"/>
      <w:bookmarkEnd w:id="298"/>
      <w:bookmarkEnd w:id="299"/>
      <w:bookmarkEnd w:id="304"/>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本基金管理人严格按照企业会计准则、中国证监会和中国证券投资基金业协会颁布的相关规定及基金合同中关于估值的约定，对基金所持投资品种进行估值。本基金管理人设立基金估值小组，负责组织制定、定期审核及适时修订基金估值政策和程序，研究、指导基金估值业务。小组成员均具有多年证券、基金从业经验，具备基金估值运作、行业研究、风险管理或法律合规等领域的专业胜任能力。基金经理可参与估值原</w:t>
      </w:r>
      <w:r>
        <w:rPr>
          <w:rFonts w:ascii="宋体" w:hAnsi="宋体" w:hint="eastAsia"/>
          <w:lang w:eastAsia="zh-Hans"/>
        </w:rPr>
        <w:t>则和方法的讨论，但不参与估值原则和方法的最终决</w:t>
      </w:r>
      <w:r>
        <w:rPr>
          <w:rFonts w:ascii="宋体" w:hAnsi="宋体" w:hint="eastAsia"/>
          <w:lang w:eastAsia="zh-Hans"/>
        </w:rPr>
        <w:lastRenderedPageBreak/>
        <w:t>策和日常估值的执行。</w:t>
      </w:r>
      <w:r>
        <w:rPr>
          <w:rFonts w:ascii="宋体" w:hAnsi="宋体" w:hint="eastAsia"/>
          <w:lang w:eastAsia="zh-Hans"/>
        </w:rPr>
        <w:br/>
      </w:r>
      <w:r>
        <w:rPr>
          <w:rFonts w:ascii="宋体" w:hAnsi="宋体" w:hint="eastAsia"/>
          <w:lang w:eastAsia="zh-Hans"/>
        </w:rPr>
        <w:t xml:space="preserve">　　参与估值流程的各方还包括本基金托管人和会计师事务所。本基金托管人根据法律法规要求履行估值及净值计算的复核责任。会计师事务所对报告期间基金估值技术的适当性发表审核意见。上述参与估值流程各方之间不存在任何重大利益冲突。</w:t>
      </w:r>
      <w:r>
        <w:rPr>
          <w:rFonts w:ascii="宋体" w:hAnsi="宋体" w:hint="eastAsia"/>
          <w:lang w:eastAsia="zh-Hans"/>
        </w:rPr>
        <w:br/>
      </w:r>
      <w:r>
        <w:rPr>
          <w:rFonts w:ascii="宋体" w:hAnsi="宋体" w:hint="eastAsia"/>
          <w:lang w:eastAsia="zh-Hans"/>
        </w:rPr>
        <w:t xml:space="preserve">　　本基金管理人已与中债金融估值中心有限公司及中证指数有限公司签署服务协议，由其按合同约定提供相关投资品种的估值数据，以及流通受限股票的流动性折扣数据</w:t>
      </w:r>
      <w:r>
        <w:rPr>
          <w:rFonts w:ascii="宋体" w:hAnsi="宋体" w:hint="eastAsia"/>
          <w:lang w:eastAsia="zh-Hans"/>
        </w:rPr>
        <w:t>。</w:t>
      </w:r>
    </w:p>
    <w:p w:rsidR="00000000" w:rsidRDefault="0012278A">
      <w:pPr>
        <w:pStyle w:val="XBRLTitle2"/>
        <w:spacing w:before="156"/>
      </w:pPr>
      <w:bookmarkStart w:id="305" w:name="_Toc247616221"/>
      <w:bookmarkStart w:id="306" w:name="_Toc506208426"/>
      <w:bookmarkStart w:id="307" w:name="_Toc506208231"/>
      <w:bookmarkStart w:id="308" w:name="_Toc433036690"/>
      <w:bookmarkStart w:id="309" w:name="_Toc497398115"/>
      <w:bookmarkStart w:id="310" w:name="_Toc454983274"/>
      <w:bookmarkStart w:id="311" w:name="_Toc452398740"/>
      <w:bookmarkStart w:id="312" w:name="_Toc453852618"/>
      <w:bookmarkStart w:id="313" w:name="_Toc485300237"/>
      <w:bookmarkStart w:id="314" w:name="m04_09"/>
      <w:bookmarkStart w:id="315" w:name="_Toc225761802"/>
      <w:bookmarkEnd w:id="300"/>
      <w:r>
        <w:rPr>
          <w:rFonts w:hint="eastAsia"/>
        </w:rPr>
        <w:t>管理人对报告期内基金利润分配情况的说</w:t>
      </w:r>
      <w:r>
        <w:rPr>
          <w:rFonts w:hint="eastAsia"/>
        </w:rPr>
        <w:t>明</w:t>
      </w:r>
      <w:bookmarkEnd w:id="305"/>
      <w:bookmarkEnd w:id="306"/>
      <w:bookmarkEnd w:id="307"/>
      <w:bookmarkEnd w:id="315"/>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根据相关法律法规及《华商优势</w:t>
      </w:r>
      <w:r>
        <w:rPr>
          <w:rFonts w:ascii="宋体" w:hAnsi="宋体" w:hint="eastAsia"/>
          <w:lang w:eastAsia="zh-Hans"/>
        </w:rPr>
        <w:t>行业灵活配置混合型证券投资基金基金合同》，华商优势行业混合</w:t>
      </w:r>
      <w:r>
        <w:rPr>
          <w:rFonts w:ascii="宋体" w:hAnsi="宋体" w:hint="eastAsia"/>
          <w:lang w:eastAsia="zh-Hans"/>
        </w:rPr>
        <w:t>A</w:t>
      </w:r>
      <w:r>
        <w:rPr>
          <w:rFonts w:ascii="宋体" w:hAnsi="宋体" w:hint="eastAsia"/>
          <w:lang w:eastAsia="zh-Hans"/>
        </w:rPr>
        <w:t>本报告期内应分配利润</w:t>
      </w:r>
      <w:r>
        <w:rPr>
          <w:rFonts w:ascii="宋体" w:hAnsi="宋体" w:hint="eastAsia"/>
          <w:lang w:eastAsia="zh-Hans"/>
        </w:rPr>
        <w:t>912,154,578.78</w:t>
      </w:r>
      <w:r>
        <w:rPr>
          <w:rFonts w:ascii="宋体" w:hAnsi="宋体" w:hint="eastAsia"/>
          <w:lang w:eastAsia="zh-Hans"/>
        </w:rPr>
        <w:t>元，本报告期内已实施的利润分配为</w:t>
      </w:r>
      <w:r>
        <w:rPr>
          <w:rFonts w:ascii="宋体" w:hAnsi="宋体" w:hint="eastAsia"/>
          <w:lang w:eastAsia="zh-Hans"/>
        </w:rPr>
        <w:t>910,935,594.18</w:t>
      </w:r>
      <w:r>
        <w:rPr>
          <w:rFonts w:ascii="宋体" w:hAnsi="宋体" w:hint="eastAsia"/>
          <w:lang w:eastAsia="zh-Hans"/>
        </w:rPr>
        <w:t>元；华商优势行业混合</w:t>
      </w:r>
      <w:r>
        <w:rPr>
          <w:rFonts w:ascii="宋体" w:hAnsi="宋体" w:hint="eastAsia"/>
          <w:lang w:eastAsia="zh-Hans"/>
        </w:rPr>
        <w:t>C</w:t>
      </w:r>
      <w:r>
        <w:rPr>
          <w:rFonts w:ascii="宋体" w:hAnsi="宋体" w:hint="eastAsia"/>
          <w:lang w:eastAsia="zh-Hans"/>
        </w:rPr>
        <w:t>本报告期内应分配利润</w:t>
      </w:r>
      <w:r>
        <w:rPr>
          <w:rFonts w:ascii="宋体" w:hAnsi="宋体" w:hint="eastAsia"/>
          <w:lang w:eastAsia="zh-Hans"/>
        </w:rPr>
        <w:t>43,982,913.62</w:t>
      </w:r>
      <w:r>
        <w:rPr>
          <w:rFonts w:ascii="宋体" w:hAnsi="宋体" w:hint="eastAsia"/>
          <w:lang w:eastAsia="zh-Hans"/>
        </w:rPr>
        <w:t>元，本报告期内已实施的利润分配为</w:t>
      </w:r>
      <w:r>
        <w:rPr>
          <w:rFonts w:ascii="宋体" w:hAnsi="宋体" w:hint="eastAsia"/>
          <w:lang w:eastAsia="zh-Hans"/>
        </w:rPr>
        <w:t>44,093,741.55</w:t>
      </w:r>
      <w:r>
        <w:rPr>
          <w:rFonts w:ascii="宋体" w:hAnsi="宋体" w:hint="eastAsia"/>
          <w:lang w:eastAsia="zh-Hans"/>
        </w:rPr>
        <w:t>元</w:t>
      </w:r>
      <w:r>
        <w:rPr>
          <w:rFonts w:ascii="宋体" w:hAnsi="宋体" w:hint="eastAsia"/>
          <w:lang w:eastAsia="zh-Hans"/>
        </w:rPr>
        <w:t>。</w:t>
      </w:r>
    </w:p>
    <w:p w:rsidR="00000000" w:rsidRDefault="0012278A">
      <w:pPr>
        <w:pStyle w:val="XBRLTitle2"/>
        <w:spacing w:before="156"/>
      </w:pPr>
      <w:bookmarkStart w:id="316" w:name="_Toc433036690a"/>
      <w:bookmarkStart w:id="317" w:name="_Toc497398115a"/>
      <w:bookmarkStart w:id="318" w:name="_Toc454983274a"/>
      <w:bookmarkStart w:id="319" w:name="_Toc452398740a"/>
      <w:bookmarkStart w:id="320" w:name="_Toc453852618a"/>
      <w:bookmarkStart w:id="321" w:name="_Toc485300237a"/>
      <w:bookmarkStart w:id="322" w:name="m04_09a"/>
      <w:bookmarkStart w:id="323" w:name="_Toc247616221a"/>
      <w:bookmarkStart w:id="324" w:name="_Toc506208428"/>
      <w:bookmarkStart w:id="325" w:name="_Toc506208233"/>
      <w:bookmarkStart w:id="326" w:name="_Toc498005265"/>
      <w:bookmarkStart w:id="327" w:name="_Toc225761803"/>
      <w:bookmarkEnd w:id="316"/>
      <w:bookmarkEnd w:id="317"/>
      <w:bookmarkEnd w:id="318"/>
      <w:bookmarkEnd w:id="319"/>
      <w:bookmarkEnd w:id="320"/>
      <w:bookmarkEnd w:id="321"/>
      <w:bookmarkEnd w:id="322"/>
      <w:r>
        <w:rPr>
          <w:rFonts w:hint="eastAsia"/>
        </w:rPr>
        <w:t>报告期内管理人对本基金持有人数或基金资产净值预警情形的说</w:t>
      </w:r>
      <w:r>
        <w:rPr>
          <w:rFonts w:hint="eastAsia"/>
        </w:rPr>
        <w:t>明</w:t>
      </w:r>
      <w:bookmarkEnd w:id="323"/>
      <w:bookmarkEnd w:id="308"/>
      <w:bookmarkEnd w:id="324"/>
      <w:bookmarkEnd w:id="325"/>
      <w:bookmarkEnd w:id="326"/>
      <w:bookmarkEnd w:id="309"/>
      <w:bookmarkEnd w:id="310"/>
      <w:bookmarkEnd w:id="311"/>
      <w:bookmarkEnd w:id="312"/>
      <w:bookmarkEnd w:id="313"/>
      <w:bookmarkEnd w:id="327"/>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本报告期内，本基金未出现连续二十个工作日基金份额持有人数量不满二百人或者基金资产净值低于五千万元的情形</w:t>
      </w:r>
      <w:r>
        <w:rPr>
          <w:rFonts w:ascii="宋体" w:hAnsi="宋体" w:hint="eastAsia"/>
          <w:lang w:eastAsia="zh-Hans"/>
        </w:rPr>
        <w:t>。</w:t>
      </w:r>
    </w:p>
    <w:p w:rsidR="00000000" w:rsidRDefault="0012278A">
      <w:pPr>
        <w:pStyle w:val="XBRLTitle1"/>
        <w:spacing w:before="156"/>
      </w:pPr>
      <w:bookmarkStart w:id="328" w:name="_Toc247616223"/>
      <w:bookmarkStart w:id="329" w:name="_Toc433036692"/>
      <w:bookmarkStart w:id="330" w:name="_Toc506208429"/>
      <w:bookmarkStart w:id="331" w:name="_Toc506208234"/>
      <w:bookmarkStart w:id="332" w:name="_Toc497398117"/>
      <w:bookmarkStart w:id="333" w:name="_Toc454983276"/>
      <w:bookmarkStart w:id="334" w:name="_Toc452398742"/>
      <w:bookmarkStart w:id="335" w:name="_Toc453852620"/>
      <w:bookmarkStart w:id="336" w:name="_Toc485300239"/>
      <w:bookmarkStart w:id="337" w:name="_Toc225761804"/>
      <w:bookmarkEnd w:id="314"/>
      <w:r>
        <w:rPr>
          <w:rFonts w:hint="eastAsia"/>
        </w:rPr>
        <w:t>托管人报</w:t>
      </w:r>
      <w:r>
        <w:rPr>
          <w:rFonts w:hint="eastAsia"/>
        </w:rPr>
        <w:t>告</w:t>
      </w:r>
      <w:bookmarkEnd w:id="328"/>
      <w:bookmarkEnd w:id="329"/>
      <w:bookmarkEnd w:id="330"/>
      <w:bookmarkEnd w:id="331"/>
      <w:bookmarkEnd w:id="332"/>
      <w:bookmarkEnd w:id="333"/>
      <w:bookmarkEnd w:id="334"/>
      <w:bookmarkEnd w:id="335"/>
      <w:bookmarkEnd w:id="336"/>
      <w:bookmarkEnd w:id="337"/>
    </w:p>
    <w:p w:rsidR="00000000" w:rsidRDefault="0012278A">
      <w:pPr>
        <w:pStyle w:val="XBRLTitle2"/>
        <w:spacing w:before="156"/>
        <w:rPr>
          <w:rFonts w:hint="eastAsia"/>
        </w:rPr>
      </w:pPr>
      <w:bookmarkStart w:id="338" w:name="_Toc247616224"/>
      <w:bookmarkStart w:id="339" w:name="_Toc433036693"/>
      <w:bookmarkStart w:id="340" w:name="_Toc506208430"/>
      <w:bookmarkStart w:id="341" w:name="_Toc506208235"/>
      <w:bookmarkStart w:id="342" w:name="_Toc497398118"/>
      <w:bookmarkStart w:id="343" w:name="_Toc454983277"/>
      <w:bookmarkStart w:id="344" w:name="_Toc452398743"/>
      <w:bookmarkStart w:id="345" w:name="_Toc453852621"/>
      <w:bookmarkStart w:id="346" w:name="_Toc485300240"/>
      <w:bookmarkStart w:id="347" w:name="m05_01"/>
      <w:bookmarkStart w:id="348" w:name="_Toc225761805"/>
      <w:r>
        <w:rPr>
          <w:rFonts w:hint="eastAsia"/>
        </w:rPr>
        <w:t>报告期内本基金托管人遵规守信情况</w:t>
      </w:r>
      <w:r>
        <w:rPr>
          <w:rFonts w:hint="eastAsia"/>
        </w:rPr>
        <w:t>声</w:t>
      </w:r>
      <w:r>
        <w:rPr>
          <w:rFonts w:hint="eastAsia"/>
        </w:rPr>
        <w:t>明</w:t>
      </w:r>
      <w:bookmarkEnd w:id="338"/>
      <w:bookmarkEnd w:id="339"/>
      <w:bookmarkEnd w:id="340"/>
      <w:bookmarkEnd w:id="341"/>
      <w:bookmarkEnd w:id="342"/>
      <w:bookmarkEnd w:id="343"/>
      <w:bookmarkEnd w:id="344"/>
      <w:bookmarkEnd w:id="345"/>
      <w:bookmarkEnd w:id="346"/>
      <w:bookmarkEnd w:id="348"/>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r>
        <w:rPr>
          <w:rFonts w:ascii="宋体" w:hAnsi="宋体" w:hint="eastAsia"/>
          <w:lang w:eastAsia="zh-Hans"/>
        </w:rPr>
        <w:t>。</w:t>
      </w:r>
    </w:p>
    <w:p w:rsidR="00000000" w:rsidRDefault="0012278A">
      <w:pPr>
        <w:pStyle w:val="XBRLTitle2"/>
        <w:spacing w:before="156"/>
      </w:pPr>
      <w:bookmarkStart w:id="349" w:name="_Toc247616225"/>
      <w:bookmarkStart w:id="350" w:name="_Toc433036694"/>
      <w:bookmarkStart w:id="351" w:name="_Toc506208431"/>
      <w:bookmarkStart w:id="352" w:name="_Toc506208236"/>
      <w:bookmarkStart w:id="353" w:name="_Toc497398119"/>
      <w:bookmarkStart w:id="354" w:name="_Toc454983278"/>
      <w:bookmarkStart w:id="355" w:name="_Toc452398744"/>
      <w:bookmarkStart w:id="356" w:name="_Toc453852622"/>
      <w:bookmarkStart w:id="357" w:name="_Toc485300241"/>
      <w:bookmarkStart w:id="358" w:name="m05_02"/>
      <w:bookmarkStart w:id="359" w:name="_Toc225761806"/>
      <w:bookmarkEnd w:id="347"/>
      <w:r>
        <w:rPr>
          <w:rFonts w:hint="eastAsia"/>
        </w:rPr>
        <w:t>托管人对报告期内本基金投资运作遵规守信、净值计算、利润分配等情况的说</w:t>
      </w:r>
      <w:r>
        <w:rPr>
          <w:rFonts w:hint="eastAsia"/>
        </w:rPr>
        <w:t>明</w:t>
      </w:r>
      <w:bookmarkEnd w:id="349"/>
      <w:bookmarkEnd w:id="350"/>
      <w:bookmarkEnd w:id="351"/>
      <w:bookmarkEnd w:id="352"/>
      <w:bookmarkEnd w:id="353"/>
      <w:bookmarkEnd w:id="354"/>
      <w:bookmarkEnd w:id="355"/>
      <w:bookmarkEnd w:id="356"/>
      <w:bookmarkEnd w:id="357"/>
      <w:bookmarkEnd w:id="359"/>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本报告期，本基金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r>
        <w:rPr>
          <w:rFonts w:ascii="宋体" w:hAnsi="宋体" w:hint="eastAsia"/>
          <w:lang w:eastAsia="zh-Hans"/>
        </w:rPr>
        <w:br/>
      </w:r>
      <w:r>
        <w:rPr>
          <w:rFonts w:ascii="宋体" w:hAnsi="宋体" w:hint="eastAsia"/>
          <w:lang w:eastAsia="zh-Hans"/>
        </w:rPr>
        <w:t xml:space="preserve">　　报告</w:t>
      </w:r>
      <w:r>
        <w:rPr>
          <w:rFonts w:ascii="宋体" w:hAnsi="宋体" w:hint="eastAsia"/>
          <w:lang w:eastAsia="zh-Hans"/>
        </w:rPr>
        <w:t>期内，本基金利润分配情况符合法律法规和基金合同的相关约定</w:t>
      </w:r>
      <w:r>
        <w:rPr>
          <w:rFonts w:ascii="宋体" w:hAnsi="宋体" w:hint="eastAsia"/>
          <w:lang w:eastAsia="zh-Hans"/>
        </w:rPr>
        <w:t>。</w:t>
      </w:r>
    </w:p>
    <w:p w:rsidR="00000000" w:rsidRDefault="0012278A">
      <w:pPr>
        <w:pStyle w:val="XBRLTitle2"/>
        <w:spacing w:before="156"/>
      </w:pPr>
      <w:bookmarkStart w:id="360" w:name="_Toc247616226"/>
      <w:bookmarkStart w:id="361" w:name="_Toc433036695"/>
      <w:bookmarkStart w:id="362" w:name="_Toc506208432"/>
      <w:bookmarkStart w:id="363" w:name="_Toc506208237"/>
      <w:bookmarkStart w:id="364" w:name="_Toc497398120"/>
      <w:bookmarkStart w:id="365" w:name="_Toc454983279"/>
      <w:bookmarkStart w:id="366" w:name="_Toc452398745"/>
      <w:bookmarkStart w:id="367" w:name="_Toc453852623"/>
      <w:bookmarkStart w:id="368" w:name="_Toc485300242"/>
      <w:bookmarkStart w:id="369" w:name="m05_03"/>
      <w:bookmarkStart w:id="370" w:name="_Toc225761807"/>
      <w:bookmarkEnd w:id="358"/>
      <w:r>
        <w:rPr>
          <w:rFonts w:hint="eastAsia"/>
        </w:rPr>
        <w:t>托管人对本年度报告中财务信息等内容的真实、准确和完整发表意</w:t>
      </w:r>
      <w:r>
        <w:rPr>
          <w:rFonts w:hint="eastAsia"/>
        </w:rPr>
        <w:t>见</w:t>
      </w:r>
      <w:bookmarkEnd w:id="360"/>
      <w:bookmarkEnd w:id="361"/>
      <w:bookmarkEnd w:id="362"/>
      <w:bookmarkEnd w:id="363"/>
      <w:bookmarkEnd w:id="364"/>
      <w:bookmarkEnd w:id="365"/>
      <w:bookmarkEnd w:id="366"/>
      <w:bookmarkEnd w:id="367"/>
      <w:bookmarkEnd w:id="368"/>
      <w:bookmarkEnd w:id="370"/>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本托管人复核审查了本报告中的财务指标、净值表现、利润分配情况、财务会计报告、投资组合报告等内容，保证复核内容不存在虚假记载、误导性陈述或者重大遗漏</w:t>
      </w:r>
      <w:r>
        <w:rPr>
          <w:rFonts w:ascii="宋体" w:hAnsi="宋体" w:hint="eastAsia"/>
          <w:lang w:eastAsia="zh-Hans"/>
        </w:rPr>
        <w:t>。</w:t>
      </w:r>
    </w:p>
    <w:p w:rsidR="00000000" w:rsidRDefault="0012278A">
      <w:pPr>
        <w:pStyle w:val="XBRLTitle1"/>
        <w:spacing w:before="156"/>
      </w:pPr>
      <w:bookmarkStart w:id="371" w:name="_Toc506208433"/>
      <w:bookmarkStart w:id="372" w:name="_Toc506208238"/>
      <w:bookmarkStart w:id="373" w:name="_Toc497398121"/>
      <w:bookmarkStart w:id="374" w:name="_Toc433035605"/>
      <w:bookmarkStart w:id="375" w:name="_Toc247616230"/>
      <w:bookmarkStart w:id="376" w:name="_Toc264116201"/>
      <w:bookmarkStart w:id="377" w:name="_Toc454983280"/>
      <w:bookmarkStart w:id="378" w:name="_Toc452398746"/>
      <w:bookmarkStart w:id="379" w:name="_Toc453852624"/>
      <w:bookmarkStart w:id="380" w:name="_Toc485300243"/>
      <w:bookmarkStart w:id="381" w:name="_Toc225761808"/>
      <w:bookmarkEnd w:id="369"/>
      <w:r>
        <w:rPr>
          <w:rFonts w:hint="eastAsia"/>
        </w:rPr>
        <w:lastRenderedPageBreak/>
        <w:t>审计报</w:t>
      </w:r>
      <w:r>
        <w:rPr>
          <w:rFonts w:hint="eastAsia"/>
        </w:rPr>
        <w:t>告</w:t>
      </w:r>
      <w:bookmarkEnd w:id="371"/>
      <w:bookmarkEnd w:id="372"/>
      <w:bookmarkEnd w:id="373"/>
      <w:bookmarkEnd w:id="381"/>
    </w:p>
    <w:p w:rsidR="00000000" w:rsidRDefault="0012278A">
      <w:pPr>
        <w:pStyle w:val="XBRLTitle2"/>
        <w:spacing w:before="156"/>
        <w:divId w:val="1480998441"/>
        <w:rPr>
          <w:rFonts w:hint="eastAsia"/>
        </w:rPr>
      </w:pPr>
      <w:bookmarkStart w:id="382" w:name="_Toc506208434"/>
      <w:bookmarkStart w:id="383" w:name="_Toc506208239"/>
      <w:bookmarkStart w:id="384" w:name="_Toc497398122"/>
      <w:bookmarkStart w:id="385" w:name="_Toc247616231"/>
      <w:bookmarkStart w:id="386" w:name="_Toc433036700"/>
      <w:bookmarkStart w:id="387" w:name="_Toc454983281"/>
      <w:bookmarkStart w:id="388" w:name="_Toc452398747"/>
      <w:bookmarkStart w:id="389" w:name="_Toc453852625"/>
      <w:bookmarkStart w:id="390" w:name="_Toc485300244"/>
      <w:bookmarkStart w:id="391" w:name="m07_01"/>
      <w:bookmarkStart w:id="392" w:name="_Toc225761809"/>
      <w:r>
        <w:rPr>
          <w:rFonts w:hint="eastAsia"/>
        </w:rPr>
        <w:t>审计报告基本信</w:t>
      </w:r>
      <w:r>
        <w:rPr>
          <w:rFonts w:hint="eastAsia"/>
        </w:rPr>
        <w:t>息</w:t>
      </w:r>
      <w:bookmarkEnd w:id="382"/>
      <w:bookmarkEnd w:id="383"/>
      <w:bookmarkEnd w:id="384"/>
      <w:bookmarkEnd w:id="3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578"/>
      </w:tblGrid>
      <w:tr w:rsidR="00000000">
        <w:trPr>
          <w:divId w:val="550115095"/>
        </w:trPr>
        <w:tc>
          <w:tcPr>
            <w:tcW w:w="3348" w:type="dxa"/>
            <w:tcBorders>
              <w:top w:val="single" w:sz="4" w:space="0" w:color="auto"/>
              <w:left w:val="single" w:sz="4" w:space="0" w:color="auto"/>
              <w:bottom w:val="single" w:sz="4" w:space="0" w:color="auto"/>
              <w:right w:val="single" w:sz="4" w:space="0" w:color="auto"/>
            </w:tcBorders>
            <w:hideMark/>
          </w:tcPr>
          <w:p w:rsidR="00000000" w:rsidRDefault="0012278A">
            <w:pPr>
              <w:rPr>
                <w:rFonts w:hint="eastAsia"/>
              </w:rPr>
            </w:pPr>
            <w:r>
              <w:rPr>
                <w:rFonts w:ascii="宋体" w:hAnsi="宋体" w:hint="eastAsia"/>
              </w:rPr>
              <w:t>财务报表是否经过审计</w:t>
            </w:r>
            <w:r>
              <w:rPr>
                <w:rFonts w:ascii="宋体" w:hAnsi="宋体" w:hint="eastAsia"/>
              </w:rPr>
              <w:t xml:space="preserve"> </w:t>
            </w:r>
          </w:p>
        </w:tc>
        <w:tc>
          <w:tcPr>
            <w:tcW w:w="5712"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szCs w:val="21"/>
              </w:rPr>
              <w:t>是</w:t>
            </w:r>
          </w:p>
        </w:tc>
      </w:tr>
      <w:tr w:rsidR="00000000">
        <w:trPr>
          <w:divId w:val="550115095"/>
        </w:trPr>
        <w:tc>
          <w:tcPr>
            <w:tcW w:w="3348"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rPr>
              <w:t>审计意见类型</w:t>
            </w:r>
            <w:r>
              <w:rPr>
                <w:rFonts w:ascii="宋体" w:hAnsi="宋体" w:hint="eastAsia"/>
              </w:rPr>
              <w:t xml:space="preserve"> </w:t>
            </w:r>
          </w:p>
        </w:tc>
        <w:tc>
          <w:tcPr>
            <w:tcW w:w="5712"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szCs w:val="21"/>
              </w:rPr>
              <w:t>标准无保留意</w:t>
            </w:r>
            <w:r>
              <w:rPr>
                <w:rFonts w:ascii="宋体" w:hAnsi="宋体" w:hint="eastAsia"/>
                <w:szCs w:val="21"/>
              </w:rPr>
              <w:t>见</w:t>
            </w:r>
          </w:p>
        </w:tc>
      </w:tr>
      <w:tr w:rsidR="00000000">
        <w:trPr>
          <w:divId w:val="550115095"/>
        </w:trPr>
        <w:tc>
          <w:tcPr>
            <w:tcW w:w="3348"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rPr>
              <w:t>审计报告编号</w:t>
            </w:r>
            <w:r>
              <w:rPr>
                <w:rFonts w:ascii="宋体" w:hAnsi="宋体" w:hint="eastAsia"/>
              </w:rPr>
              <w:t xml:space="preserve"> </w:t>
            </w:r>
          </w:p>
        </w:tc>
        <w:tc>
          <w:tcPr>
            <w:tcW w:w="5712"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szCs w:val="21"/>
              </w:rPr>
              <w:t>安永华明（</w:t>
            </w:r>
            <w:r>
              <w:rPr>
                <w:rFonts w:ascii="宋体" w:hAnsi="宋体" w:hint="eastAsia"/>
                <w:szCs w:val="21"/>
              </w:rPr>
              <w:t>2026</w:t>
            </w:r>
            <w:r>
              <w:rPr>
                <w:rFonts w:ascii="宋体" w:hAnsi="宋体" w:hint="eastAsia"/>
                <w:szCs w:val="21"/>
              </w:rPr>
              <w:t>）审字第</w:t>
            </w:r>
            <w:r>
              <w:rPr>
                <w:rFonts w:ascii="宋体" w:hAnsi="宋体" w:hint="eastAsia"/>
                <w:szCs w:val="21"/>
              </w:rPr>
              <w:t>70019637_A16</w:t>
            </w:r>
            <w:r>
              <w:rPr>
                <w:rFonts w:ascii="宋体" w:hAnsi="宋体" w:hint="eastAsia"/>
                <w:szCs w:val="21"/>
              </w:rPr>
              <w:t>号</w:t>
            </w:r>
          </w:p>
        </w:tc>
      </w:tr>
    </w:tbl>
    <w:p w:rsidR="00000000" w:rsidRDefault="0012278A">
      <w:pPr>
        <w:pStyle w:val="XBRLTitle2"/>
        <w:spacing w:before="156"/>
      </w:pPr>
      <w:bookmarkStart w:id="393" w:name="_Toc506208435"/>
      <w:bookmarkStart w:id="394" w:name="_Toc506208240"/>
      <w:bookmarkStart w:id="395" w:name="_Toc497398123"/>
      <w:bookmarkStart w:id="396" w:name="_Toc225761810"/>
      <w:r>
        <w:rPr>
          <w:rFonts w:hint="eastAsia"/>
        </w:rPr>
        <w:t>审计报告的基本内</w:t>
      </w:r>
      <w:r>
        <w:rPr>
          <w:rFonts w:hint="eastAsia"/>
        </w:rPr>
        <w:t>容</w:t>
      </w:r>
      <w:bookmarkEnd w:id="393"/>
      <w:bookmarkEnd w:id="394"/>
      <w:bookmarkEnd w:id="395"/>
      <w:bookmarkEnd w:id="3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785"/>
        <w:gridCol w:w="2785"/>
      </w:tblGrid>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rPr>
                <w:rFonts w:hint="eastAsia"/>
              </w:rPr>
            </w:pPr>
            <w:r>
              <w:rPr>
                <w:rFonts w:hint="eastAsia"/>
              </w:rPr>
              <w:t>审计报告标题</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审计报告</w:t>
            </w:r>
            <w:r>
              <w:t xml:space="preserve"> </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审计报告收件人</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华商优势行业灵活配置混合型证券投资基金全体基金份额持有</w:t>
            </w:r>
            <w:r>
              <w:rPr>
                <w:rFonts w:ascii="宋体" w:hAnsi="宋体" w:hint="eastAsia"/>
                <w:szCs w:val="21"/>
              </w:rPr>
              <w:t>人</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审计意见</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我们审计了华商优势行业灵活配置混合型证券投资基金的财务报表，包括</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日的资产负债表，</w:t>
            </w:r>
            <w:r>
              <w:rPr>
                <w:rFonts w:ascii="宋体" w:hAnsi="宋体" w:hint="eastAsia"/>
                <w:szCs w:val="21"/>
              </w:rPr>
              <w:t>2025</w:t>
            </w:r>
            <w:r>
              <w:rPr>
                <w:rFonts w:ascii="宋体" w:hAnsi="宋体" w:hint="eastAsia"/>
                <w:szCs w:val="21"/>
              </w:rPr>
              <w:t>年度的利润表、净资产变动表以及相关财务报表附注。</w:t>
            </w:r>
            <w:r>
              <w:rPr>
                <w:rFonts w:ascii="宋体" w:hAnsi="宋体" w:hint="eastAsia"/>
                <w:szCs w:val="21"/>
              </w:rPr>
              <w:br/>
            </w:r>
            <w:r>
              <w:rPr>
                <w:rFonts w:ascii="宋体" w:hAnsi="宋体" w:hint="eastAsia"/>
                <w:szCs w:val="21"/>
              </w:rPr>
              <w:t>我们认为，后附的华商优势行业灵活配置混合型证券投资基金的财务报表在所有重大方面按照企业会计准则的规定编制，公允反映了华商优势行业灵活配置混合型证券投资基金</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日的财务状况以及</w:t>
            </w:r>
            <w:r>
              <w:rPr>
                <w:rFonts w:ascii="宋体" w:hAnsi="宋体" w:hint="eastAsia"/>
                <w:szCs w:val="21"/>
              </w:rPr>
              <w:t>2025</w:t>
            </w:r>
            <w:r>
              <w:rPr>
                <w:rFonts w:ascii="宋体" w:hAnsi="宋体" w:hint="eastAsia"/>
                <w:szCs w:val="21"/>
              </w:rPr>
              <w:t>年度的经营成果和净值变动情况</w:t>
            </w:r>
            <w:r>
              <w:rPr>
                <w:rFonts w:ascii="宋体" w:hAnsi="宋体" w:hint="eastAsia"/>
                <w:szCs w:val="21"/>
              </w:rPr>
              <w:t>。</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形成审计意见的基础</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我们按照中国注册会计师审</w:t>
            </w:r>
            <w:r>
              <w:rPr>
                <w:rFonts w:ascii="宋体" w:hAnsi="宋体" w:hint="eastAsia"/>
                <w:szCs w:val="21"/>
              </w:rPr>
              <w:t>计准则的规定执行了审计工作。审计报告的“注册会计师对财务报表审计的责任”部分进一步阐述了我们在这些准则下的责任。按照《中国注册会计师独立性准则第</w:t>
            </w:r>
            <w:r>
              <w:rPr>
                <w:rFonts w:ascii="宋体" w:hAnsi="宋体" w:hint="eastAsia"/>
                <w:szCs w:val="21"/>
              </w:rPr>
              <w:t>1</w:t>
            </w:r>
            <w:r>
              <w:rPr>
                <w:rFonts w:ascii="宋体" w:hAnsi="宋体" w:hint="eastAsia"/>
                <w:szCs w:val="21"/>
              </w:rPr>
              <w:t>号——财务报表审计和审阅业务对独立性的要求》和中国注册会计师职业道德守则，我们独立于华商优势行业灵活配置混合型证券投资基金，并履行了职业道德方面的其他责任。我们在审计中遵循了对公众利益实体审计的独立性要求。我们相信，我们获取的审计证据是充分、适当的，为发表审计意见提供了基础</w:t>
            </w:r>
            <w:r>
              <w:rPr>
                <w:rFonts w:ascii="宋体" w:hAnsi="宋体" w:hint="eastAsia"/>
                <w:szCs w:val="21"/>
              </w:rPr>
              <w:t>。</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强调事项</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其他事项</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其他信息</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华商优势行业灵活配置混合型证券投资基金管理层对其他信息负责。其他信息包括年度报告中涵盖的信息，但不包括财务报表和我们的审计报告。</w:t>
            </w:r>
            <w:r>
              <w:rPr>
                <w:rFonts w:ascii="宋体" w:hAnsi="宋体" w:hint="eastAsia"/>
                <w:szCs w:val="21"/>
              </w:rPr>
              <w:br/>
            </w:r>
            <w:r>
              <w:rPr>
                <w:rFonts w:ascii="宋体" w:hAnsi="宋体" w:hint="eastAsia"/>
                <w:szCs w:val="21"/>
              </w:rPr>
              <w:t>我们对财务报表发表的审计意见不涵盖其他信息，我们也不对其他信息发表任何形式的鉴证结论。</w:t>
            </w:r>
            <w:r>
              <w:rPr>
                <w:rFonts w:ascii="宋体" w:hAnsi="宋体" w:hint="eastAsia"/>
                <w:szCs w:val="21"/>
              </w:rPr>
              <w:br/>
            </w:r>
            <w:r>
              <w:rPr>
                <w:rFonts w:ascii="宋体" w:hAnsi="宋体" w:hint="eastAsia"/>
                <w:szCs w:val="21"/>
              </w:rPr>
              <w:t>结合我们对财务报表的审计，我们的责任是阅读其他信息，在此过程中，考虑其他信息是否与财务报表或我们在审计过程中了解到的情况存在重大不一致或者似乎存在重大错报。</w:t>
            </w:r>
            <w:r>
              <w:rPr>
                <w:rFonts w:ascii="宋体" w:hAnsi="宋体" w:hint="eastAsia"/>
                <w:szCs w:val="21"/>
              </w:rPr>
              <w:br/>
            </w:r>
            <w:r>
              <w:rPr>
                <w:rFonts w:ascii="宋体" w:hAnsi="宋体" w:hint="eastAsia"/>
                <w:szCs w:val="21"/>
              </w:rPr>
              <w:t>基于我们已执行的工作，如果我们确定其他信息存在重大错报，我们应当报告该事实。在这方面，我们无任何事项需要报告</w:t>
            </w:r>
            <w:r>
              <w:rPr>
                <w:rFonts w:ascii="宋体" w:hAnsi="宋体" w:hint="eastAsia"/>
                <w:szCs w:val="21"/>
              </w:rPr>
              <w:t>。</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管理层和治理层对财务</w:t>
            </w:r>
            <w:r>
              <w:rPr>
                <w:rFonts w:hint="eastAsia"/>
              </w:rPr>
              <w:t>报表的责任</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管理层负责按照企业会计准则的规定编制财务报表，使其实现公允反映，并设计、执行和维护必要的内部控制，以使财务报表不存在由于舞弊或错误导致的重大错报。</w:t>
            </w:r>
            <w:r>
              <w:rPr>
                <w:rFonts w:ascii="宋体" w:hAnsi="宋体" w:hint="eastAsia"/>
                <w:szCs w:val="21"/>
              </w:rPr>
              <w:br/>
            </w:r>
            <w:r>
              <w:rPr>
                <w:rFonts w:ascii="宋体" w:hAnsi="宋体" w:hint="eastAsia"/>
                <w:szCs w:val="21"/>
              </w:rPr>
              <w:lastRenderedPageBreak/>
              <w:t>在编制财务报表时，管理层负责评估华商优势行业灵活配置混合型证券投资基金的持续经营能力，披露与持续经营相关的事项（如适用），并运用持续经营假设，除非计划进行清算、终止运营或别无其他现实的选择。</w:t>
            </w:r>
            <w:r>
              <w:rPr>
                <w:rFonts w:ascii="宋体" w:hAnsi="宋体" w:hint="eastAsia"/>
                <w:szCs w:val="21"/>
              </w:rPr>
              <w:br/>
            </w:r>
            <w:r>
              <w:rPr>
                <w:rFonts w:ascii="宋体" w:hAnsi="宋体" w:hint="eastAsia"/>
                <w:szCs w:val="21"/>
              </w:rPr>
              <w:t>治理层负责监督华商优势行业灵活配置混合型证券投资基金的财务报告过程</w:t>
            </w:r>
            <w:r>
              <w:rPr>
                <w:rFonts w:ascii="宋体" w:hAnsi="宋体" w:hint="eastAsia"/>
                <w:szCs w:val="21"/>
              </w:rPr>
              <w:t>。</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lastRenderedPageBreak/>
              <w:t>注册会计师对财务报表审计的责任</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hint="eastAsia"/>
                <w:szCs w:val="21"/>
              </w:rPr>
              <w:br/>
            </w:r>
            <w:r>
              <w:rPr>
                <w:rFonts w:ascii="宋体" w:hAnsi="宋体" w:hint="eastAsia"/>
                <w:szCs w:val="21"/>
              </w:rPr>
              <w:t>在按照审计准则执行审计工作的过程中，我们运用职业判断，并保持职业怀疑。同时，我们也执行以下工作：</w:t>
            </w:r>
            <w:r>
              <w:rPr>
                <w:rFonts w:ascii="宋体" w:hAnsi="宋体" w:hint="eastAsia"/>
                <w:szCs w:val="21"/>
              </w:rPr>
              <w:br/>
            </w:r>
            <w:r>
              <w:rPr>
                <w:rFonts w:ascii="宋体" w:hAnsi="宋体" w:hint="eastAsia"/>
                <w:szCs w:val="21"/>
              </w:rPr>
              <w:t>（</w:t>
            </w:r>
            <w:r>
              <w:rPr>
                <w:rFonts w:ascii="宋体" w:hAnsi="宋体" w:hint="eastAsia"/>
                <w:szCs w:val="21"/>
              </w:rPr>
              <w:t>1</w:t>
            </w:r>
            <w:r>
              <w:rPr>
                <w:rFonts w:ascii="宋体" w:hAnsi="宋体" w:hint="eastAsia"/>
                <w:szCs w:val="21"/>
              </w:rPr>
              <w:t>）识别和评估由于舞弊或错误导致的财务报表重大错报风险，设计和实施审计程序以应对这</w:t>
            </w:r>
            <w:r>
              <w:rPr>
                <w:rFonts w:ascii="宋体" w:hAnsi="宋体" w:hint="eastAsia"/>
                <w:szCs w:val="21"/>
              </w:rPr>
              <w:t>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hint="eastAsia"/>
                <w:szCs w:val="21"/>
              </w:rPr>
              <w:br/>
            </w:r>
            <w:r>
              <w:rPr>
                <w:rFonts w:ascii="宋体" w:hAnsi="宋体" w:hint="eastAsia"/>
                <w:szCs w:val="21"/>
              </w:rPr>
              <w:t>（</w:t>
            </w:r>
            <w:r>
              <w:rPr>
                <w:rFonts w:ascii="宋体" w:hAnsi="宋体" w:hint="eastAsia"/>
                <w:szCs w:val="21"/>
              </w:rPr>
              <w:t>2</w:t>
            </w:r>
            <w:r>
              <w:rPr>
                <w:rFonts w:ascii="宋体" w:hAnsi="宋体" w:hint="eastAsia"/>
                <w:szCs w:val="21"/>
              </w:rPr>
              <w:t>）了解与审计相关的内部控制，以设计恰当的审计程序，但目的并非对内部控制的有效性发表意见。</w:t>
            </w:r>
            <w:r>
              <w:rPr>
                <w:rFonts w:ascii="宋体" w:hAnsi="宋体" w:hint="eastAsia"/>
                <w:szCs w:val="21"/>
              </w:rPr>
              <w:br/>
            </w:r>
            <w:r>
              <w:rPr>
                <w:rFonts w:ascii="宋体" w:hAnsi="宋体" w:hint="eastAsia"/>
                <w:szCs w:val="21"/>
              </w:rPr>
              <w:t>（</w:t>
            </w:r>
            <w:r>
              <w:rPr>
                <w:rFonts w:ascii="宋体" w:hAnsi="宋体" w:hint="eastAsia"/>
                <w:szCs w:val="21"/>
              </w:rPr>
              <w:t>3</w:t>
            </w:r>
            <w:r>
              <w:rPr>
                <w:rFonts w:ascii="宋体" w:hAnsi="宋体" w:hint="eastAsia"/>
                <w:szCs w:val="21"/>
              </w:rPr>
              <w:t>）评价管理层选用会计政策的恰当性和作出会计估计及相关披露的合理性。</w:t>
            </w:r>
            <w:r>
              <w:rPr>
                <w:rFonts w:ascii="宋体" w:hAnsi="宋体" w:hint="eastAsia"/>
                <w:szCs w:val="21"/>
              </w:rPr>
              <w:br/>
            </w:r>
            <w:r>
              <w:rPr>
                <w:rFonts w:ascii="宋体" w:hAnsi="宋体" w:hint="eastAsia"/>
                <w:szCs w:val="21"/>
              </w:rPr>
              <w:t>（</w:t>
            </w:r>
            <w:r>
              <w:rPr>
                <w:rFonts w:ascii="宋体" w:hAnsi="宋体" w:hint="eastAsia"/>
                <w:szCs w:val="21"/>
              </w:rPr>
              <w:t>4</w:t>
            </w:r>
            <w:r>
              <w:rPr>
                <w:rFonts w:ascii="宋体" w:hAnsi="宋体" w:hint="eastAsia"/>
                <w:szCs w:val="21"/>
              </w:rPr>
              <w:t>）对管理层使用持续经营假设的恰当性得出结论。同时，根据获取的审计证据，就可能导致对华商优势行业灵活配置混合型证券投资基金持续经营能力产</w:t>
            </w:r>
            <w:r>
              <w:rPr>
                <w:rFonts w:ascii="宋体" w:hAnsi="宋体" w:hint="eastAsia"/>
                <w:szCs w:val="21"/>
              </w:rPr>
              <w:t>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华商优势行业灵活配置混合型证券投资基金不能持续经营。</w:t>
            </w:r>
            <w:r>
              <w:rPr>
                <w:rFonts w:ascii="宋体" w:hAnsi="宋体" w:hint="eastAsia"/>
                <w:szCs w:val="21"/>
              </w:rPr>
              <w:br/>
            </w:r>
            <w:r>
              <w:rPr>
                <w:rFonts w:ascii="宋体" w:hAnsi="宋体" w:hint="eastAsia"/>
                <w:szCs w:val="21"/>
              </w:rPr>
              <w:t>（</w:t>
            </w:r>
            <w:r>
              <w:rPr>
                <w:rFonts w:ascii="宋体" w:hAnsi="宋体" w:hint="eastAsia"/>
                <w:szCs w:val="21"/>
              </w:rPr>
              <w:t>5</w:t>
            </w:r>
            <w:r>
              <w:rPr>
                <w:rFonts w:ascii="宋体" w:hAnsi="宋体" w:hint="eastAsia"/>
                <w:szCs w:val="21"/>
              </w:rPr>
              <w:t>）评价财务报表的总体列报（包括披露）、结构和内容，并评价财务报表是否公允反映相关交易和事项。</w:t>
            </w:r>
            <w:r>
              <w:rPr>
                <w:rFonts w:ascii="宋体" w:hAnsi="宋体" w:hint="eastAsia"/>
                <w:szCs w:val="21"/>
              </w:rPr>
              <w:br/>
            </w:r>
            <w:r>
              <w:rPr>
                <w:rFonts w:ascii="宋体" w:hAnsi="宋体" w:hint="eastAsia"/>
                <w:szCs w:val="21"/>
              </w:rPr>
              <w:t>我们与治理层就计划的审计范围、时间安排和重大审计发现等事项进行沟通，包括沟通我们在审计中</w:t>
            </w:r>
            <w:r>
              <w:rPr>
                <w:rFonts w:ascii="宋体" w:hAnsi="宋体" w:hint="eastAsia"/>
                <w:szCs w:val="21"/>
              </w:rPr>
              <w:t>识别出的值得关注的内部控制缺陷</w:t>
            </w:r>
            <w:r>
              <w:rPr>
                <w:rFonts w:ascii="宋体" w:hAnsi="宋体" w:hint="eastAsia"/>
                <w:szCs w:val="21"/>
              </w:rPr>
              <w:t>。</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会计师事务所的名称</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安永华明会计师事务所（特殊普通合伙</w:t>
            </w:r>
            <w:r>
              <w:rPr>
                <w:rFonts w:ascii="宋体" w:hAnsi="宋体" w:hint="eastAsia"/>
                <w:szCs w:val="21"/>
              </w:rPr>
              <w:t>）</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注册会计师的姓名</w:t>
            </w:r>
            <w:r>
              <w:t xml:space="preserve"> </w:t>
            </w:r>
          </w:p>
        </w:tc>
        <w:tc>
          <w:tcPr>
            <w:tcW w:w="2856"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王珊</w:t>
            </w:r>
            <w:r>
              <w:rPr>
                <w:rFonts w:ascii="宋体" w:hAnsi="宋体" w:hint="eastAsia"/>
                <w:szCs w:val="21"/>
              </w:rPr>
              <w:t>珊</w:t>
            </w:r>
          </w:p>
        </w:tc>
        <w:tc>
          <w:tcPr>
            <w:tcW w:w="2856"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王</w:t>
            </w:r>
            <w:r>
              <w:rPr>
                <w:rFonts w:ascii="宋体" w:hAnsi="宋体" w:hint="eastAsia"/>
                <w:szCs w:val="21"/>
              </w:rPr>
              <w:t>蕊</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会计师事务所的地址</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北京市东城区东长安街</w:t>
            </w:r>
            <w:r>
              <w:rPr>
                <w:rFonts w:ascii="宋体" w:hAnsi="宋体" w:hint="eastAsia"/>
                <w:szCs w:val="21"/>
              </w:rPr>
              <w:t>1</w:t>
            </w:r>
            <w:r>
              <w:rPr>
                <w:rFonts w:ascii="宋体" w:hAnsi="宋体" w:hint="eastAsia"/>
                <w:szCs w:val="21"/>
              </w:rPr>
              <w:t>号东方广场安永大楼</w:t>
            </w:r>
            <w:r>
              <w:rPr>
                <w:rFonts w:ascii="宋体" w:hAnsi="宋体" w:hint="eastAsia"/>
                <w:szCs w:val="21"/>
              </w:rPr>
              <w:t>17</w:t>
            </w:r>
            <w:r>
              <w:rPr>
                <w:rFonts w:ascii="宋体" w:hAnsi="宋体" w:hint="eastAsia"/>
                <w:szCs w:val="21"/>
              </w:rPr>
              <w:t>层</w:t>
            </w:r>
            <w:r>
              <w:rPr>
                <w:rFonts w:ascii="宋体" w:hAnsi="宋体" w:hint="eastAsia"/>
                <w:szCs w:val="21"/>
              </w:rPr>
              <w:t>01-12</w:t>
            </w:r>
            <w:r>
              <w:rPr>
                <w:rFonts w:ascii="宋体" w:hAnsi="宋体" w:hint="eastAsia"/>
                <w:szCs w:val="21"/>
              </w:rPr>
              <w:t>室</w:t>
            </w:r>
          </w:p>
        </w:tc>
      </w:tr>
      <w:tr w:rsidR="00000000">
        <w:trPr>
          <w:divId w:val="834687556"/>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hint="eastAsia"/>
              </w:rPr>
              <w:t>审计报告日期</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1"/>
              </w:rPr>
              <w:t>2026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31</w:t>
            </w:r>
            <w:r>
              <w:rPr>
                <w:rFonts w:ascii="宋体" w:hAnsi="宋体" w:hint="eastAsia"/>
                <w:szCs w:val="21"/>
              </w:rPr>
              <w:t>日</w:t>
            </w:r>
          </w:p>
        </w:tc>
      </w:tr>
    </w:tbl>
    <w:p w:rsidR="00000000" w:rsidRDefault="0012278A">
      <w:pPr>
        <w:pStyle w:val="XBRLTitle1"/>
        <w:spacing w:before="156"/>
      </w:pPr>
      <w:bookmarkStart w:id="397" w:name="_Toc506208436"/>
      <w:bookmarkStart w:id="398" w:name="_Toc506208241"/>
      <w:bookmarkStart w:id="399" w:name="_Toc497398124"/>
      <w:bookmarkStart w:id="400" w:name="_Toc225761811"/>
      <w:r>
        <w:rPr>
          <w:rFonts w:hint="eastAsia"/>
        </w:rPr>
        <w:lastRenderedPageBreak/>
        <w:t>年度财务报</w:t>
      </w:r>
      <w:r>
        <w:rPr>
          <w:rFonts w:hint="eastAsia"/>
        </w:rPr>
        <w:t>表</w:t>
      </w:r>
      <w:bookmarkEnd w:id="374"/>
      <w:bookmarkEnd w:id="375"/>
      <w:bookmarkEnd w:id="376"/>
      <w:bookmarkEnd w:id="397"/>
      <w:bookmarkEnd w:id="398"/>
      <w:bookmarkEnd w:id="399"/>
      <w:bookmarkEnd w:id="377"/>
      <w:bookmarkEnd w:id="378"/>
      <w:bookmarkEnd w:id="379"/>
      <w:bookmarkEnd w:id="380"/>
      <w:bookmarkEnd w:id="400"/>
    </w:p>
    <w:p w:rsidR="00000000" w:rsidRDefault="0012278A">
      <w:pPr>
        <w:pStyle w:val="XBRLTitle2"/>
        <w:spacing w:before="156"/>
        <w:rPr>
          <w:rFonts w:hint="eastAsia"/>
        </w:rPr>
      </w:pPr>
      <w:bookmarkStart w:id="401" w:name="_Toc506208437"/>
      <w:bookmarkStart w:id="402" w:name="_Toc506208242"/>
      <w:bookmarkStart w:id="403" w:name="_Toc497398125"/>
      <w:bookmarkStart w:id="404" w:name="_Toc225761812"/>
      <w:r>
        <w:rPr>
          <w:rFonts w:hint="eastAsia"/>
        </w:rPr>
        <w:t>资产负债</w:t>
      </w:r>
      <w:r>
        <w:rPr>
          <w:rFonts w:hint="eastAsia"/>
        </w:rPr>
        <w:t>表</w:t>
      </w:r>
      <w:bookmarkEnd w:id="385"/>
      <w:bookmarkEnd w:id="386"/>
      <w:bookmarkEnd w:id="401"/>
      <w:bookmarkEnd w:id="402"/>
      <w:bookmarkEnd w:id="403"/>
      <w:bookmarkEnd w:id="387"/>
      <w:bookmarkEnd w:id="388"/>
      <w:bookmarkEnd w:id="389"/>
      <w:bookmarkEnd w:id="390"/>
      <w:bookmarkEnd w:id="404"/>
    </w:p>
    <w:p w:rsidR="00000000" w:rsidRDefault="0012278A">
      <w:pPr>
        <w:spacing w:line="360" w:lineRule="auto"/>
        <w:divId w:val="1674870692"/>
        <w:rPr>
          <w:rFonts w:hint="eastAsia"/>
        </w:rPr>
      </w:pPr>
      <w:bookmarkStart w:id="405" w:name="m07_01_tab"/>
      <w:r>
        <w:rPr>
          <w:rFonts w:ascii="宋体" w:hAnsi="宋体" w:hint="eastAsia"/>
          <w:szCs w:val="24"/>
        </w:rPr>
        <w:t>会计主体</w:t>
      </w:r>
      <w:r>
        <w:rPr>
          <w:rFonts w:ascii="宋体" w:hAnsi="宋体" w:hint="eastAsia"/>
          <w:szCs w:val="24"/>
        </w:rPr>
        <w:t>：</w:t>
      </w:r>
      <w:r>
        <w:rPr>
          <w:rFonts w:ascii="宋体" w:hAnsi="宋体" w:hint="eastAsia"/>
          <w:szCs w:val="24"/>
          <w:lang w:eastAsia="zh-Hans"/>
        </w:rPr>
        <w:t>华商优势行业灵活配置混合型证券投资基</w:t>
      </w:r>
      <w:r>
        <w:rPr>
          <w:rFonts w:ascii="宋体" w:hAnsi="宋体" w:hint="eastAsia"/>
          <w:szCs w:val="24"/>
          <w:lang w:eastAsia="zh-Hans"/>
        </w:rPr>
        <w:t>金</w:t>
      </w:r>
    </w:p>
    <w:p w:rsidR="00000000" w:rsidRDefault="0012278A">
      <w:pPr>
        <w:spacing w:line="360" w:lineRule="auto"/>
        <w:divId w:val="1674870692"/>
      </w:pPr>
      <w:r>
        <w:rPr>
          <w:rFonts w:ascii="宋体" w:hAnsi="宋体" w:hint="eastAsia"/>
          <w:szCs w:val="24"/>
        </w:rPr>
        <w:t>报告截止日</w:t>
      </w:r>
      <w:r>
        <w:rPr>
          <w:rFonts w:ascii="宋体" w:hAnsi="宋体" w:hint="eastAsia"/>
          <w:szCs w:val="24"/>
        </w:rPr>
        <w:t>：</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p w:rsidR="00000000" w:rsidRDefault="0012278A">
      <w:pPr>
        <w:jc w:val="right"/>
        <w:divId w:val="1674870692"/>
      </w:pPr>
      <w:r>
        <w:rPr>
          <w:rFonts w:ascii="宋体" w:hAnsi="宋体" w:hint="eastAsia"/>
        </w:rPr>
        <w:t>单位：人民币元</w:t>
      </w:r>
      <w:r>
        <w:rPr>
          <w:rFonts w:ascii="宋体" w:hAnsi="宋体" w:hint="eastAsia"/>
          <w:b/>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1386"/>
        <w:gridCol w:w="2242"/>
        <w:gridCol w:w="2395"/>
      </w:tblGrid>
      <w:tr w:rsidR="00000000">
        <w:trPr>
          <w:divId w:val="1674870692"/>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pPr>
            <w:r>
              <w:rPr>
                <w:rFonts w:hint="eastAsia"/>
                <w:b/>
                <w:kern w:val="2"/>
                <w:sz w:val="21"/>
              </w:rPr>
              <w:t>资</w:t>
            </w:r>
            <w:r>
              <w:rPr>
                <w:rFonts w:hint="eastAsia"/>
                <w:b/>
                <w:kern w:val="2"/>
                <w:sz w:val="21"/>
              </w:rPr>
              <w:t xml:space="preserve"> </w:t>
            </w:r>
            <w:r>
              <w:rPr>
                <w:rFonts w:hint="eastAsia"/>
                <w:b/>
                <w:kern w:val="2"/>
                <w:sz w:val="21"/>
              </w:rPr>
              <w:t>产</w:t>
            </w:r>
            <w:r>
              <w:rPr>
                <w:rFonts w:hint="eastAsia"/>
                <w:b/>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rPr>
                <w:rFonts w:hint="eastAsia"/>
              </w:rPr>
            </w:pPr>
            <w:r>
              <w:rPr>
                <w:rFonts w:hint="eastAsia"/>
                <w:b/>
                <w:kern w:val="2"/>
                <w:sz w:val="21"/>
              </w:rPr>
              <w:t>附注号</w:t>
            </w:r>
            <w:r>
              <w:rPr>
                <w:rFonts w:hint="eastAsia"/>
                <w:b/>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spacing w:before="0" w:beforeAutospacing="0" w:after="0" w:afterAutospacing="0"/>
              <w:jc w:val="center"/>
              <w:rPr>
                <w:rFonts w:hint="eastAsia"/>
              </w:rPr>
            </w:pPr>
            <w:r>
              <w:rPr>
                <w:rFonts w:hint="eastAsia"/>
                <w:b/>
                <w:kern w:val="2"/>
                <w:sz w:val="21"/>
              </w:rPr>
              <w:t>本期末</w:t>
            </w:r>
            <w:r>
              <w:rPr>
                <w:rFonts w:hint="eastAsia"/>
                <w:b/>
                <w:kern w:val="2"/>
                <w:sz w:val="21"/>
                <w:lang w:eastAsia="zh-Hans"/>
              </w:rPr>
              <w:t xml:space="preserve"> </w:t>
            </w:r>
          </w:p>
          <w:p w:rsidR="00000000" w:rsidRDefault="0012278A">
            <w:pPr>
              <w:pStyle w:val="a5"/>
              <w:spacing w:before="0" w:beforeAutospacing="0" w:after="0" w:afterAutospacing="0"/>
              <w:jc w:val="center"/>
              <w:rPr>
                <w:rFonts w:hint="eastAsia"/>
              </w:rPr>
            </w:pPr>
            <w:r>
              <w:rPr>
                <w:rFonts w:hint="eastAsia"/>
                <w:b/>
                <w:kern w:val="2"/>
                <w:sz w:val="21"/>
                <w:lang w:eastAsia="zh-Hans"/>
              </w:rPr>
              <w:t>2025</w:t>
            </w:r>
            <w:r>
              <w:rPr>
                <w:rFonts w:hint="eastAsia"/>
                <w:b/>
                <w:kern w:val="2"/>
                <w:sz w:val="21"/>
                <w:lang w:eastAsia="zh-Hans"/>
              </w:rPr>
              <w:t>年</w:t>
            </w:r>
            <w:r>
              <w:rPr>
                <w:rFonts w:hint="eastAsia"/>
                <w:b/>
                <w:kern w:val="2"/>
                <w:sz w:val="21"/>
                <w:lang w:eastAsia="zh-Hans"/>
              </w:rPr>
              <w:t>12</w:t>
            </w:r>
            <w:r>
              <w:rPr>
                <w:rFonts w:hint="eastAsia"/>
                <w:b/>
                <w:kern w:val="2"/>
                <w:sz w:val="21"/>
                <w:lang w:eastAsia="zh-Hans"/>
              </w:rPr>
              <w:t>月</w:t>
            </w:r>
            <w:r>
              <w:rPr>
                <w:rFonts w:hint="eastAsia"/>
                <w:b/>
                <w:kern w:val="2"/>
                <w:sz w:val="21"/>
                <w:lang w:eastAsia="zh-Hans"/>
              </w:rPr>
              <w:t>31</w:t>
            </w:r>
            <w:r>
              <w:rPr>
                <w:rFonts w:hint="eastAsia"/>
                <w:b/>
                <w:kern w:val="2"/>
                <w:sz w:val="21"/>
                <w:lang w:eastAsia="zh-Hans"/>
              </w:rPr>
              <w:t>日</w:t>
            </w:r>
          </w:p>
        </w:tc>
        <w:tc>
          <w:tcPr>
            <w:tcW w:w="24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spacing w:before="0" w:beforeAutospacing="0" w:after="0" w:afterAutospacing="0"/>
              <w:jc w:val="center"/>
              <w:rPr>
                <w:rFonts w:hint="eastAsia"/>
              </w:rPr>
            </w:pPr>
            <w:r>
              <w:rPr>
                <w:rFonts w:hint="eastAsia"/>
                <w:b/>
                <w:kern w:val="2"/>
                <w:sz w:val="21"/>
              </w:rPr>
              <w:t>上年度末</w:t>
            </w:r>
            <w:r>
              <w:rPr>
                <w:rFonts w:hint="eastAsia"/>
                <w:b/>
                <w:kern w:val="2"/>
                <w:sz w:val="21"/>
                <w:lang w:eastAsia="zh-Hans"/>
              </w:rPr>
              <w:t xml:space="preserve"> </w:t>
            </w:r>
          </w:p>
          <w:p w:rsidR="00000000" w:rsidRDefault="0012278A">
            <w:pPr>
              <w:pStyle w:val="a5"/>
              <w:spacing w:before="0" w:beforeAutospacing="0" w:after="0" w:afterAutospacing="0"/>
              <w:jc w:val="center"/>
              <w:rPr>
                <w:rFonts w:hint="eastAsia"/>
              </w:rPr>
            </w:pPr>
            <w:r>
              <w:rPr>
                <w:rFonts w:hint="eastAsia"/>
                <w:b/>
                <w:kern w:val="2"/>
                <w:sz w:val="21"/>
                <w:lang w:eastAsia="zh-Hans"/>
              </w:rPr>
              <w:t>2024</w:t>
            </w:r>
            <w:r>
              <w:rPr>
                <w:rFonts w:hint="eastAsia"/>
                <w:b/>
                <w:kern w:val="2"/>
                <w:sz w:val="21"/>
                <w:lang w:eastAsia="zh-Hans"/>
              </w:rPr>
              <w:t>年</w:t>
            </w:r>
            <w:r>
              <w:rPr>
                <w:rFonts w:hint="eastAsia"/>
                <w:b/>
                <w:kern w:val="2"/>
                <w:sz w:val="21"/>
                <w:lang w:eastAsia="zh-Hans"/>
              </w:rPr>
              <w:t>12</w:t>
            </w:r>
            <w:r>
              <w:rPr>
                <w:rFonts w:hint="eastAsia"/>
                <w:b/>
                <w:kern w:val="2"/>
                <w:sz w:val="21"/>
                <w:lang w:eastAsia="zh-Hans"/>
              </w:rPr>
              <w:t>月</w:t>
            </w:r>
            <w:r>
              <w:rPr>
                <w:rFonts w:hint="eastAsia"/>
                <w:b/>
                <w:kern w:val="2"/>
                <w:sz w:val="21"/>
                <w:lang w:eastAsia="zh-Hans"/>
              </w:rPr>
              <w:t>31</w:t>
            </w:r>
            <w:r>
              <w:rPr>
                <w:rFonts w:hint="eastAsia"/>
                <w:b/>
                <w:kern w:val="2"/>
                <w:sz w:val="21"/>
                <w:lang w:eastAsia="zh-Hans"/>
              </w:rPr>
              <w:t>日</w:t>
            </w:r>
            <w:r>
              <w:rPr>
                <w:rFonts w:hint="eastAsia"/>
                <w:b/>
                <w:kern w:val="2"/>
                <w:sz w:val="21"/>
                <w:lang w:eastAsia="zh-Hans"/>
              </w:rPr>
              <w:t xml:space="preserve"> </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rPr>
                <w:rFonts w:hint="eastAsia"/>
              </w:rPr>
            </w:pPr>
            <w:r>
              <w:rPr>
                <w:rFonts w:hint="eastAsia"/>
                <w:b/>
                <w:kern w:val="2"/>
                <w:sz w:val="21"/>
              </w:rPr>
              <w:t>资</w:t>
            </w:r>
            <w:r>
              <w:rPr>
                <w:rFonts w:hint="eastAsia"/>
                <w:b/>
                <w:kern w:val="2"/>
                <w:sz w:val="21"/>
              </w:rPr>
              <w:t xml:space="preserve"> </w:t>
            </w:r>
            <w:r>
              <w:rPr>
                <w:rFonts w:hint="eastAsia"/>
                <w:b/>
                <w:kern w:val="2"/>
                <w:sz w:val="21"/>
              </w:rPr>
              <w:t>产：</w:t>
            </w:r>
            <w:r>
              <w:rPr>
                <w:rFonts w:hint="eastAsia"/>
                <w:b/>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000000" w:rsidRDefault="0012278A">
            <w:pPr>
              <w:rPr>
                <w:rFonts w:hint="eastAsia"/>
                <w:lang w:eastAsia="zh-Hans"/>
              </w:rPr>
            </w:pPr>
          </w:p>
        </w:tc>
        <w:tc>
          <w:tcPr>
            <w:tcW w:w="2432" w:type="dxa"/>
            <w:tcBorders>
              <w:top w:val="single" w:sz="4" w:space="0" w:color="auto"/>
              <w:left w:val="single" w:sz="4" w:space="0" w:color="auto"/>
              <w:bottom w:val="single" w:sz="4" w:space="0" w:color="auto"/>
              <w:right w:val="single" w:sz="4" w:space="0" w:color="auto"/>
            </w:tcBorders>
            <w:hideMark/>
          </w:tcPr>
          <w:p w:rsidR="00000000" w:rsidRDefault="0012278A">
            <w:pPr>
              <w:widowControl/>
              <w:jc w:val="left"/>
              <w:rPr>
                <w:rFonts w:eastAsia="Times New Roman" w:cstheme="minorBidi"/>
                <w:kern w:val="0"/>
                <w:sz w:val="20"/>
              </w:rPr>
            </w:pPr>
          </w:p>
        </w:tc>
      </w:tr>
      <w:tr w:rsidR="00000000">
        <w:trPr>
          <w:divId w:val="1674870692"/>
          <w:trHeight w:val="351"/>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货币资金</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f2"/>
              <w:rPr>
                <w:rFonts w:hint="eastAsia"/>
              </w:rPr>
            </w:pPr>
            <w:r>
              <w:rPr>
                <w:rFonts w:ascii="宋体" w:hAnsi="宋体" w:hint="eastAsia"/>
              </w:rPr>
              <w:t>7.4.7.</w:t>
            </w:r>
            <w:r>
              <w:rPr>
                <w:rFonts w:ascii="宋体" w:hAnsi="宋体" w:hint="eastAsia"/>
              </w:rPr>
              <w:t>1</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1,006,484,415.5</w:t>
            </w:r>
            <w:r>
              <w:rPr>
                <w:rFonts w:ascii="宋体" w:hAnsi="宋体" w:hint="eastAsia"/>
                <w:kern w:val="0"/>
                <w:szCs w:val="24"/>
                <w:lang w:eastAsia="zh-Hans"/>
              </w:rPr>
              <w:t>8</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739,291,269.1</w:t>
            </w:r>
            <w:r>
              <w:rPr>
                <w:rFonts w:ascii="宋体" w:hAnsi="宋体" w:hint="eastAsia"/>
                <w:kern w:val="0"/>
                <w:szCs w:val="24"/>
                <w:lang w:eastAsia="zh-Hans"/>
              </w:rPr>
              <w:t>8</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结算备付金</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79,664,093.2</w:t>
            </w:r>
            <w:r>
              <w:rPr>
                <w:rFonts w:ascii="宋体" w:hAnsi="宋体" w:hint="eastAsia"/>
                <w:szCs w:val="24"/>
                <w:lang w:eastAsia="zh-Hans"/>
              </w:rPr>
              <w:t>8</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86,420,572.4</w:t>
            </w:r>
            <w:r>
              <w:rPr>
                <w:rFonts w:ascii="宋体" w:hAnsi="宋体" w:hint="eastAsia"/>
                <w:szCs w:val="24"/>
                <w:lang w:eastAsia="zh-Hans"/>
              </w:rPr>
              <w:t>2</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存出保证金</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1,250,954.1</w:t>
            </w:r>
            <w:r>
              <w:rPr>
                <w:rFonts w:ascii="宋体" w:hAnsi="宋体" w:hint="eastAsia"/>
                <w:szCs w:val="24"/>
                <w:lang w:eastAsia="zh-Hans"/>
              </w:rPr>
              <w:t>7</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354,385.7</w:t>
            </w:r>
            <w:r>
              <w:rPr>
                <w:rFonts w:ascii="宋体" w:hAnsi="宋体" w:hint="eastAsia"/>
                <w:szCs w:val="24"/>
                <w:lang w:eastAsia="zh-Hans"/>
              </w:rPr>
              <w:t>0</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交易性金融资产</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f2"/>
              <w:rPr>
                <w:rFonts w:hint="eastAsia"/>
              </w:rPr>
            </w:pPr>
            <w:r>
              <w:rPr>
                <w:rFonts w:ascii="宋体" w:hAnsi="宋体" w:hint="eastAsia"/>
              </w:rPr>
              <w:t>7.4.7.</w:t>
            </w:r>
            <w:r>
              <w:rPr>
                <w:rFonts w:ascii="宋体" w:hAnsi="宋体" w:hint="eastAsia"/>
              </w:rPr>
              <w:t>2</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5,935,432,037.5</w:t>
            </w:r>
            <w:r>
              <w:rPr>
                <w:rFonts w:ascii="宋体" w:hAnsi="宋体" w:hint="eastAsia"/>
                <w:szCs w:val="24"/>
                <w:lang w:eastAsia="zh-Hans"/>
              </w:rPr>
              <w:t>7</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6,570,101,753.8</w:t>
            </w:r>
            <w:r>
              <w:rPr>
                <w:rFonts w:ascii="宋体" w:hAnsi="宋体" w:hint="eastAsia"/>
                <w:szCs w:val="24"/>
                <w:lang w:eastAsia="zh-Hans"/>
              </w:rPr>
              <w:t>4</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其中：股票投资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5,935,432,037.5</w:t>
            </w:r>
            <w:r>
              <w:rPr>
                <w:rFonts w:ascii="宋体" w:hAnsi="宋体" w:hint="eastAsia"/>
                <w:szCs w:val="24"/>
                <w:lang w:eastAsia="zh-Hans"/>
              </w:rPr>
              <w:t>7</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6,568,518,536.2</w:t>
            </w:r>
            <w:r>
              <w:rPr>
                <w:rFonts w:ascii="宋体" w:hAnsi="宋体" w:hint="eastAsia"/>
                <w:szCs w:val="24"/>
                <w:lang w:eastAsia="zh-Hans"/>
              </w:rPr>
              <w:t>0</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ind w:firstLineChars="300" w:firstLine="630"/>
            </w:pPr>
            <w:r>
              <w:rPr>
                <w:rFonts w:hint="eastAsia"/>
                <w:kern w:val="2"/>
                <w:sz w:val="21"/>
              </w:rPr>
              <w:t>基金投资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ind w:firstLineChars="300" w:firstLine="630"/>
            </w:pPr>
            <w:r>
              <w:rPr>
                <w:rFonts w:hint="eastAsia"/>
                <w:kern w:val="2"/>
                <w:sz w:val="21"/>
              </w:rPr>
              <w:t>债券投资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1,583,217.6</w:t>
            </w:r>
            <w:r>
              <w:rPr>
                <w:rFonts w:ascii="宋体" w:hAnsi="宋体" w:hint="eastAsia"/>
                <w:szCs w:val="24"/>
                <w:lang w:eastAsia="zh-Hans"/>
              </w:rPr>
              <w:t>4</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ind w:firstLineChars="300" w:firstLine="630"/>
            </w:pPr>
            <w:r>
              <w:rPr>
                <w:rFonts w:hint="eastAsia"/>
                <w:kern w:val="2"/>
                <w:sz w:val="21"/>
              </w:rPr>
              <w:t>资产支持证券投资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ind w:firstLineChars="300" w:firstLine="630"/>
            </w:pPr>
            <w:r>
              <w:rPr>
                <w:rFonts w:hint="eastAsia"/>
                <w:kern w:val="2"/>
                <w:sz w:val="21"/>
                <w:szCs w:val="24"/>
              </w:rPr>
              <w:t>贵金属投资</w:t>
            </w:r>
            <w:r>
              <w:rPr>
                <w:rFonts w:hint="eastAsia"/>
                <w:kern w:val="2"/>
                <w:sz w:val="21"/>
                <w:szCs w:val="24"/>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kern w:val="0"/>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ind w:firstLineChars="300" w:firstLine="630"/>
            </w:pPr>
            <w:r>
              <w:rPr>
                <w:rFonts w:hint="eastAsia"/>
                <w:kern w:val="2"/>
                <w:sz w:val="21"/>
                <w:szCs w:val="24"/>
              </w:rPr>
              <w:t>其他投资</w:t>
            </w:r>
            <w:r>
              <w:rPr>
                <w:rFonts w:hint="eastAsia"/>
                <w:kern w:val="2"/>
                <w:sz w:val="21"/>
                <w:szCs w:val="24"/>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kern w:val="0"/>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衍生金融资产</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f2"/>
              <w:rPr>
                <w:rFonts w:hint="eastAsia"/>
              </w:rPr>
            </w:pPr>
            <w:r>
              <w:rPr>
                <w:rFonts w:ascii="宋体" w:hAnsi="宋体" w:hint="eastAsia"/>
              </w:rPr>
              <w:t>7.4.7.</w:t>
            </w:r>
            <w:r>
              <w:rPr>
                <w:rFonts w:ascii="宋体" w:hAnsi="宋体" w:hint="eastAsia"/>
              </w:rPr>
              <w:t>3</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买入返售金融资产</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f2"/>
              <w:rPr>
                <w:rFonts w:hint="eastAsia"/>
              </w:rPr>
            </w:pPr>
            <w:r>
              <w:rPr>
                <w:rFonts w:ascii="宋体" w:hAnsi="宋体" w:hint="eastAsia"/>
              </w:rPr>
              <w:t>7.4.7.</w:t>
            </w:r>
            <w:r>
              <w:rPr>
                <w:rFonts w:ascii="宋体" w:hAnsi="宋体" w:hint="eastAsia"/>
              </w:rPr>
              <w:t>4</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债权投资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rPr>
                <w:rFonts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其中：债券投资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ind w:firstLineChars="300" w:firstLine="630"/>
            </w:pPr>
            <w:r>
              <w:rPr>
                <w:rFonts w:hint="eastAsia"/>
                <w:kern w:val="2"/>
                <w:sz w:val="21"/>
              </w:rPr>
              <w:t>资产支持证券投资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ind w:firstLineChars="300" w:firstLine="630"/>
            </w:pPr>
            <w:r>
              <w:rPr>
                <w:rFonts w:hint="eastAsia"/>
                <w:kern w:val="2"/>
                <w:sz w:val="21"/>
              </w:rPr>
              <w:t>其他投资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其他债权投资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rPr>
                <w:rFonts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其他权益工具投资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rPr>
                <w:rFonts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应收清算款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15,834,667.0</w:t>
            </w:r>
            <w:r>
              <w:rPr>
                <w:rFonts w:ascii="宋体" w:hAnsi="宋体" w:hint="eastAsia"/>
                <w:szCs w:val="24"/>
                <w:lang w:eastAsia="zh-Hans"/>
              </w:rPr>
              <w:t>4</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应收股利</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kern w:val="0"/>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应收申购款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kern w:val="0"/>
                <w:szCs w:val="24"/>
                <w:lang w:eastAsia="zh-Hans"/>
              </w:rPr>
              <w:t>74,732,084.9</w:t>
            </w:r>
            <w:r>
              <w:rPr>
                <w:rFonts w:ascii="宋体" w:hAnsi="宋体" w:hint="eastAsia"/>
                <w:kern w:val="0"/>
                <w:szCs w:val="24"/>
                <w:lang w:eastAsia="zh-Hans"/>
              </w:rPr>
              <w:t>5</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13,875,481.8</w:t>
            </w:r>
            <w:r>
              <w:rPr>
                <w:rFonts w:ascii="宋体" w:hAnsi="宋体" w:hint="eastAsia"/>
                <w:kern w:val="0"/>
                <w:szCs w:val="24"/>
                <w:lang w:eastAsia="zh-Hans"/>
              </w:rPr>
              <w:t>5</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递延所得税资产</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其他资产</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f2"/>
              <w:rPr>
                <w:rFonts w:hint="eastAsia"/>
              </w:rPr>
            </w:pPr>
            <w:r>
              <w:rPr>
                <w:rFonts w:ascii="宋体" w:hAnsi="宋体" w:hint="eastAsia"/>
              </w:rPr>
              <w:t>7.4.7.</w:t>
            </w:r>
            <w:r>
              <w:rPr>
                <w:rFonts w:ascii="宋体" w:hAnsi="宋体" w:hint="eastAsia"/>
              </w:rPr>
              <w:t>5</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资产总计</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7,097,563,585.5</w:t>
            </w:r>
            <w:r>
              <w:rPr>
                <w:rFonts w:ascii="宋体" w:hAnsi="宋体" w:hint="eastAsia"/>
                <w:szCs w:val="24"/>
                <w:lang w:eastAsia="zh-Hans"/>
              </w:rPr>
              <w:t>5</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7,425,878,130.0</w:t>
            </w:r>
            <w:r>
              <w:rPr>
                <w:rFonts w:ascii="宋体" w:hAnsi="宋体" w:hint="eastAsia"/>
                <w:szCs w:val="24"/>
                <w:lang w:eastAsia="zh-Hans"/>
              </w:rPr>
              <w:t>3</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pPr>
            <w:r>
              <w:rPr>
                <w:rFonts w:hint="eastAsia"/>
                <w:b/>
                <w:kern w:val="2"/>
                <w:sz w:val="21"/>
              </w:rPr>
              <w:t>负债和净资产</w:t>
            </w:r>
            <w:r>
              <w:rPr>
                <w:rFonts w:hint="eastAsia"/>
                <w:b/>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jc w:val="center"/>
              <w:rPr>
                <w:rFonts w:hint="eastAsia"/>
              </w:rPr>
            </w:pPr>
            <w:r>
              <w:rPr>
                <w:rFonts w:hint="eastAsia"/>
                <w:b/>
                <w:kern w:val="2"/>
                <w:sz w:val="21"/>
              </w:rPr>
              <w:t>附注号</w:t>
            </w:r>
            <w:r>
              <w:rPr>
                <w:rFonts w:hint="eastAsia"/>
                <w:b/>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spacing w:before="0" w:beforeAutospacing="0" w:after="0" w:afterAutospacing="0"/>
              <w:jc w:val="center"/>
              <w:rPr>
                <w:rFonts w:hint="eastAsia"/>
              </w:rPr>
            </w:pPr>
            <w:r>
              <w:rPr>
                <w:rFonts w:hint="eastAsia"/>
                <w:b/>
                <w:kern w:val="2"/>
                <w:sz w:val="21"/>
              </w:rPr>
              <w:t>本期末</w:t>
            </w:r>
            <w:r>
              <w:rPr>
                <w:rFonts w:hint="eastAsia"/>
                <w:b/>
                <w:kern w:val="2"/>
                <w:sz w:val="21"/>
                <w:lang w:eastAsia="zh-Hans"/>
              </w:rPr>
              <w:t xml:space="preserve"> </w:t>
            </w:r>
          </w:p>
          <w:p w:rsidR="00000000" w:rsidRDefault="0012278A">
            <w:pPr>
              <w:pStyle w:val="a5"/>
              <w:spacing w:before="0" w:beforeAutospacing="0" w:after="0" w:afterAutospacing="0"/>
              <w:jc w:val="center"/>
              <w:rPr>
                <w:rFonts w:hint="eastAsia"/>
              </w:rPr>
            </w:pPr>
            <w:r>
              <w:rPr>
                <w:rFonts w:hint="eastAsia"/>
                <w:b/>
                <w:kern w:val="2"/>
                <w:sz w:val="21"/>
                <w:lang w:eastAsia="zh-Hans"/>
              </w:rPr>
              <w:t>2025</w:t>
            </w:r>
            <w:r>
              <w:rPr>
                <w:rFonts w:hint="eastAsia"/>
                <w:b/>
                <w:kern w:val="2"/>
                <w:sz w:val="21"/>
                <w:lang w:eastAsia="zh-Hans"/>
              </w:rPr>
              <w:t>年</w:t>
            </w:r>
            <w:r>
              <w:rPr>
                <w:rFonts w:hint="eastAsia"/>
                <w:b/>
                <w:kern w:val="2"/>
                <w:sz w:val="21"/>
                <w:lang w:eastAsia="zh-Hans"/>
              </w:rPr>
              <w:t>12</w:t>
            </w:r>
            <w:r>
              <w:rPr>
                <w:rFonts w:hint="eastAsia"/>
                <w:b/>
                <w:kern w:val="2"/>
                <w:sz w:val="21"/>
                <w:lang w:eastAsia="zh-Hans"/>
              </w:rPr>
              <w:t>月</w:t>
            </w:r>
            <w:r>
              <w:rPr>
                <w:rFonts w:hint="eastAsia"/>
                <w:b/>
                <w:kern w:val="2"/>
                <w:sz w:val="21"/>
                <w:lang w:eastAsia="zh-Hans"/>
              </w:rPr>
              <w:t>31</w:t>
            </w:r>
            <w:r>
              <w:rPr>
                <w:rFonts w:hint="eastAsia"/>
                <w:b/>
                <w:kern w:val="2"/>
                <w:sz w:val="21"/>
                <w:lang w:eastAsia="zh-Hans"/>
              </w:rPr>
              <w:t>日</w:t>
            </w:r>
          </w:p>
        </w:tc>
        <w:tc>
          <w:tcPr>
            <w:tcW w:w="24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pStyle w:val="a5"/>
              <w:spacing w:before="0" w:beforeAutospacing="0" w:after="0" w:afterAutospacing="0"/>
              <w:jc w:val="center"/>
              <w:rPr>
                <w:rFonts w:hint="eastAsia"/>
              </w:rPr>
            </w:pPr>
            <w:r>
              <w:rPr>
                <w:rFonts w:hint="eastAsia"/>
                <w:b/>
                <w:kern w:val="2"/>
                <w:sz w:val="21"/>
              </w:rPr>
              <w:t>上年度末</w:t>
            </w:r>
            <w:r>
              <w:rPr>
                <w:rFonts w:hint="eastAsia"/>
                <w:b/>
                <w:kern w:val="2"/>
                <w:sz w:val="21"/>
                <w:lang w:eastAsia="zh-Hans"/>
              </w:rPr>
              <w:t xml:space="preserve"> </w:t>
            </w:r>
          </w:p>
          <w:p w:rsidR="00000000" w:rsidRDefault="0012278A">
            <w:pPr>
              <w:pStyle w:val="a5"/>
              <w:spacing w:before="0" w:beforeAutospacing="0" w:after="0" w:afterAutospacing="0"/>
              <w:jc w:val="center"/>
              <w:rPr>
                <w:rFonts w:hint="eastAsia"/>
              </w:rPr>
            </w:pPr>
            <w:r>
              <w:rPr>
                <w:rFonts w:hint="eastAsia"/>
                <w:b/>
                <w:kern w:val="2"/>
                <w:sz w:val="21"/>
                <w:lang w:eastAsia="zh-Hans"/>
              </w:rPr>
              <w:t>2024</w:t>
            </w:r>
            <w:r>
              <w:rPr>
                <w:rFonts w:hint="eastAsia"/>
                <w:b/>
                <w:kern w:val="2"/>
                <w:sz w:val="21"/>
                <w:lang w:eastAsia="zh-Hans"/>
              </w:rPr>
              <w:t>年</w:t>
            </w:r>
            <w:r>
              <w:rPr>
                <w:rFonts w:hint="eastAsia"/>
                <w:b/>
                <w:kern w:val="2"/>
                <w:sz w:val="21"/>
                <w:lang w:eastAsia="zh-Hans"/>
              </w:rPr>
              <w:t>12</w:t>
            </w:r>
            <w:r>
              <w:rPr>
                <w:rFonts w:hint="eastAsia"/>
                <w:b/>
                <w:kern w:val="2"/>
                <w:sz w:val="21"/>
                <w:lang w:eastAsia="zh-Hans"/>
              </w:rPr>
              <w:t>月</w:t>
            </w:r>
            <w:r>
              <w:rPr>
                <w:rFonts w:hint="eastAsia"/>
                <w:b/>
                <w:kern w:val="2"/>
                <w:sz w:val="21"/>
                <w:lang w:eastAsia="zh-Hans"/>
              </w:rPr>
              <w:t>31</w:t>
            </w:r>
            <w:r>
              <w:rPr>
                <w:rFonts w:hint="eastAsia"/>
                <w:b/>
                <w:kern w:val="2"/>
                <w:sz w:val="21"/>
                <w:lang w:eastAsia="zh-Hans"/>
              </w:rPr>
              <w:t>日</w:t>
            </w:r>
            <w:r>
              <w:rPr>
                <w:rFonts w:hint="eastAsia"/>
                <w:b/>
                <w:kern w:val="2"/>
                <w:sz w:val="21"/>
                <w:lang w:eastAsia="zh-Hans"/>
              </w:rPr>
              <w:t xml:space="preserve"> </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rPr>
                <w:rFonts w:hint="eastAsia"/>
              </w:rPr>
            </w:pPr>
            <w:r>
              <w:rPr>
                <w:rFonts w:hint="eastAsia"/>
                <w:b/>
                <w:kern w:val="2"/>
                <w:sz w:val="21"/>
              </w:rPr>
              <w:t>负</w:t>
            </w:r>
            <w:r>
              <w:rPr>
                <w:rFonts w:hint="eastAsia"/>
                <w:b/>
                <w:kern w:val="2"/>
                <w:sz w:val="21"/>
              </w:rPr>
              <w:t xml:space="preserve"> </w:t>
            </w:r>
            <w:r>
              <w:rPr>
                <w:rFonts w:hint="eastAsia"/>
                <w:b/>
                <w:kern w:val="2"/>
                <w:sz w:val="21"/>
              </w:rPr>
              <w:t>债：</w:t>
            </w:r>
            <w:r>
              <w:rPr>
                <w:rFonts w:hint="eastAsia"/>
                <w:b/>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rPr>
                <w:rFonts w:hint="eastAsia"/>
                <w:lang w:eastAsia="zh-Hans"/>
              </w:rPr>
            </w:pP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rPr>
                <w:rFonts w:eastAsia="Times New Roman" w:cstheme="minorBidi"/>
                <w:kern w:val="0"/>
                <w:sz w:val="20"/>
              </w:rPr>
            </w:pP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短期借款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交易性金融负债</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衍生金融负债</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f2"/>
              <w:rPr>
                <w:rFonts w:hint="eastAsia"/>
              </w:rPr>
            </w:pPr>
            <w:r>
              <w:rPr>
                <w:rFonts w:ascii="宋体" w:hAnsi="宋体" w:hint="eastAsia"/>
              </w:rPr>
              <w:t>7.4.7.</w:t>
            </w:r>
            <w:r>
              <w:rPr>
                <w:rFonts w:ascii="宋体" w:hAnsi="宋体" w:hint="eastAsia"/>
              </w:rPr>
              <w:t>3</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卖出回购金融资产款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应付清算款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301,890,435.8</w:t>
            </w:r>
            <w:r>
              <w:rPr>
                <w:rFonts w:ascii="宋体" w:hAnsi="宋体" w:hint="eastAsia"/>
                <w:szCs w:val="24"/>
                <w:lang w:eastAsia="zh-Hans"/>
              </w:rPr>
              <w:t>8</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23,791.4</w:t>
            </w:r>
            <w:r>
              <w:rPr>
                <w:rFonts w:ascii="宋体" w:hAnsi="宋体" w:hint="eastAsia"/>
                <w:szCs w:val="24"/>
                <w:lang w:eastAsia="zh-Hans"/>
              </w:rPr>
              <w:t>3</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应付赎回款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32,590,266.5</w:t>
            </w:r>
            <w:r>
              <w:rPr>
                <w:rFonts w:ascii="宋体" w:hAnsi="宋体" w:hint="eastAsia"/>
                <w:szCs w:val="24"/>
                <w:lang w:eastAsia="zh-Hans"/>
              </w:rPr>
              <w:t>0</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10,422,156.3</w:t>
            </w:r>
            <w:r>
              <w:rPr>
                <w:rFonts w:ascii="宋体" w:hAnsi="宋体" w:hint="eastAsia"/>
                <w:szCs w:val="24"/>
                <w:lang w:eastAsia="zh-Hans"/>
              </w:rPr>
              <w:t>1</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lastRenderedPageBreak/>
              <w:t>应付管理人报酬</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6,838,416.0</w:t>
            </w:r>
            <w:r>
              <w:rPr>
                <w:rFonts w:ascii="宋体" w:hAnsi="宋体" w:hint="eastAsia"/>
                <w:szCs w:val="24"/>
                <w:lang w:eastAsia="zh-Hans"/>
              </w:rPr>
              <w:t>4</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8,303,577.0</w:t>
            </w:r>
            <w:r>
              <w:rPr>
                <w:rFonts w:ascii="宋体" w:hAnsi="宋体" w:hint="eastAsia"/>
                <w:szCs w:val="24"/>
                <w:lang w:eastAsia="zh-Hans"/>
              </w:rPr>
              <w:t>4</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应付托管费</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1,139,736.0</w:t>
            </w:r>
            <w:r>
              <w:rPr>
                <w:rFonts w:ascii="宋体" w:hAnsi="宋体" w:hint="eastAsia"/>
                <w:szCs w:val="24"/>
                <w:lang w:eastAsia="zh-Hans"/>
              </w:rPr>
              <w:t>2</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1,383,929.4</w:t>
            </w:r>
            <w:r>
              <w:rPr>
                <w:rFonts w:ascii="宋体" w:hAnsi="宋体" w:hint="eastAsia"/>
                <w:szCs w:val="24"/>
                <w:lang w:eastAsia="zh-Hans"/>
              </w:rPr>
              <w:t>9</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应付销售服务费</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196,402.4</w:t>
            </w:r>
            <w:r>
              <w:rPr>
                <w:rFonts w:ascii="宋体" w:hAnsi="宋体" w:hint="eastAsia"/>
                <w:szCs w:val="24"/>
                <w:lang w:eastAsia="zh-Hans"/>
              </w:rPr>
              <w:t>8</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应付投资顾问费</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rPr>
                <w:rFonts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应交税费</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29.9</w:t>
            </w:r>
            <w:r>
              <w:rPr>
                <w:rFonts w:ascii="宋体" w:hAnsi="宋体" w:hint="eastAsia"/>
                <w:szCs w:val="24"/>
                <w:lang w:eastAsia="zh-Hans"/>
              </w:rPr>
              <w:t>6</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应付利润</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递延所得税负债</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其他负债</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f2"/>
              <w:rPr>
                <w:rFonts w:hint="eastAsia"/>
              </w:rPr>
            </w:pPr>
            <w:r>
              <w:rPr>
                <w:rFonts w:ascii="宋体" w:hAnsi="宋体" w:hint="eastAsia"/>
              </w:rPr>
              <w:t>7.4.7.</w:t>
            </w:r>
            <w:r>
              <w:rPr>
                <w:rFonts w:ascii="宋体" w:hAnsi="宋体" w:hint="eastAsia"/>
              </w:rPr>
              <w:t>6</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3,579,641.0</w:t>
            </w:r>
            <w:r>
              <w:rPr>
                <w:rFonts w:ascii="宋体" w:hAnsi="宋体" w:hint="eastAsia"/>
                <w:kern w:val="0"/>
                <w:szCs w:val="24"/>
                <w:lang w:eastAsia="zh-Hans"/>
              </w:rPr>
              <w:t>0</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1,445,646.0</w:t>
            </w:r>
            <w:r>
              <w:rPr>
                <w:rFonts w:ascii="宋体" w:hAnsi="宋体" w:hint="eastAsia"/>
                <w:kern w:val="0"/>
                <w:szCs w:val="24"/>
                <w:lang w:eastAsia="zh-Hans"/>
              </w:rPr>
              <w:t>6</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负债合计</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346,234,897.9</w:t>
            </w:r>
            <w:r>
              <w:rPr>
                <w:rFonts w:ascii="宋体" w:hAnsi="宋体" w:hint="eastAsia"/>
                <w:szCs w:val="24"/>
                <w:lang w:eastAsia="zh-Hans"/>
              </w:rPr>
              <w:t>2</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21,579,130.2</w:t>
            </w:r>
            <w:r>
              <w:rPr>
                <w:rFonts w:ascii="宋体" w:hAnsi="宋体" w:hint="eastAsia"/>
                <w:szCs w:val="24"/>
                <w:lang w:eastAsia="zh-Hans"/>
              </w:rPr>
              <w:t>9</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b/>
                <w:kern w:val="2"/>
                <w:sz w:val="21"/>
              </w:rPr>
              <w:t>净资产：</w:t>
            </w:r>
            <w:r>
              <w:rPr>
                <w:rFonts w:hint="eastAsia"/>
                <w:b/>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rPr>
                <w:rFonts w:hint="eastAsia"/>
                <w:szCs w:val="24"/>
                <w:lang w:eastAsia="zh-Hans"/>
              </w:rPr>
            </w:pP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rPr>
                <w:rFonts w:eastAsia="Times New Roman" w:cstheme="minorBidi"/>
                <w:kern w:val="0"/>
                <w:sz w:val="20"/>
              </w:rPr>
            </w:pP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实收基金</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f2"/>
              <w:rPr>
                <w:rFonts w:hint="eastAsia"/>
              </w:rPr>
            </w:pPr>
            <w:r>
              <w:rPr>
                <w:rFonts w:ascii="宋体" w:hAnsi="宋体" w:hint="eastAsia"/>
              </w:rPr>
              <w:t>7.4.7.</w:t>
            </w:r>
            <w:r>
              <w:rPr>
                <w:rFonts w:ascii="宋体" w:hAnsi="宋体" w:hint="eastAsia"/>
              </w:rPr>
              <w:t>7</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3,610,845,278.0</w:t>
            </w:r>
            <w:r>
              <w:rPr>
                <w:rFonts w:ascii="宋体" w:hAnsi="宋体" w:hint="eastAsia"/>
                <w:szCs w:val="24"/>
                <w:lang w:eastAsia="zh-Hans"/>
              </w:rPr>
              <w:t>9</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6,912,059,533.2</w:t>
            </w:r>
            <w:r>
              <w:rPr>
                <w:rFonts w:ascii="宋体" w:hAnsi="宋体" w:hint="eastAsia"/>
                <w:szCs w:val="24"/>
                <w:lang w:eastAsia="zh-Hans"/>
              </w:rPr>
              <w:t>5</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其他综合收益</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f2"/>
              <w:rPr>
                <w:rFonts w:hint="eastAsia"/>
              </w:rPr>
            </w:pPr>
            <w:r>
              <w:rPr>
                <w:rFonts w:ascii="宋体" w:hAnsi="宋体" w:hint="eastAsia"/>
              </w:rPr>
              <w:t>7.4.7.</w:t>
            </w:r>
            <w:r>
              <w:rPr>
                <w:rFonts w:ascii="宋体" w:hAnsi="宋体" w:hint="eastAsia"/>
              </w:rPr>
              <w:t>8</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未分配利润</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f2"/>
              <w:rPr>
                <w:rFonts w:hint="eastAsia"/>
              </w:rPr>
            </w:pPr>
            <w:r>
              <w:rPr>
                <w:rFonts w:ascii="宋体" w:hAnsi="宋体" w:hint="eastAsia"/>
              </w:rPr>
              <w:t>7.4.7.</w:t>
            </w:r>
            <w:r>
              <w:rPr>
                <w:rFonts w:ascii="宋体" w:hAnsi="宋体" w:hint="eastAsia"/>
              </w:rPr>
              <w:t>9</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3,140,483,409.5</w:t>
            </w:r>
            <w:r>
              <w:rPr>
                <w:rFonts w:ascii="宋体" w:hAnsi="宋体" w:hint="eastAsia"/>
                <w:kern w:val="0"/>
                <w:szCs w:val="24"/>
                <w:lang w:eastAsia="zh-Hans"/>
              </w:rPr>
              <w:t>4</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492,239,466.4</w:t>
            </w:r>
            <w:r>
              <w:rPr>
                <w:rFonts w:ascii="宋体" w:hAnsi="宋体" w:hint="eastAsia"/>
                <w:kern w:val="0"/>
                <w:szCs w:val="24"/>
                <w:lang w:eastAsia="zh-Hans"/>
              </w:rPr>
              <w:t>9</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净资产合计</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6,751,328,687.6</w:t>
            </w:r>
            <w:r>
              <w:rPr>
                <w:rFonts w:ascii="宋体" w:hAnsi="宋体" w:hint="eastAsia"/>
                <w:szCs w:val="24"/>
                <w:lang w:eastAsia="zh-Hans"/>
              </w:rPr>
              <w:t>3</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7,404,298,999.7</w:t>
            </w:r>
            <w:r>
              <w:rPr>
                <w:rFonts w:ascii="宋体" w:hAnsi="宋体" w:hint="eastAsia"/>
                <w:szCs w:val="24"/>
                <w:lang w:eastAsia="zh-Hans"/>
              </w:rPr>
              <w:t>4</w:t>
            </w:r>
          </w:p>
        </w:tc>
      </w:tr>
      <w:tr w:rsidR="00000000">
        <w:trPr>
          <w:divId w:val="1674870692"/>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a5"/>
            </w:pPr>
            <w:r>
              <w:rPr>
                <w:rFonts w:hint="eastAsia"/>
                <w:kern w:val="2"/>
                <w:sz w:val="21"/>
              </w:rPr>
              <w:t>负债和净资产总计</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12278A">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7,097,563,585.5</w:t>
            </w:r>
            <w:r>
              <w:rPr>
                <w:rFonts w:ascii="宋体" w:hAnsi="宋体" w:hint="eastAsia"/>
                <w:szCs w:val="24"/>
                <w:lang w:eastAsia="zh-Hans"/>
              </w:rPr>
              <w:t>5</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7,425,878,130.0</w:t>
            </w:r>
            <w:r>
              <w:rPr>
                <w:rFonts w:ascii="宋体" w:hAnsi="宋体" w:hint="eastAsia"/>
                <w:szCs w:val="24"/>
                <w:lang w:eastAsia="zh-Hans"/>
              </w:rPr>
              <w:t>3</w:t>
            </w:r>
          </w:p>
        </w:tc>
      </w:tr>
    </w:tbl>
    <w:bookmarkEnd w:id="405"/>
    <w:p w:rsidR="00000000" w:rsidRDefault="0012278A">
      <w:pPr>
        <w:spacing w:line="360" w:lineRule="auto"/>
      </w:pPr>
      <w:r>
        <w:rPr>
          <w:rFonts w:ascii="宋体" w:hAnsi="宋体" w:hint="eastAsia"/>
          <w:szCs w:val="21"/>
        </w:rPr>
        <w:t>注</w:t>
      </w:r>
      <w:r>
        <w:rPr>
          <w:rFonts w:ascii="宋体" w:hAnsi="宋体" w:hint="eastAsia"/>
          <w:szCs w:val="21"/>
        </w:rPr>
        <w:t>：</w:t>
      </w:r>
      <w:r>
        <w:rPr>
          <w:rFonts w:ascii="宋体" w:hAnsi="宋体" w:hint="eastAsia"/>
          <w:lang w:eastAsia="zh-Hans"/>
        </w:rPr>
        <w:t>报告截止日</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日，华商优势行业混合</w:t>
      </w:r>
      <w:r>
        <w:rPr>
          <w:rFonts w:ascii="宋体" w:hAnsi="宋体" w:hint="eastAsia"/>
          <w:lang w:eastAsia="zh-Hans"/>
        </w:rPr>
        <w:t>A</w:t>
      </w:r>
      <w:r>
        <w:rPr>
          <w:rFonts w:ascii="宋体" w:hAnsi="宋体" w:hint="eastAsia"/>
          <w:lang w:eastAsia="zh-Hans"/>
        </w:rPr>
        <w:t>基金份额净值</w:t>
      </w:r>
      <w:r>
        <w:rPr>
          <w:rFonts w:ascii="宋体" w:hAnsi="宋体" w:hint="eastAsia"/>
          <w:lang w:eastAsia="zh-Hans"/>
        </w:rPr>
        <w:t>1.870</w:t>
      </w:r>
      <w:r>
        <w:rPr>
          <w:rFonts w:ascii="宋体" w:hAnsi="宋体" w:hint="eastAsia"/>
          <w:lang w:eastAsia="zh-Hans"/>
        </w:rPr>
        <w:t>元，基金份额总额</w:t>
      </w:r>
      <w:r>
        <w:rPr>
          <w:rFonts w:ascii="宋体" w:hAnsi="宋体" w:hint="eastAsia"/>
          <w:lang w:eastAsia="zh-Hans"/>
        </w:rPr>
        <w:t>3,293,091,699.49</w:t>
      </w:r>
      <w:r>
        <w:rPr>
          <w:rFonts w:ascii="宋体" w:hAnsi="宋体" w:hint="eastAsia"/>
          <w:lang w:eastAsia="zh-Hans"/>
        </w:rPr>
        <w:t>份；华商优势行业混合</w:t>
      </w:r>
      <w:r>
        <w:rPr>
          <w:rFonts w:ascii="宋体" w:hAnsi="宋体" w:hint="eastAsia"/>
          <w:lang w:eastAsia="zh-Hans"/>
        </w:rPr>
        <w:t>C</w:t>
      </w:r>
      <w:r>
        <w:rPr>
          <w:rFonts w:ascii="宋体" w:hAnsi="宋体" w:hint="eastAsia"/>
          <w:lang w:eastAsia="zh-Hans"/>
        </w:rPr>
        <w:t>基金份额净值</w:t>
      </w:r>
      <w:r>
        <w:rPr>
          <w:rFonts w:ascii="宋体" w:hAnsi="宋体" w:hint="eastAsia"/>
          <w:lang w:eastAsia="zh-Hans"/>
        </w:rPr>
        <w:t>1.868</w:t>
      </w:r>
      <w:r>
        <w:rPr>
          <w:rFonts w:ascii="宋体" w:hAnsi="宋体" w:hint="eastAsia"/>
          <w:lang w:eastAsia="zh-Hans"/>
        </w:rPr>
        <w:t>元，基金份额总额</w:t>
      </w:r>
      <w:r>
        <w:rPr>
          <w:rFonts w:ascii="宋体" w:hAnsi="宋体" w:hint="eastAsia"/>
          <w:lang w:eastAsia="zh-Hans"/>
        </w:rPr>
        <w:t>317,753,578.60</w:t>
      </w:r>
      <w:r>
        <w:rPr>
          <w:rFonts w:ascii="宋体" w:hAnsi="宋体" w:hint="eastAsia"/>
          <w:lang w:eastAsia="zh-Hans"/>
        </w:rPr>
        <w:t>份。华商优势行业混合份额总额合计为</w:t>
      </w:r>
      <w:r>
        <w:rPr>
          <w:rFonts w:ascii="宋体" w:hAnsi="宋体" w:hint="eastAsia"/>
          <w:lang w:eastAsia="zh-Hans"/>
        </w:rPr>
        <w:t>3,610,845,278.09</w:t>
      </w:r>
      <w:r>
        <w:rPr>
          <w:rFonts w:ascii="宋体" w:hAnsi="宋体" w:hint="eastAsia"/>
          <w:lang w:eastAsia="zh-Hans"/>
        </w:rPr>
        <w:t>份</w:t>
      </w:r>
      <w:r>
        <w:rPr>
          <w:rFonts w:ascii="宋体" w:hAnsi="宋体" w:hint="eastAsia"/>
          <w:lang w:eastAsia="zh-Hans"/>
        </w:rPr>
        <w:t>。</w:t>
      </w:r>
    </w:p>
    <w:p w:rsidR="00000000" w:rsidRDefault="0012278A">
      <w:pPr>
        <w:pStyle w:val="XBRLTitle2"/>
        <w:spacing w:before="156"/>
      </w:pPr>
      <w:bookmarkStart w:id="406" w:name="_Toc247616232"/>
      <w:bookmarkStart w:id="407" w:name="_Toc433036701"/>
      <w:bookmarkStart w:id="408" w:name="_Toc506208438"/>
      <w:bookmarkStart w:id="409" w:name="_Toc506208243"/>
      <w:bookmarkStart w:id="410" w:name="_Toc497398126"/>
      <w:bookmarkStart w:id="411" w:name="_Toc454983282"/>
      <w:bookmarkStart w:id="412" w:name="_Toc452398748"/>
      <w:bookmarkStart w:id="413" w:name="_Toc453852626"/>
      <w:bookmarkStart w:id="414" w:name="_Toc485300245"/>
      <w:bookmarkStart w:id="415" w:name="m07_02"/>
      <w:bookmarkStart w:id="416" w:name="_Toc225761813"/>
      <w:bookmarkEnd w:id="391"/>
      <w:r>
        <w:rPr>
          <w:rFonts w:hint="eastAsia"/>
        </w:rPr>
        <w:t>利润</w:t>
      </w:r>
      <w:r>
        <w:rPr>
          <w:rFonts w:hint="eastAsia"/>
        </w:rPr>
        <w:t>表</w:t>
      </w:r>
      <w:bookmarkEnd w:id="406"/>
      <w:bookmarkEnd w:id="407"/>
      <w:bookmarkEnd w:id="408"/>
      <w:bookmarkEnd w:id="409"/>
      <w:bookmarkEnd w:id="410"/>
      <w:bookmarkEnd w:id="411"/>
      <w:bookmarkEnd w:id="412"/>
      <w:bookmarkEnd w:id="413"/>
      <w:bookmarkEnd w:id="414"/>
      <w:bookmarkEnd w:id="416"/>
    </w:p>
    <w:p w:rsidR="00000000" w:rsidRDefault="0012278A">
      <w:pPr>
        <w:spacing w:line="360" w:lineRule="auto"/>
        <w:divId w:val="453837495"/>
        <w:rPr>
          <w:rFonts w:hint="eastAsia"/>
        </w:rPr>
      </w:pPr>
      <w:bookmarkStart w:id="417" w:name="m07_02_tab"/>
      <w:r>
        <w:rPr>
          <w:rFonts w:ascii="宋体" w:hAnsi="宋体" w:hint="eastAsia"/>
          <w:szCs w:val="24"/>
        </w:rPr>
        <w:t>会计主体</w:t>
      </w:r>
      <w:r>
        <w:rPr>
          <w:rFonts w:ascii="宋体" w:hAnsi="宋体" w:hint="eastAsia"/>
          <w:szCs w:val="24"/>
        </w:rPr>
        <w:t>：</w:t>
      </w:r>
      <w:r>
        <w:rPr>
          <w:rFonts w:ascii="宋体" w:hAnsi="宋体" w:hint="eastAsia"/>
          <w:szCs w:val="24"/>
          <w:lang w:eastAsia="zh-Hans"/>
        </w:rPr>
        <w:t>华商优势行业灵活配置混合型证券投资基</w:t>
      </w:r>
      <w:r>
        <w:rPr>
          <w:rFonts w:ascii="宋体" w:hAnsi="宋体" w:hint="eastAsia"/>
          <w:szCs w:val="24"/>
          <w:lang w:eastAsia="zh-Hans"/>
        </w:rPr>
        <w:t>金</w:t>
      </w:r>
    </w:p>
    <w:p w:rsidR="00000000" w:rsidRDefault="0012278A">
      <w:pPr>
        <w:spacing w:line="360" w:lineRule="auto"/>
        <w:divId w:val="453837495"/>
      </w:pPr>
      <w:r>
        <w:rPr>
          <w:rFonts w:ascii="宋体" w:hAnsi="宋体" w:hint="eastAsia"/>
          <w:szCs w:val="24"/>
        </w:rPr>
        <w:t>本报告期</w:t>
      </w:r>
      <w:r>
        <w:rPr>
          <w:rFonts w:ascii="宋体" w:hAnsi="宋体" w:hint="eastAsia"/>
          <w:szCs w:val="24"/>
        </w:rPr>
        <w:t>：</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p w:rsidR="00000000" w:rsidRDefault="0012278A">
      <w:pPr>
        <w:jc w:val="right"/>
        <w:divId w:val="453837495"/>
      </w:pPr>
      <w:r>
        <w:rPr>
          <w:rFonts w:ascii="宋体" w:hAnsi="宋体" w:hint="eastAsia"/>
        </w:rPr>
        <w:t>单位：人民币元</w:t>
      </w:r>
      <w:r>
        <w:rPr>
          <w:rFonts w:ascii="宋体"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3"/>
        <w:gridCol w:w="1268"/>
        <w:gridCol w:w="2705"/>
        <w:gridCol w:w="2588"/>
      </w:tblGrid>
      <w:tr w:rsidR="00000000">
        <w:trPr>
          <w:divId w:val="453837495"/>
        </w:trPr>
        <w:tc>
          <w:tcPr>
            <w:tcW w:w="380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pStyle w:val="a5"/>
              <w:jc w:val="center"/>
            </w:pPr>
            <w:r>
              <w:rPr>
                <w:rFonts w:hint="eastAsia"/>
                <w:color w:val="000000"/>
                <w:kern w:val="2"/>
                <w:sz w:val="21"/>
              </w:rPr>
              <w:t>项</w:t>
            </w:r>
            <w:r>
              <w:rPr>
                <w:rFonts w:hint="eastAsia"/>
                <w:color w:val="000000"/>
                <w:kern w:val="2"/>
                <w:sz w:val="21"/>
              </w:rPr>
              <w:t xml:space="preserve"> </w:t>
            </w:r>
            <w:r>
              <w:rPr>
                <w:rFonts w:hint="eastAsia"/>
                <w:color w:val="000000"/>
                <w:kern w:val="2"/>
                <w:sz w:val="21"/>
              </w:rPr>
              <w:t>目</w:t>
            </w:r>
            <w:r>
              <w:rPr>
                <w:rFonts w:hint="eastAsia"/>
                <w:b/>
                <w:color w:val="000000"/>
                <w:kern w:val="2"/>
                <w:sz w:val="21"/>
                <w:szCs w:val="21"/>
                <w:lang w:eastAsia="zh-Hans"/>
              </w:rPr>
              <w:t xml:space="preserve"> </w:t>
            </w:r>
          </w:p>
        </w:tc>
        <w:tc>
          <w:tcPr>
            <w:tcW w:w="153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pStyle w:val="a5"/>
              <w:spacing w:before="0" w:beforeAutospacing="0" w:after="0" w:afterAutospacing="0"/>
              <w:jc w:val="center"/>
              <w:rPr>
                <w:rFonts w:hint="eastAsia"/>
              </w:rPr>
            </w:pPr>
            <w:r>
              <w:rPr>
                <w:rFonts w:hint="eastAsia"/>
                <w:color w:val="000000"/>
                <w:kern w:val="2"/>
                <w:sz w:val="21"/>
                <w:szCs w:val="21"/>
              </w:rPr>
              <w:t>附注号</w:t>
            </w:r>
            <w:r>
              <w:rPr>
                <w:rFonts w:hint="eastAsia"/>
                <w:b/>
                <w:color w:val="000000"/>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pStyle w:val="a5"/>
              <w:spacing w:before="0" w:beforeAutospacing="0" w:after="0" w:afterAutospacing="0"/>
              <w:jc w:val="center"/>
              <w:rPr>
                <w:rFonts w:hint="eastAsia"/>
              </w:rPr>
            </w:pPr>
            <w:r>
              <w:rPr>
                <w:rFonts w:hint="eastAsia"/>
                <w:color w:val="000000"/>
                <w:kern w:val="2"/>
                <w:sz w:val="21"/>
                <w:szCs w:val="21"/>
              </w:rPr>
              <w:t>本期</w:t>
            </w:r>
            <w:r>
              <w:rPr>
                <w:rFonts w:hint="eastAsia"/>
                <w:b/>
                <w:color w:val="000000"/>
                <w:kern w:val="2"/>
                <w:sz w:val="21"/>
                <w:szCs w:val="21"/>
                <w:lang w:eastAsia="zh-Hans"/>
              </w:rPr>
              <w:t xml:space="preserve"> </w:t>
            </w:r>
          </w:p>
          <w:p w:rsidR="00000000" w:rsidRDefault="0012278A">
            <w:pPr>
              <w:pStyle w:val="a5"/>
              <w:spacing w:before="0" w:beforeAutospacing="0" w:after="0" w:afterAutospacing="0"/>
              <w:jc w:val="center"/>
              <w:rPr>
                <w:rFonts w:hint="eastAsia"/>
              </w:rPr>
            </w:pP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1</w:t>
            </w:r>
            <w:r>
              <w:rPr>
                <w:rFonts w:hint="eastAsia"/>
                <w:kern w:val="2"/>
                <w:sz w:val="21"/>
                <w:szCs w:val="24"/>
                <w:lang w:eastAsia="zh-Hans"/>
              </w:rPr>
              <w:t>月</w:t>
            </w:r>
            <w:r>
              <w:rPr>
                <w:rFonts w:hint="eastAsia"/>
                <w:kern w:val="2"/>
                <w:sz w:val="21"/>
                <w:szCs w:val="24"/>
                <w:lang w:eastAsia="zh-Hans"/>
              </w:rPr>
              <w:t>1</w:t>
            </w:r>
            <w:r>
              <w:rPr>
                <w:rFonts w:hint="eastAsia"/>
                <w:kern w:val="2"/>
                <w:sz w:val="21"/>
                <w:szCs w:val="24"/>
                <w:lang w:eastAsia="zh-Hans"/>
              </w:rPr>
              <w:t>日至</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12</w:t>
            </w:r>
            <w:r>
              <w:rPr>
                <w:rFonts w:hint="eastAsia"/>
                <w:kern w:val="2"/>
                <w:sz w:val="21"/>
                <w:szCs w:val="24"/>
                <w:lang w:eastAsia="zh-Hans"/>
              </w:rPr>
              <w:t>月</w:t>
            </w:r>
            <w:r>
              <w:rPr>
                <w:rFonts w:hint="eastAsia"/>
                <w:kern w:val="2"/>
                <w:sz w:val="21"/>
                <w:szCs w:val="24"/>
                <w:lang w:eastAsia="zh-Hans"/>
              </w:rPr>
              <w:t>31</w:t>
            </w:r>
            <w:r>
              <w:rPr>
                <w:rFonts w:hint="eastAsia"/>
                <w:kern w:val="2"/>
                <w:sz w:val="21"/>
                <w:szCs w:val="24"/>
                <w:lang w:eastAsia="zh-Hans"/>
              </w:rPr>
              <w:t>日</w:t>
            </w:r>
            <w:r>
              <w:rPr>
                <w:rFonts w:hint="eastAsia"/>
                <w:b/>
                <w:color w:val="000000"/>
                <w:kern w:val="2"/>
                <w:sz w:val="21"/>
                <w:szCs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pStyle w:val="a5"/>
              <w:spacing w:before="0" w:beforeAutospacing="0" w:after="0" w:afterAutospacing="0"/>
              <w:jc w:val="center"/>
              <w:rPr>
                <w:rFonts w:hint="eastAsia"/>
              </w:rPr>
            </w:pPr>
            <w:r>
              <w:rPr>
                <w:rFonts w:hint="eastAsia"/>
                <w:color w:val="000000"/>
                <w:kern w:val="2"/>
                <w:sz w:val="21"/>
                <w:szCs w:val="21"/>
              </w:rPr>
              <w:t>上年度可比期间</w:t>
            </w:r>
            <w:r>
              <w:rPr>
                <w:rFonts w:hint="eastAsia"/>
                <w:b/>
                <w:color w:val="000000"/>
                <w:kern w:val="2"/>
                <w:sz w:val="21"/>
                <w:szCs w:val="21"/>
                <w:lang w:eastAsia="zh-Hans"/>
              </w:rPr>
              <w:t xml:space="preserve"> </w:t>
            </w:r>
          </w:p>
          <w:p w:rsidR="00000000" w:rsidRDefault="0012278A">
            <w:pPr>
              <w:pStyle w:val="a5"/>
              <w:spacing w:before="0" w:beforeAutospacing="0" w:after="0" w:afterAutospacing="0"/>
              <w:jc w:val="center"/>
              <w:rPr>
                <w:rFonts w:hint="eastAsia"/>
              </w:rPr>
            </w:pPr>
            <w:r>
              <w:rPr>
                <w:rFonts w:hint="eastAsia"/>
                <w:kern w:val="2"/>
                <w:sz w:val="21"/>
                <w:szCs w:val="24"/>
                <w:lang w:eastAsia="zh-Hans"/>
              </w:rPr>
              <w:t>2024</w:t>
            </w:r>
            <w:r>
              <w:rPr>
                <w:rFonts w:hint="eastAsia"/>
                <w:kern w:val="2"/>
                <w:sz w:val="21"/>
                <w:szCs w:val="24"/>
                <w:lang w:eastAsia="zh-Hans"/>
              </w:rPr>
              <w:t>年</w:t>
            </w:r>
            <w:r>
              <w:rPr>
                <w:rFonts w:hint="eastAsia"/>
                <w:kern w:val="2"/>
                <w:sz w:val="21"/>
                <w:szCs w:val="24"/>
                <w:lang w:eastAsia="zh-Hans"/>
              </w:rPr>
              <w:t>1</w:t>
            </w:r>
            <w:r>
              <w:rPr>
                <w:rFonts w:hint="eastAsia"/>
                <w:kern w:val="2"/>
                <w:sz w:val="21"/>
                <w:szCs w:val="24"/>
                <w:lang w:eastAsia="zh-Hans"/>
              </w:rPr>
              <w:t>月</w:t>
            </w:r>
            <w:r>
              <w:rPr>
                <w:rFonts w:hint="eastAsia"/>
                <w:kern w:val="2"/>
                <w:sz w:val="21"/>
                <w:szCs w:val="24"/>
                <w:lang w:eastAsia="zh-Hans"/>
              </w:rPr>
              <w:t>1</w:t>
            </w:r>
            <w:r>
              <w:rPr>
                <w:rFonts w:hint="eastAsia"/>
                <w:kern w:val="2"/>
                <w:sz w:val="21"/>
                <w:szCs w:val="24"/>
                <w:lang w:eastAsia="zh-Hans"/>
              </w:rPr>
              <w:t>日至</w:t>
            </w:r>
            <w:r>
              <w:rPr>
                <w:rFonts w:hint="eastAsia"/>
                <w:kern w:val="2"/>
                <w:sz w:val="21"/>
                <w:szCs w:val="24"/>
                <w:lang w:eastAsia="zh-Hans"/>
              </w:rPr>
              <w:t>2024</w:t>
            </w:r>
            <w:r>
              <w:rPr>
                <w:rFonts w:hint="eastAsia"/>
                <w:kern w:val="2"/>
                <w:sz w:val="21"/>
                <w:szCs w:val="24"/>
                <w:lang w:eastAsia="zh-Hans"/>
              </w:rPr>
              <w:t>年</w:t>
            </w:r>
            <w:r>
              <w:rPr>
                <w:rFonts w:hint="eastAsia"/>
                <w:kern w:val="2"/>
                <w:sz w:val="21"/>
                <w:szCs w:val="24"/>
                <w:lang w:eastAsia="zh-Hans"/>
              </w:rPr>
              <w:t>12</w:t>
            </w:r>
            <w:r>
              <w:rPr>
                <w:rFonts w:hint="eastAsia"/>
                <w:kern w:val="2"/>
                <w:sz w:val="21"/>
                <w:szCs w:val="24"/>
                <w:lang w:eastAsia="zh-Hans"/>
              </w:rPr>
              <w:t>月</w:t>
            </w:r>
            <w:r>
              <w:rPr>
                <w:rFonts w:hint="eastAsia"/>
                <w:kern w:val="2"/>
                <w:sz w:val="21"/>
                <w:szCs w:val="24"/>
                <w:lang w:eastAsia="zh-Hans"/>
              </w:rPr>
              <w:t>31</w:t>
            </w:r>
            <w:r>
              <w:rPr>
                <w:rFonts w:hint="eastAsia"/>
                <w:kern w:val="2"/>
                <w:sz w:val="21"/>
                <w:szCs w:val="24"/>
                <w:lang w:eastAsia="zh-Hans"/>
              </w:rPr>
              <w:t>日</w:t>
            </w:r>
            <w:r>
              <w:rPr>
                <w:rFonts w:hint="eastAsia"/>
                <w:b/>
                <w:color w:val="000000"/>
                <w:kern w:val="2"/>
                <w:sz w:val="21"/>
                <w:szCs w:val="21"/>
                <w:lang w:eastAsia="zh-Hans"/>
              </w:rPr>
              <w:t xml:space="preserve"> </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rPr>
            </w:pPr>
            <w:r>
              <w:rPr>
                <w:rFonts w:hint="eastAsia"/>
                <w:b/>
                <w:color w:val="000000"/>
                <w:kern w:val="2"/>
                <w:sz w:val="21"/>
                <w:szCs w:val="21"/>
              </w:rPr>
              <w:t>一、营业总收入</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3,713,833,580.4</w:t>
            </w:r>
            <w:r>
              <w:rPr>
                <w:rFonts w:ascii="宋体" w:hAnsi="宋体" w:hint="eastAsia"/>
                <w:color w:val="000000"/>
                <w:kern w:val="0"/>
                <w:lang w:eastAsia="zh-Hans"/>
              </w:rPr>
              <w:t>3</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667,523,941.2</w:t>
            </w:r>
            <w:r>
              <w:rPr>
                <w:rFonts w:ascii="宋体" w:hAnsi="宋体" w:hint="eastAsia"/>
                <w:color w:val="000000"/>
                <w:kern w:val="0"/>
                <w:lang w:eastAsia="zh-Hans"/>
              </w:rPr>
              <w:t>9</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lang w:eastAsia="zh-Hans"/>
              </w:rPr>
              <w:t>1.</w:t>
            </w:r>
            <w:r>
              <w:rPr>
                <w:rFonts w:hint="eastAsia"/>
                <w:color w:val="000000"/>
                <w:kern w:val="2"/>
                <w:sz w:val="21"/>
              </w:rPr>
              <w:t>利息收入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2,106,385.2</w:t>
            </w:r>
            <w:r>
              <w:rPr>
                <w:rFonts w:ascii="宋体" w:hAnsi="宋体" w:hint="eastAsia"/>
                <w:color w:val="000000"/>
                <w:kern w:val="0"/>
                <w:lang w:eastAsia="zh-Hans"/>
              </w:rPr>
              <w:t>6</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4,756,831.6</w:t>
            </w:r>
            <w:r>
              <w:rPr>
                <w:rFonts w:ascii="宋体" w:hAnsi="宋体" w:hint="eastAsia"/>
                <w:color w:val="000000"/>
                <w:kern w:val="0"/>
                <w:lang w:eastAsia="zh-Hans"/>
              </w:rPr>
              <w:t>5</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rPr>
              <w:t>其中：存款利息收入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f2"/>
              <w:rPr>
                <w:rFonts w:hint="eastAsia"/>
              </w:rPr>
            </w:pPr>
            <w:r>
              <w:rPr>
                <w:rFonts w:ascii="宋体" w:hAnsi="宋体" w:hint="eastAsia"/>
                <w:lang w:eastAsia="zh-Hans"/>
              </w:rPr>
              <w:t>7.4.7.1</w:t>
            </w:r>
            <w:r>
              <w:rPr>
                <w:rFonts w:ascii="宋体" w:hAnsi="宋体" w:hint="eastAsia"/>
                <w:lang w:eastAsia="zh-Hans"/>
              </w:rPr>
              <w:t>0</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2,106,385.2</w:t>
            </w:r>
            <w:r>
              <w:rPr>
                <w:rFonts w:ascii="宋体" w:hAnsi="宋体" w:hint="eastAsia"/>
                <w:kern w:val="0"/>
                <w:szCs w:val="24"/>
                <w:lang w:eastAsia="zh-Hans"/>
              </w:rPr>
              <w:t>6</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4,716,051.0</w:t>
            </w:r>
            <w:r>
              <w:rPr>
                <w:rFonts w:ascii="宋体" w:hAnsi="宋体" w:hint="eastAsia"/>
                <w:kern w:val="0"/>
                <w:szCs w:val="24"/>
                <w:lang w:eastAsia="zh-Hans"/>
              </w:rPr>
              <w:t>0</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color w:val="000000"/>
                <w:kern w:val="2"/>
                <w:sz w:val="21"/>
              </w:rPr>
              <w:t>债券利息收入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color w:val="000000"/>
                <w:kern w:val="2"/>
                <w:sz w:val="21"/>
              </w:rPr>
              <w:t>资产支持证券利息收入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color w:val="000000"/>
                <w:kern w:val="2"/>
                <w:sz w:val="21"/>
              </w:rPr>
              <w:t>买入返售金融资产收入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40,780.6</w:t>
            </w:r>
            <w:r>
              <w:rPr>
                <w:rFonts w:ascii="宋体" w:hAnsi="宋体" w:hint="eastAsia"/>
                <w:color w:val="000000"/>
                <w:kern w:val="0"/>
                <w:lang w:eastAsia="zh-Hans"/>
              </w:rPr>
              <w:t>5</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color w:val="000000"/>
                <w:kern w:val="2"/>
                <w:sz w:val="21"/>
              </w:rPr>
              <w:t>其他利息收入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lang w:eastAsia="zh-Hans"/>
              </w:rPr>
              <w:t>2.</w:t>
            </w:r>
            <w:r>
              <w:rPr>
                <w:rFonts w:hint="eastAsia"/>
                <w:color w:val="000000"/>
                <w:kern w:val="2"/>
                <w:sz w:val="21"/>
              </w:rPr>
              <w:t>投资收益（损失以“</w:t>
            </w:r>
            <w:r>
              <w:rPr>
                <w:rFonts w:hint="eastAsia"/>
                <w:color w:val="000000"/>
                <w:kern w:val="2"/>
                <w:sz w:val="21"/>
              </w:rPr>
              <w:t>-</w:t>
            </w:r>
            <w:r>
              <w:rPr>
                <w:rFonts w:hint="eastAsia"/>
                <w:color w:val="000000"/>
                <w:kern w:val="2"/>
                <w:sz w:val="21"/>
              </w:rPr>
              <w:t>”填列）</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1,479,415,448.1</w:t>
            </w:r>
            <w:r>
              <w:rPr>
                <w:rFonts w:ascii="宋体" w:hAnsi="宋体" w:hint="eastAsia"/>
                <w:color w:val="000000"/>
                <w:kern w:val="0"/>
                <w:lang w:eastAsia="zh-Han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265,493,790.4</w:t>
            </w:r>
            <w:r>
              <w:rPr>
                <w:rFonts w:ascii="宋体" w:hAnsi="宋体" w:hint="eastAsia"/>
                <w:color w:val="000000"/>
                <w:kern w:val="0"/>
                <w:lang w:eastAsia="zh-Hans"/>
              </w:rPr>
              <w:t>7</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rPr>
              <w:t>其中：股票投资收益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f2"/>
              <w:rPr>
                <w:rFonts w:hint="eastAsia"/>
              </w:rPr>
            </w:pPr>
            <w:r>
              <w:rPr>
                <w:rFonts w:ascii="宋体" w:hAnsi="宋体" w:hint="eastAsia"/>
                <w:lang w:eastAsia="zh-Hans"/>
              </w:rPr>
              <w:t>7.4.7.1</w:t>
            </w:r>
            <w:r>
              <w:rPr>
                <w:rFonts w:ascii="宋体" w:hAnsi="宋体" w:hint="eastAsia"/>
                <w:lang w:eastAsia="zh-Hans"/>
              </w:rPr>
              <w:t>1</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1,455,110,380.9</w:t>
            </w:r>
            <w:r>
              <w:rPr>
                <w:rFonts w:ascii="宋体" w:hAnsi="宋体" w:hint="eastAsia"/>
                <w:color w:val="000000"/>
                <w:kern w:val="0"/>
                <w:lang w:eastAsia="zh-Hans"/>
              </w:rPr>
              <w:t>7</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137,039,192.6</w:t>
            </w:r>
            <w:r>
              <w:rPr>
                <w:rFonts w:ascii="宋体" w:hAnsi="宋体" w:hint="eastAsia"/>
                <w:color w:val="000000"/>
                <w:kern w:val="0"/>
                <w:lang w:eastAsia="zh-Hans"/>
              </w:rPr>
              <w:t>5</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color w:val="000000"/>
                <w:kern w:val="2"/>
                <w:sz w:val="21"/>
              </w:rPr>
              <w:t>基金投资收益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color w:val="000000"/>
                <w:kern w:val="2"/>
                <w:sz w:val="21"/>
              </w:rPr>
              <w:t>债券投资收益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f2"/>
              <w:rPr>
                <w:rFonts w:hint="eastAsia"/>
              </w:rPr>
            </w:pPr>
            <w:r>
              <w:rPr>
                <w:rFonts w:ascii="宋体" w:hAnsi="宋体" w:hint="eastAsia"/>
                <w:lang w:eastAsia="zh-Hans"/>
              </w:rPr>
              <w:t>7.4.7.1</w:t>
            </w:r>
            <w:r>
              <w:rPr>
                <w:rFonts w:ascii="宋体" w:hAnsi="宋体" w:hint="eastAsia"/>
                <w:lang w:eastAsia="zh-Hans"/>
              </w:rPr>
              <w:t>2</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-264,629.8</w:t>
            </w:r>
            <w:r>
              <w:rPr>
                <w:rFonts w:ascii="宋体" w:hAnsi="宋体" w:hint="eastAsia"/>
                <w:kern w:val="0"/>
                <w:szCs w:val="24"/>
                <w:lang w:eastAsia="zh-Hans"/>
              </w:rPr>
              <w:t>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23,636.7</w:t>
            </w:r>
            <w:r>
              <w:rPr>
                <w:rFonts w:ascii="宋体" w:hAnsi="宋体" w:hint="eastAsia"/>
                <w:kern w:val="0"/>
                <w:szCs w:val="24"/>
                <w:lang w:eastAsia="zh-Hans"/>
              </w:rPr>
              <w:t>4</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color w:val="000000"/>
                <w:kern w:val="2"/>
                <w:sz w:val="21"/>
              </w:rPr>
              <w:t>资产支持证券投资收益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f2"/>
              <w:rPr>
                <w:rFonts w:hint="eastAsia"/>
              </w:rPr>
            </w:pPr>
            <w:r>
              <w:rPr>
                <w:rFonts w:ascii="宋体" w:hAnsi="宋体" w:hint="eastAsia"/>
                <w:lang w:eastAsia="zh-Hans"/>
              </w:rPr>
              <w:t>7.4.7.1</w:t>
            </w:r>
            <w:r>
              <w:rPr>
                <w:rFonts w:ascii="宋体" w:hAnsi="宋体" w:hint="eastAsia"/>
                <w:lang w:eastAsia="zh-Hans"/>
              </w:rPr>
              <w:t>3</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kern w:val="2"/>
                <w:sz w:val="21"/>
                <w:szCs w:val="24"/>
              </w:rPr>
              <w:lastRenderedPageBreak/>
              <w:t>贵金属投资收益</w:t>
            </w:r>
            <w:r>
              <w:rPr>
                <w:rFonts w:hint="eastAsia"/>
                <w:kern w:val="2"/>
                <w:sz w:val="21"/>
                <w:szCs w:val="24"/>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f2"/>
              <w:rPr>
                <w:rFonts w:hint="eastAsia"/>
              </w:rPr>
            </w:pPr>
            <w:r>
              <w:rPr>
                <w:rFonts w:ascii="宋体" w:hAnsi="宋体" w:hint="eastAsia"/>
                <w:lang w:eastAsia="zh-Hans"/>
              </w:rPr>
              <w:t>7.4.7.1</w:t>
            </w:r>
            <w:r>
              <w:rPr>
                <w:rFonts w:ascii="宋体" w:hAnsi="宋体" w:hint="eastAsia"/>
                <w:lang w:eastAsia="zh-Hans"/>
              </w:rPr>
              <w:t>4</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color w:val="000000"/>
                <w:kern w:val="2"/>
                <w:sz w:val="21"/>
              </w:rPr>
              <w:t>衍生工具收益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f2"/>
              <w:rPr>
                <w:rFonts w:hint="eastAsia"/>
              </w:rPr>
            </w:pPr>
            <w:r>
              <w:rPr>
                <w:rFonts w:ascii="宋体" w:hAnsi="宋体" w:hint="eastAsia"/>
                <w:lang w:eastAsia="zh-Hans"/>
              </w:rPr>
              <w:t>7.4.7.1</w:t>
            </w:r>
            <w:r>
              <w:rPr>
                <w:rFonts w:ascii="宋体" w:hAnsi="宋体" w:hint="eastAsia"/>
                <w:lang w:eastAsia="zh-Hans"/>
              </w:rPr>
              <w:t>5</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color w:val="000000"/>
                <w:kern w:val="2"/>
                <w:sz w:val="21"/>
              </w:rPr>
              <w:t>股利收益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f2"/>
              <w:rPr>
                <w:rFonts w:hint="eastAsia"/>
              </w:rPr>
            </w:pPr>
            <w:r>
              <w:rPr>
                <w:rFonts w:ascii="宋体" w:hAnsi="宋体" w:hint="eastAsia"/>
                <w:lang w:eastAsia="zh-Hans"/>
              </w:rPr>
              <w:t>7.4.7.1</w:t>
            </w:r>
            <w:r>
              <w:rPr>
                <w:rFonts w:ascii="宋体" w:hAnsi="宋体" w:hint="eastAsia"/>
                <w:lang w:eastAsia="zh-Hans"/>
              </w:rPr>
              <w:t>6</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24,569,697.0</w:t>
            </w:r>
            <w:r>
              <w:rPr>
                <w:rFonts w:ascii="宋体" w:hAnsi="宋体" w:hint="eastAsia"/>
                <w:kern w:val="0"/>
                <w:szCs w:val="24"/>
                <w:lang w:eastAsia="zh-Hans"/>
              </w:rPr>
              <w:t>0</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128,430,961.0</w:t>
            </w:r>
            <w:r>
              <w:rPr>
                <w:rFonts w:ascii="宋体" w:hAnsi="宋体" w:hint="eastAsia"/>
                <w:kern w:val="0"/>
                <w:szCs w:val="24"/>
                <w:lang w:eastAsia="zh-Hans"/>
              </w:rPr>
              <w:t>8</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color w:val="000000"/>
                <w:kern w:val="2"/>
                <w:sz w:val="21"/>
              </w:rPr>
              <w:t>以摊余成本计量的金融资产终止确认产生的收益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ind w:firstLineChars="300" w:firstLine="630"/>
            </w:pPr>
            <w:r>
              <w:rPr>
                <w:rFonts w:hint="eastAsia"/>
                <w:color w:val="000000"/>
                <w:kern w:val="2"/>
                <w:sz w:val="21"/>
              </w:rPr>
              <w:t>其他投资收益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lang w:eastAsia="zh-Hans"/>
              </w:rPr>
              <w:t>3.</w:t>
            </w:r>
            <w:r>
              <w:rPr>
                <w:rFonts w:hint="eastAsia"/>
                <w:color w:val="000000"/>
                <w:kern w:val="2"/>
                <w:sz w:val="21"/>
              </w:rPr>
              <w:t>公允价值变动收益（损失以“</w:t>
            </w:r>
            <w:r>
              <w:rPr>
                <w:rFonts w:hint="eastAsia"/>
                <w:color w:val="000000"/>
                <w:kern w:val="2"/>
                <w:sz w:val="21"/>
                <w:szCs w:val="21"/>
                <w:lang w:eastAsia="zh-Hans"/>
              </w:rPr>
              <w:t>-</w:t>
            </w:r>
            <w:r>
              <w:rPr>
                <w:rFonts w:hint="eastAsia"/>
                <w:color w:val="000000"/>
                <w:kern w:val="2"/>
                <w:sz w:val="21"/>
                <w:szCs w:val="21"/>
              </w:rPr>
              <w:t>”号填列）</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f2"/>
              <w:rPr>
                <w:rFonts w:hint="eastAsia"/>
              </w:rPr>
            </w:pPr>
            <w:r>
              <w:rPr>
                <w:rFonts w:ascii="宋体" w:hAnsi="宋体" w:hint="eastAsia"/>
                <w:lang w:eastAsia="zh-Hans"/>
              </w:rPr>
              <w:t>7.4.7.1</w:t>
            </w:r>
            <w:r>
              <w:rPr>
                <w:rFonts w:ascii="宋体" w:hAnsi="宋体" w:hint="eastAsia"/>
                <w:lang w:eastAsia="zh-Hans"/>
              </w:rPr>
              <w:t>7</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2,211,883,955.4</w:t>
            </w:r>
            <w:r>
              <w:rPr>
                <w:rFonts w:ascii="宋体" w:hAnsi="宋体" w:hint="eastAsia"/>
                <w:kern w:val="0"/>
                <w:szCs w:val="24"/>
                <w:lang w:eastAsia="zh-Hans"/>
              </w:rPr>
              <w:t>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385,866,061.0</w:t>
            </w:r>
            <w:r>
              <w:rPr>
                <w:rFonts w:ascii="宋体" w:hAnsi="宋体" w:hint="eastAsia"/>
                <w:kern w:val="0"/>
                <w:szCs w:val="24"/>
                <w:lang w:eastAsia="zh-Hans"/>
              </w:rPr>
              <w:t>0</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lang w:eastAsia="zh-Hans"/>
              </w:rPr>
              <w:t>4.</w:t>
            </w:r>
            <w:r>
              <w:rPr>
                <w:rFonts w:hint="eastAsia"/>
                <w:color w:val="000000"/>
                <w:kern w:val="2"/>
                <w:sz w:val="21"/>
              </w:rPr>
              <w:t>汇兑收益（损失以“</w:t>
            </w:r>
            <w:r>
              <w:rPr>
                <w:rFonts w:hint="eastAsia"/>
                <w:color w:val="000000"/>
                <w:kern w:val="2"/>
                <w:sz w:val="21"/>
                <w:szCs w:val="21"/>
                <w:lang w:eastAsia="zh-Hans"/>
              </w:rPr>
              <w:t>-</w:t>
            </w:r>
            <w:r>
              <w:rPr>
                <w:rFonts w:hint="eastAsia"/>
                <w:color w:val="000000"/>
                <w:kern w:val="2"/>
                <w:sz w:val="21"/>
                <w:szCs w:val="21"/>
              </w:rPr>
              <w:t>”号填列）</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rPr>
                <w:rFonts w:hint="eastAsia"/>
              </w:rPr>
            </w:pPr>
            <w:r>
              <w:rPr>
                <w:rFonts w:ascii="宋体" w:hAnsi="宋体" w:hint="eastAsia"/>
                <w:kern w:val="0"/>
                <w:szCs w:val="24"/>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lang w:eastAsia="zh-Hans"/>
              </w:rPr>
              <w:t>5.</w:t>
            </w:r>
            <w:r>
              <w:rPr>
                <w:rFonts w:hint="eastAsia"/>
                <w:color w:val="000000"/>
                <w:kern w:val="2"/>
                <w:sz w:val="21"/>
              </w:rPr>
              <w:t>其他收入（损失以“</w:t>
            </w:r>
            <w:r>
              <w:rPr>
                <w:rFonts w:hint="eastAsia"/>
                <w:color w:val="000000"/>
                <w:kern w:val="2"/>
                <w:sz w:val="21"/>
                <w:szCs w:val="21"/>
                <w:lang w:eastAsia="zh-Hans"/>
              </w:rPr>
              <w:t>-</w:t>
            </w:r>
            <w:r>
              <w:rPr>
                <w:rFonts w:hint="eastAsia"/>
                <w:color w:val="000000"/>
                <w:kern w:val="2"/>
                <w:sz w:val="21"/>
                <w:szCs w:val="21"/>
              </w:rPr>
              <w:t>”号填列）</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f2"/>
              <w:rPr>
                <w:rFonts w:hint="eastAsia"/>
              </w:rPr>
            </w:pPr>
            <w:r>
              <w:rPr>
                <w:rFonts w:ascii="宋体" w:hAnsi="宋体" w:hint="eastAsia"/>
                <w:lang w:eastAsia="zh-Hans"/>
              </w:rPr>
              <w:t>7.4.7.1</w:t>
            </w:r>
            <w:r>
              <w:rPr>
                <w:rFonts w:ascii="宋体" w:hAnsi="宋体" w:hint="eastAsia"/>
                <w:lang w:eastAsia="zh-Hans"/>
              </w:rPr>
              <w:t>8</w:t>
            </w:r>
            <w:r>
              <w:rPr>
                <w:rFonts w:ascii="宋体" w:hAnsi="宋体" w:hint="eastAsia"/>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20,427,791.6</w:t>
            </w:r>
            <w:r>
              <w:rPr>
                <w:rFonts w:ascii="宋体" w:hAnsi="宋体" w:hint="eastAsia"/>
                <w:kern w:val="0"/>
                <w:szCs w:val="24"/>
                <w:lang w:eastAsia="zh-Hans"/>
              </w:rPr>
              <w:t>0</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11,407,258.1</w:t>
            </w:r>
            <w:r>
              <w:rPr>
                <w:rFonts w:ascii="宋体" w:hAnsi="宋体" w:hint="eastAsia"/>
                <w:kern w:val="0"/>
                <w:szCs w:val="24"/>
                <w:lang w:eastAsia="zh-Hans"/>
              </w:rPr>
              <w:t>7</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b/>
                <w:kern w:val="2"/>
                <w:sz w:val="21"/>
                <w:szCs w:val="21"/>
              </w:rPr>
              <w:t>减：</w:t>
            </w:r>
            <w:r>
              <w:rPr>
                <w:rFonts w:hint="eastAsia"/>
                <w:b/>
                <w:color w:val="000000"/>
                <w:kern w:val="2"/>
                <w:sz w:val="21"/>
                <w:szCs w:val="21"/>
              </w:rPr>
              <w:t>二、营业总支出</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75,631,668.7</w:t>
            </w:r>
            <w:r>
              <w:rPr>
                <w:rFonts w:ascii="宋体" w:hAnsi="宋体" w:hint="eastAsia"/>
                <w:color w:val="000000"/>
                <w:kern w:val="0"/>
                <w:lang w:eastAsia="zh-Hans"/>
              </w:rPr>
              <w:t>1</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115,505,459.1</w:t>
            </w:r>
            <w:r>
              <w:rPr>
                <w:rFonts w:ascii="宋体" w:hAnsi="宋体" w:hint="eastAsia"/>
                <w:color w:val="000000"/>
                <w:kern w:val="0"/>
                <w:lang w:eastAsia="zh-Hans"/>
              </w:rPr>
              <w:t>8</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lang w:eastAsia="zh-Hans"/>
              </w:rPr>
              <w:t>1</w:t>
            </w:r>
            <w:r>
              <w:rPr>
                <w:rFonts w:hint="eastAsia"/>
                <w:color w:val="000000"/>
                <w:kern w:val="2"/>
                <w:sz w:val="21"/>
              </w:rPr>
              <w:t>．管理人报酬</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64,211,282.1</w:t>
            </w:r>
            <w:r>
              <w:rPr>
                <w:rFonts w:ascii="宋体" w:hAnsi="宋体" w:hint="eastAsia"/>
                <w:color w:val="000000"/>
                <w:kern w:val="0"/>
                <w:lang w:eastAsia="zh-Hans"/>
              </w:rPr>
              <w:t>3</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98,789,475.8</w:t>
            </w:r>
            <w:r>
              <w:rPr>
                <w:rFonts w:ascii="宋体" w:hAnsi="宋体" w:hint="eastAsia"/>
                <w:color w:val="000000"/>
                <w:kern w:val="0"/>
                <w:lang w:eastAsia="zh-Hans"/>
              </w:rPr>
              <w:t>1</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rPr>
              <w:t>其中：暂估管理人报酬</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lang w:eastAsia="zh-Hans"/>
              </w:rPr>
              <w:t>2</w:t>
            </w:r>
            <w:r>
              <w:rPr>
                <w:rFonts w:hint="eastAsia"/>
                <w:color w:val="000000"/>
                <w:kern w:val="2"/>
                <w:sz w:val="21"/>
              </w:rPr>
              <w:t>．托管费</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10,701,880.3</w:t>
            </w:r>
            <w:r>
              <w:rPr>
                <w:rFonts w:ascii="宋体" w:hAnsi="宋体" w:hint="eastAsia"/>
                <w:color w:val="000000"/>
                <w:kern w:val="0"/>
                <w:lang w:eastAsia="zh-Hans"/>
              </w:rPr>
              <w:t>1</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16,464,912.6</w:t>
            </w:r>
            <w:r>
              <w:rPr>
                <w:rFonts w:ascii="宋体" w:hAnsi="宋体" w:hint="eastAsia"/>
                <w:color w:val="000000"/>
                <w:kern w:val="0"/>
                <w:lang w:eastAsia="zh-Hans"/>
              </w:rPr>
              <w:t>9</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lang w:eastAsia="zh-Hans"/>
              </w:rPr>
              <w:t>3</w:t>
            </w:r>
            <w:r>
              <w:rPr>
                <w:rFonts w:hint="eastAsia"/>
                <w:color w:val="000000"/>
                <w:kern w:val="2"/>
                <w:sz w:val="21"/>
              </w:rPr>
              <w:t>．销售服务费</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33"/>
              <w:jc w:val="right"/>
            </w:pPr>
            <w:r>
              <w:rPr>
                <w:rFonts w:ascii="宋体" w:hAnsi="宋体" w:hint="eastAsia"/>
                <w:color w:val="000000"/>
                <w:kern w:val="0"/>
                <w:lang w:eastAsia="zh-Hans"/>
              </w:rPr>
              <w:t>489,232.2</w:t>
            </w:r>
            <w:r>
              <w:rPr>
                <w:rFonts w:ascii="宋体" w:hAnsi="宋体" w:hint="eastAsia"/>
                <w:color w:val="000000"/>
                <w:kern w:val="0"/>
                <w:lang w:eastAsia="zh-Hans"/>
              </w:rPr>
              <w:t>8</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33"/>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lang w:eastAsia="zh-Hans"/>
              </w:rPr>
              <w:t>4</w:t>
            </w:r>
            <w:r>
              <w:rPr>
                <w:rFonts w:hint="eastAsia"/>
                <w:color w:val="000000"/>
                <w:kern w:val="2"/>
                <w:sz w:val="21"/>
              </w:rPr>
              <w:t>．投资顾问费</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33"/>
              <w:jc w:val="right"/>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33"/>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lang w:eastAsia="zh-Hans"/>
              </w:rPr>
              <w:t>5</w:t>
            </w:r>
            <w:r>
              <w:rPr>
                <w:rFonts w:hint="eastAsia"/>
                <w:color w:val="000000"/>
                <w:kern w:val="2"/>
                <w:sz w:val="21"/>
              </w:rPr>
              <w:t>．利息支出</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rPr>
              <w:t>其中：卖出回购金融资产支出</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lang w:eastAsia="zh-Hans"/>
              </w:rPr>
              <w:t>-</w:t>
            </w:r>
          </w:p>
        </w:tc>
      </w:tr>
      <w:tr w:rsidR="00000000">
        <w:trPr>
          <w:divId w:val="453837495"/>
        </w:trPr>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lang w:eastAsia="zh-Hans"/>
              </w:rPr>
              <w:t>6</w:t>
            </w:r>
            <w:r>
              <w:rPr>
                <w:rFonts w:hint="eastAsia"/>
                <w:color w:val="000000"/>
                <w:kern w:val="2"/>
                <w:sz w:val="21"/>
              </w:rPr>
              <w:t>．信用减值损失</w:t>
            </w:r>
            <w:r>
              <w:rPr>
                <w:rFonts w:hint="eastAsia"/>
                <w:color w:val="000000"/>
                <w:kern w:val="2"/>
                <w:sz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f2"/>
              <w:rPr>
                <w:rFonts w:hint="eastAsia"/>
              </w:rPr>
            </w:pPr>
            <w:r>
              <w:rPr>
                <w:rFonts w:ascii="宋体" w:hAnsi="宋体" w:hint="eastAsia"/>
                <w:lang w:eastAsia="zh-Hans"/>
              </w:rPr>
              <w:t>7.4.7.1</w:t>
            </w:r>
            <w:r>
              <w:rPr>
                <w:rFonts w:ascii="宋体" w:hAnsi="宋体" w:hint="eastAsia"/>
                <w:lang w:eastAsia="zh-Hans"/>
              </w:rPr>
              <w:t>9</w:t>
            </w:r>
            <w:r>
              <w:rPr>
                <w:rFonts w:ascii="宋体" w:hAnsi="宋体" w:hint="eastAsia"/>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w:t>
            </w:r>
          </w:p>
        </w:tc>
      </w:tr>
      <w:tr w:rsidR="00000000">
        <w:trPr>
          <w:divId w:val="453837495"/>
        </w:trPr>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lang w:eastAsia="zh-Hans"/>
              </w:rPr>
              <w:t>7</w:t>
            </w:r>
            <w:r>
              <w:rPr>
                <w:rFonts w:hint="eastAsia"/>
                <w:color w:val="000000"/>
                <w:kern w:val="2"/>
                <w:sz w:val="21"/>
              </w:rPr>
              <w:t>．税金及附加</w:t>
            </w:r>
            <w:r>
              <w:rPr>
                <w:rFonts w:hint="eastAsia"/>
                <w:color w:val="000000"/>
                <w:kern w:val="2"/>
                <w:sz w:val="21"/>
                <w:lang w:eastAsia="zh-Hans"/>
              </w:rPr>
              <w:t xml:space="preserve"> </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6.8</w:t>
            </w:r>
            <w:r>
              <w:rPr>
                <w:rFonts w:ascii="宋体" w:hAnsi="宋体" w:hint="eastAsia"/>
                <w:kern w:val="0"/>
                <w:szCs w:val="24"/>
                <w:lang w:eastAsia="zh-Hans"/>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28.4</w:t>
            </w:r>
            <w:r>
              <w:rPr>
                <w:rFonts w:ascii="宋体" w:hAnsi="宋体" w:hint="eastAsia"/>
                <w:kern w:val="0"/>
                <w:szCs w:val="24"/>
                <w:lang w:eastAsia="zh-Hans"/>
              </w:rPr>
              <w:t>1</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color w:val="000000"/>
                <w:kern w:val="2"/>
                <w:sz w:val="21"/>
                <w:szCs w:val="21"/>
                <w:lang w:eastAsia="zh-Hans"/>
              </w:rPr>
              <w:t>8</w:t>
            </w:r>
            <w:r>
              <w:rPr>
                <w:rFonts w:hint="eastAsia"/>
                <w:color w:val="000000"/>
                <w:kern w:val="2"/>
                <w:sz w:val="21"/>
              </w:rPr>
              <w:t>．其他费用</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f2"/>
              <w:rPr>
                <w:rFonts w:hint="eastAsia"/>
              </w:rPr>
            </w:pPr>
            <w:r>
              <w:rPr>
                <w:rFonts w:ascii="宋体" w:hAnsi="宋体" w:hint="eastAsia"/>
                <w:lang w:eastAsia="zh-Hans"/>
              </w:rPr>
              <w:t>7.4.7.2</w:t>
            </w:r>
            <w:r>
              <w:rPr>
                <w:rFonts w:ascii="宋体" w:hAnsi="宋体" w:hint="eastAsia"/>
                <w:lang w:eastAsia="zh-Hans"/>
              </w:rPr>
              <w:t>0</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229,267.1</w:t>
            </w:r>
            <w:r>
              <w:rPr>
                <w:rFonts w:ascii="宋体" w:hAnsi="宋体" w:hint="eastAsia"/>
                <w:kern w:val="0"/>
                <w:szCs w:val="24"/>
                <w:lang w:eastAsia="zh-Hans"/>
              </w:rPr>
              <w:t>7</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kern w:val="0"/>
                <w:szCs w:val="24"/>
                <w:lang w:eastAsia="zh-Hans"/>
              </w:rPr>
              <w:t>251,042.2</w:t>
            </w:r>
            <w:r>
              <w:rPr>
                <w:rFonts w:ascii="宋体" w:hAnsi="宋体" w:hint="eastAsia"/>
                <w:kern w:val="0"/>
                <w:szCs w:val="24"/>
                <w:lang w:eastAsia="zh-Hans"/>
              </w:rPr>
              <w:t>7</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jc w:val="left"/>
            </w:pPr>
            <w:r>
              <w:rPr>
                <w:rFonts w:asciiTheme="minorHAnsi" w:hAnsiTheme="minorHAnsi" w:cstheme="minorBidi" w:hint="eastAsia"/>
                <w:b/>
                <w:color w:val="000000"/>
              </w:rPr>
              <w:t>三、利润总额（亏损总额以“</w:t>
            </w:r>
            <w:r>
              <w:rPr>
                <w:rFonts w:asciiTheme="minorHAnsi" w:hAnsiTheme="minorHAnsi" w:cstheme="minorBidi" w:hint="eastAsia"/>
                <w:b/>
                <w:color w:val="000000"/>
              </w:rPr>
              <w:t>-</w:t>
            </w:r>
            <w:r>
              <w:rPr>
                <w:rFonts w:asciiTheme="minorHAnsi" w:hAnsiTheme="minorHAnsi" w:cstheme="minorBidi" w:hint="eastAsia"/>
                <w:b/>
                <w:color w:val="000000"/>
              </w:rPr>
              <w:t>”号填列）</w:t>
            </w:r>
            <w:r>
              <w:rPr>
                <w:rFonts w:asciiTheme="minorHAnsi" w:hAnsiTheme="minorHAnsi" w:cstheme="minorBidi"/>
                <w:szCs w:val="22"/>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3,638,201,911.7</w:t>
            </w:r>
            <w:r>
              <w:rPr>
                <w:rFonts w:ascii="宋体" w:hAnsi="宋体" w:hint="eastAsia"/>
                <w:color w:val="000000"/>
                <w:kern w:val="0"/>
                <w:lang w:eastAsia="zh-Han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552,018,482.1</w:t>
            </w:r>
            <w:r>
              <w:rPr>
                <w:rFonts w:ascii="宋体" w:hAnsi="宋体" w:hint="eastAsia"/>
                <w:color w:val="000000"/>
                <w:kern w:val="0"/>
                <w:lang w:eastAsia="zh-Hans"/>
              </w:rPr>
              <w:t>1</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kern w:val="2"/>
                <w:sz w:val="21"/>
                <w:szCs w:val="21"/>
              </w:rPr>
              <w:t>减：所得税费用</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b/>
                <w:kern w:val="2"/>
                <w:sz w:val="21"/>
                <w:szCs w:val="21"/>
              </w:rPr>
              <w:t>四、净利润（净亏损以“</w:t>
            </w:r>
            <w:r>
              <w:rPr>
                <w:rFonts w:hint="eastAsia"/>
                <w:b/>
                <w:kern w:val="2"/>
                <w:sz w:val="21"/>
                <w:szCs w:val="21"/>
              </w:rPr>
              <w:t>-</w:t>
            </w:r>
            <w:r>
              <w:rPr>
                <w:rFonts w:hint="eastAsia"/>
                <w:b/>
                <w:kern w:val="2"/>
                <w:sz w:val="21"/>
                <w:szCs w:val="21"/>
              </w:rPr>
              <w:t>”号填列）</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3,638,201,911.7</w:t>
            </w:r>
            <w:r>
              <w:rPr>
                <w:rFonts w:ascii="宋体" w:hAnsi="宋体" w:hint="eastAsia"/>
                <w:color w:val="000000"/>
                <w:kern w:val="0"/>
                <w:lang w:eastAsia="zh-Han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552,018,482.1</w:t>
            </w:r>
            <w:r>
              <w:rPr>
                <w:rFonts w:ascii="宋体" w:hAnsi="宋体" w:hint="eastAsia"/>
                <w:color w:val="000000"/>
                <w:kern w:val="0"/>
                <w:lang w:eastAsia="zh-Hans"/>
              </w:rPr>
              <w:t>1</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b/>
                <w:kern w:val="2"/>
                <w:sz w:val="21"/>
                <w:szCs w:val="21"/>
              </w:rPr>
              <w:t>五、其他综合收益的税后净额</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w:t>
            </w:r>
          </w:p>
        </w:tc>
      </w:tr>
      <w:tr w:rsidR="00000000">
        <w:trPr>
          <w:divId w:val="453837495"/>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pPr>
            <w:r>
              <w:rPr>
                <w:rFonts w:hint="eastAsia"/>
                <w:b/>
                <w:kern w:val="2"/>
                <w:sz w:val="21"/>
                <w:szCs w:val="21"/>
              </w:rPr>
              <w:t>六、综合收益总额</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rPr>
                <w:rFonts w:hint="eastAsia"/>
              </w:rPr>
            </w:pPr>
            <w:r>
              <w:rPr>
                <w:rFonts w:ascii="宋体" w:hAnsi="宋体" w:hint="eastAsia"/>
                <w:color w:val="000000"/>
                <w:kern w:val="0"/>
                <w:lang w:eastAsia="zh-Hans"/>
              </w:rPr>
              <w:t>3,638,201,911.7</w:t>
            </w:r>
            <w:r>
              <w:rPr>
                <w:rFonts w:ascii="宋体" w:hAnsi="宋体" w:hint="eastAsia"/>
                <w:color w:val="000000"/>
                <w:kern w:val="0"/>
                <w:lang w:eastAsia="zh-Han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80"/>
              <w:jc w:val="right"/>
            </w:pPr>
            <w:r>
              <w:rPr>
                <w:rFonts w:ascii="宋体" w:hAnsi="宋体" w:hint="eastAsia"/>
                <w:color w:val="000000"/>
                <w:kern w:val="0"/>
                <w:lang w:eastAsia="zh-Hans"/>
              </w:rPr>
              <w:t>552,018,482.1</w:t>
            </w:r>
            <w:r>
              <w:rPr>
                <w:rFonts w:ascii="宋体" w:hAnsi="宋体" w:hint="eastAsia"/>
                <w:color w:val="000000"/>
                <w:kern w:val="0"/>
                <w:lang w:eastAsia="zh-Hans"/>
              </w:rPr>
              <w:t>1</w:t>
            </w:r>
            <w:bookmarkEnd w:id="417"/>
          </w:p>
        </w:tc>
      </w:tr>
    </w:tbl>
    <w:p w:rsidR="00000000" w:rsidRDefault="0012278A">
      <w:pPr>
        <w:pStyle w:val="XBRLTitle2"/>
        <w:spacing w:before="156"/>
      </w:pPr>
      <w:bookmarkStart w:id="418" w:name="_Toc247616233"/>
      <w:bookmarkStart w:id="419" w:name="_Toc433036702"/>
      <w:bookmarkStart w:id="420" w:name="_Toc506208439"/>
      <w:bookmarkStart w:id="421" w:name="_Toc506208244"/>
      <w:bookmarkStart w:id="422" w:name="_Toc497398127"/>
      <w:bookmarkStart w:id="423" w:name="_Toc454983283"/>
      <w:bookmarkStart w:id="424" w:name="_Toc452398749"/>
      <w:bookmarkStart w:id="425" w:name="_Toc453852627"/>
      <w:bookmarkStart w:id="426" w:name="_Toc485300246"/>
      <w:bookmarkStart w:id="427" w:name="m07_03"/>
      <w:bookmarkStart w:id="428" w:name="_Toc225761814"/>
      <w:r>
        <w:rPr>
          <w:rFonts w:hint="eastAsia"/>
        </w:rPr>
        <w:t>净资产变动</w:t>
      </w:r>
      <w:r>
        <w:rPr>
          <w:rFonts w:hint="eastAsia"/>
        </w:rPr>
        <w:t>表</w:t>
      </w:r>
      <w:bookmarkEnd w:id="418"/>
      <w:bookmarkEnd w:id="419"/>
      <w:bookmarkEnd w:id="420"/>
      <w:bookmarkEnd w:id="421"/>
      <w:bookmarkEnd w:id="422"/>
      <w:bookmarkEnd w:id="423"/>
      <w:bookmarkEnd w:id="424"/>
      <w:bookmarkEnd w:id="425"/>
      <w:bookmarkEnd w:id="426"/>
      <w:bookmarkEnd w:id="415"/>
      <w:bookmarkEnd w:id="428"/>
    </w:p>
    <w:p w:rsidR="00000000" w:rsidRDefault="0012278A">
      <w:pPr>
        <w:spacing w:line="360" w:lineRule="auto"/>
        <w:jc w:val="left"/>
        <w:divId w:val="48308892"/>
        <w:rPr>
          <w:rFonts w:hint="eastAsia"/>
        </w:rPr>
      </w:pPr>
      <w:r>
        <w:rPr>
          <w:rFonts w:ascii="宋体" w:hAnsi="宋体" w:hint="eastAsia"/>
        </w:rPr>
        <w:t>会计主体</w:t>
      </w:r>
      <w:r>
        <w:rPr>
          <w:rFonts w:ascii="宋体" w:hAnsi="宋体" w:hint="eastAsia"/>
        </w:rPr>
        <w:t>：</w:t>
      </w:r>
      <w:r>
        <w:rPr>
          <w:rFonts w:ascii="宋体" w:hAnsi="宋体" w:hint="eastAsia"/>
        </w:rPr>
        <w:t>华商优势行业灵活配置混合型证券投资基</w:t>
      </w:r>
      <w:r>
        <w:rPr>
          <w:rFonts w:ascii="宋体" w:hAnsi="宋体" w:hint="eastAsia"/>
        </w:rPr>
        <w:t>金</w:t>
      </w:r>
    </w:p>
    <w:p w:rsidR="00000000" w:rsidRDefault="0012278A">
      <w:pPr>
        <w:spacing w:line="360" w:lineRule="auto"/>
        <w:jc w:val="left"/>
        <w:divId w:val="48308892"/>
      </w:pPr>
      <w:r>
        <w:rPr>
          <w:rFonts w:ascii="宋体" w:hAnsi="宋体" w:hint="eastAsia"/>
        </w:rPr>
        <w:t>本报告期</w:t>
      </w:r>
      <w:r>
        <w:rPr>
          <w:rFonts w:ascii="宋体" w:hAnsi="宋体" w:hint="eastAsia"/>
        </w:rPr>
        <w:t>：</w:t>
      </w:r>
      <w:r>
        <w:rPr>
          <w:rFonts w:ascii="宋体" w:hAnsi="宋体" w:hint="eastAsia"/>
        </w:rPr>
        <w:t>2025</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w:t>
      </w:r>
      <w:r>
        <w:rPr>
          <w:rFonts w:ascii="宋体" w:hAnsi="宋体" w:hint="eastAsia"/>
        </w:rPr>
        <w:t>日至</w:t>
      </w:r>
      <w:r>
        <w:rPr>
          <w:rFonts w:ascii="宋体" w:hAnsi="宋体" w:hint="eastAsia"/>
        </w:rPr>
        <w:t>2025</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w:t>
      </w:r>
    </w:p>
    <w:p w:rsidR="00000000" w:rsidRDefault="0012278A">
      <w:pPr>
        <w:jc w:val="right"/>
        <w:divId w:val="48308892"/>
      </w:pPr>
      <w:r>
        <w:rPr>
          <w:rFonts w:ascii="宋体" w:hAnsi="宋体" w:hint="eastAsia"/>
        </w:rPr>
        <w:t>单位：人民币元</w:t>
      </w:r>
      <w:r>
        <w:rPr>
          <w:rFonts w:ascii="宋体" w:hAnsi="宋体" w:hint="eastAsia"/>
        </w:rPr>
        <w:t xml:space="preserve"> </w:t>
      </w:r>
    </w:p>
    <w:tbl>
      <w:tblPr>
        <w:tblW w:w="495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002"/>
        <w:gridCol w:w="2022"/>
        <w:gridCol w:w="2065"/>
        <w:gridCol w:w="2657"/>
      </w:tblGrid>
      <w:tr w:rsidR="00000000">
        <w:trPr>
          <w:divId w:val="48308892"/>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rPr>
              <w:t>项目</w:t>
            </w:r>
            <w:r>
              <w:rPr>
                <w:rFonts w:ascii="宋体" w:hAnsi="宋体" w:hint="eastAsia"/>
                <w:szCs w:val="21"/>
              </w:rPr>
              <w:t xml:space="preserve"> </w:t>
            </w:r>
          </w:p>
        </w:tc>
        <w:tc>
          <w:tcPr>
            <w:tcW w:w="6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rPr>
              <w:t>本期</w:t>
            </w:r>
            <w:r>
              <w:rPr>
                <w:rFonts w:ascii="宋体" w:hAnsi="宋体" w:hint="eastAsia"/>
                <w:szCs w:val="21"/>
              </w:rPr>
              <w:t xml:space="preserve"> </w:t>
            </w:r>
          </w:p>
          <w:p w:rsidR="00000000" w:rsidRDefault="0012278A">
            <w:pPr>
              <w:jc w:val="center"/>
            </w:pPr>
            <w:r>
              <w:rPr>
                <w:rFonts w:ascii="宋体" w:hAnsi="宋体" w:hint="eastAsia"/>
                <w:szCs w:val="21"/>
              </w:rPr>
              <w:t>2025</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p>
        </w:tc>
      </w:tr>
      <w:tr w:rsidR="00000000">
        <w:trPr>
          <w:divId w:val="48308892"/>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rPr>
              <w:t>实收基金</w:t>
            </w:r>
            <w:r>
              <w:rPr>
                <w:rFonts w:ascii="宋体" w:hAnsi="宋体" w:hint="eastAsia"/>
                <w:szCs w:val="21"/>
              </w:rPr>
              <w:t xml:space="preserve">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rPr>
              <w:t>未分配利润</w:t>
            </w:r>
            <w:r>
              <w:rPr>
                <w:rFonts w:ascii="宋体" w:hAnsi="宋体" w:hint="eastAsia"/>
                <w:szCs w:val="21"/>
              </w:rPr>
              <w:t xml:space="preserve"> </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rPr>
              <w:t>净资产合计</w:t>
            </w:r>
            <w:r>
              <w:rPr>
                <w:rFonts w:ascii="宋体" w:hAnsi="宋体" w:hint="eastAsia"/>
                <w:szCs w:val="21"/>
              </w:rPr>
              <w:t xml:space="preserve"> </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lastRenderedPageBreak/>
              <w:t>一、上期期末净资产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6,912,059,533.2</w:t>
            </w:r>
            <w:r>
              <w:rPr>
                <w:rFonts w:ascii="宋体" w:hAnsi="宋体" w:hint="eastAsia"/>
                <w:szCs w:val="21"/>
              </w:rPr>
              <w:t>5</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492,239,466.4</w:t>
            </w:r>
            <w:r>
              <w:rPr>
                <w:rFonts w:ascii="宋体" w:hAnsi="宋体" w:hint="eastAsia"/>
                <w:szCs w:val="21"/>
              </w:rPr>
              <w:t>9</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7,404,298,999.7</w:t>
            </w:r>
            <w:r>
              <w:rPr>
                <w:rFonts w:ascii="宋体" w:hAnsi="宋体" w:hint="eastAsia"/>
                <w:szCs w:val="21"/>
              </w:rPr>
              <w:t>4</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二、本期期初净资产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6,912,059,533.2</w:t>
            </w:r>
            <w:r>
              <w:rPr>
                <w:rFonts w:ascii="宋体" w:hAnsi="宋体" w:hint="eastAsia"/>
                <w:szCs w:val="21"/>
              </w:rPr>
              <w:t>5</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492,239,466.4</w:t>
            </w:r>
            <w:r>
              <w:rPr>
                <w:rFonts w:ascii="宋体" w:hAnsi="宋体" w:hint="eastAsia"/>
                <w:szCs w:val="21"/>
              </w:rPr>
              <w:t>9</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7,404,298,999.7</w:t>
            </w:r>
            <w:r>
              <w:rPr>
                <w:rFonts w:ascii="宋体" w:hAnsi="宋体" w:hint="eastAsia"/>
                <w:szCs w:val="21"/>
              </w:rPr>
              <w:t>4</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三、本期增减变动额（减少以“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-3,301,214,255.1</w:t>
            </w:r>
            <w:r>
              <w:rPr>
                <w:rFonts w:ascii="宋体" w:hAnsi="宋体" w:hint="eastAsia"/>
                <w:szCs w:val="21"/>
              </w:rPr>
              <w:t>6</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2,648,243,943.0</w:t>
            </w:r>
            <w:r>
              <w:rPr>
                <w:rFonts w:ascii="宋体" w:hAnsi="宋体" w:hint="eastAsia"/>
                <w:szCs w:val="21"/>
              </w:rPr>
              <w:t>5</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-652,970,312.1</w:t>
            </w:r>
            <w:r>
              <w:rPr>
                <w:rFonts w:ascii="宋体" w:hAnsi="宋体" w:hint="eastAsia"/>
                <w:szCs w:val="21"/>
              </w:rPr>
              <w:t>1</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（一）、综合收益总额</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3,638,201,911.7</w:t>
            </w:r>
            <w:r>
              <w:rPr>
                <w:rFonts w:ascii="宋体" w:hAnsi="宋体" w:hint="eastAsia"/>
                <w:szCs w:val="21"/>
              </w:rPr>
              <w:t>2</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3,638,201,911.7</w:t>
            </w:r>
            <w:r>
              <w:rPr>
                <w:rFonts w:ascii="宋体" w:hAnsi="宋体" w:hint="eastAsia"/>
                <w:szCs w:val="21"/>
              </w:rPr>
              <w:t>2</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rPr>
              <w:t>（二）、本期基金份额交易产生的净资产变动数（净资产减少以“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-3,301,214,255.1</w:t>
            </w:r>
            <w:r>
              <w:rPr>
                <w:rFonts w:ascii="宋体" w:hAnsi="宋体" w:hint="eastAsia"/>
                <w:szCs w:val="21"/>
              </w:rPr>
              <w:t>6</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-34,928,632.9</w:t>
            </w:r>
            <w:r>
              <w:rPr>
                <w:rFonts w:ascii="宋体" w:hAnsi="宋体" w:hint="eastAsia"/>
                <w:szCs w:val="21"/>
              </w:rPr>
              <w:t>4</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-3,336,142,888.1</w:t>
            </w:r>
            <w:r>
              <w:rPr>
                <w:rFonts w:ascii="宋体" w:hAnsi="宋体" w:hint="eastAsia"/>
                <w:szCs w:val="21"/>
              </w:rPr>
              <w:t>0</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其中：</w:t>
            </w:r>
            <w:r>
              <w:rPr>
                <w:rFonts w:ascii="宋体" w:hAnsi="宋体" w:hint="eastAsia"/>
                <w:szCs w:val="21"/>
              </w:rPr>
              <w:t>1.</w:t>
            </w:r>
            <w:r>
              <w:rPr>
                <w:rFonts w:ascii="宋体" w:hAnsi="宋体" w:hint="eastAsia"/>
                <w:szCs w:val="21"/>
              </w:rPr>
              <w:t>基金申购款</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4,384,606,964.8</w:t>
            </w:r>
            <w:r>
              <w:rPr>
                <w:rFonts w:ascii="宋体" w:hAnsi="宋体" w:hint="eastAsia"/>
                <w:szCs w:val="21"/>
              </w:rPr>
              <w:t>4</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2,953,072,998.9</w:t>
            </w:r>
            <w:r>
              <w:rPr>
                <w:rFonts w:ascii="宋体" w:hAnsi="宋体" w:hint="eastAsia"/>
                <w:szCs w:val="21"/>
              </w:rPr>
              <w:t>1</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7,337,679,963.7</w:t>
            </w:r>
            <w:r>
              <w:rPr>
                <w:rFonts w:ascii="宋体" w:hAnsi="宋体" w:hint="eastAsia"/>
                <w:szCs w:val="21"/>
              </w:rPr>
              <w:t>5</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ind w:firstLineChars="300" w:firstLine="630"/>
            </w:pPr>
            <w:r>
              <w:rPr>
                <w:rFonts w:ascii="宋体" w:hAnsi="宋体" w:hint="eastAsia"/>
                <w:szCs w:val="21"/>
              </w:rPr>
              <w:t>2.</w:t>
            </w:r>
            <w:r>
              <w:rPr>
                <w:rFonts w:ascii="宋体" w:hAnsi="宋体" w:hint="eastAsia"/>
                <w:szCs w:val="21"/>
              </w:rPr>
              <w:t>基金赎回款</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-7,685,821,220.0</w:t>
            </w:r>
            <w:r>
              <w:rPr>
                <w:rFonts w:ascii="宋体" w:hAnsi="宋体" w:hint="eastAsia"/>
                <w:szCs w:val="21"/>
              </w:rPr>
              <w:t>0</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-2,988,001,631.8</w:t>
            </w:r>
            <w:r>
              <w:rPr>
                <w:rFonts w:ascii="宋体" w:hAnsi="宋体" w:hint="eastAsia"/>
                <w:szCs w:val="21"/>
              </w:rPr>
              <w:t>5</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-10,673,822,851.8</w:t>
            </w:r>
            <w:r>
              <w:rPr>
                <w:rFonts w:ascii="宋体" w:hAnsi="宋体" w:hint="eastAsia"/>
                <w:szCs w:val="21"/>
              </w:rPr>
              <w:t>5</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（三）、本期向基金份额持有人分配利润产生的净资产变动（净资产减少以“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-955,029,335.7</w:t>
            </w:r>
            <w:r>
              <w:rPr>
                <w:rFonts w:ascii="宋体" w:hAnsi="宋体" w:hint="eastAsia"/>
                <w:szCs w:val="21"/>
              </w:rPr>
              <w:t>3</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-955,029,335.7</w:t>
            </w:r>
            <w:r>
              <w:rPr>
                <w:rFonts w:ascii="宋体" w:hAnsi="宋体" w:hint="eastAsia"/>
                <w:szCs w:val="21"/>
              </w:rPr>
              <w:t>3</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四、本期期末净资产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3,610,845,278.0</w:t>
            </w:r>
            <w:r>
              <w:rPr>
                <w:rFonts w:ascii="宋体" w:hAnsi="宋体" w:hint="eastAsia"/>
                <w:szCs w:val="21"/>
              </w:rPr>
              <w:t>9</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3,140,483,409.5</w:t>
            </w:r>
            <w:r>
              <w:rPr>
                <w:rFonts w:ascii="宋体" w:hAnsi="宋体" w:hint="eastAsia"/>
                <w:szCs w:val="21"/>
              </w:rPr>
              <w:t>4</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6,751,328,687.6</w:t>
            </w:r>
            <w:r>
              <w:rPr>
                <w:rFonts w:ascii="宋体" w:hAnsi="宋体" w:hint="eastAsia"/>
                <w:szCs w:val="21"/>
              </w:rPr>
              <w:t>3</w:t>
            </w:r>
          </w:p>
        </w:tc>
      </w:tr>
      <w:tr w:rsidR="00000000">
        <w:trPr>
          <w:divId w:val="48308892"/>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rPr>
              <w:t>项目</w:t>
            </w:r>
            <w:r>
              <w:rPr>
                <w:rFonts w:ascii="宋体" w:hAnsi="宋体" w:hint="eastAsia"/>
                <w:szCs w:val="21"/>
              </w:rPr>
              <w:t xml:space="preserve"> </w:t>
            </w:r>
          </w:p>
        </w:tc>
        <w:tc>
          <w:tcPr>
            <w:tcW w:w="6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rPr>
              <w:t>上年度可比期间</w:t>
            </w:r>
            <w:r>
              <w:rPr>
                <w:rFonts w:ascii="宋体" w:hAnsi="宋体" w:hint="eastAsia"/>
                <w:szCs w:val="21"/>
              </w:rPr>
              <w:t xml:space="preserve"> </w:t>
            </w:r>
          </w:p>
          <w:p w:rsidR="00000000" w:rsidRDefault="0012278A">
            <w:pPr>
              <w:jc w:val="center"/>
            </w:pPr>
            <w:r>
              <w:rPr>
                <w:rFonts w:ascii="宋体" w:hAnsi="宋体" w:hint="eastAsia"/>
                <w:szCs w:val="21"/>
              </w:rPr>
              <w:t>2024</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hint="eastAsia"/>
                <w:szCs w:val="21"/>
              </w:rPr>
              <w:t>2024</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p>
        </w:tc>
      </w:tr>
      <w:tr w:rsidR="00000000">
        <w:trPr>
          <w:divId w:val="48308892"/>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rPr>
              <w:t>实收基金</w:t>
            </w:r>
            <w:r>
              <w:rPr>
                <w:rFonts w:ascii="宋体" w:hAnsi="宋体" w:hint="eastAsia"/>
                <w:szCs w:val="21"/>
              </w:rPr>
              <w:t xml:space="preserve">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rPr>
              <w:t>未分配利润</w:t>
            </w:r>
            <w:r>
              <w:rPr>
                <w:rFonts w:ascii="宋体" w:hAnsi="宋体" w:hint="eastAsia"/>
                <w:szCs w:val="21"/>
              </w:rPr>
              <w:t xml:space="preserve"> </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rPr>
              <w:t>净资产合计</w:t>
            </w:r>
            <w:r>
              <w:rPr>
                <w:rFonts w:ascii="宋体" w:hAnsi="宋体" w:hint="eastAsia"/>
                <w:szCs w:val="21"/>
              </w:rPr>
              <w:t xml:space="preserve"> </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一、上期期末净资产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7,606,069,780.7</w:t>
            </w:r>
            <w:r>
              <w:rPr>
                <w:rFonts w:ascii="宋体" w:hAnsi="宋体" w:hint="eastAsia"/>
                <w:szCs w:val="21"/>
              </w:rPr>
              <w:t>1</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71,519,015.3</w:t>
            </w:r>
            <w:r>
              <w:rPr>
                <w:rFonts w:ascii="宋体" w:hAnsi="宋体" w:hint="eastAsia"/>
                <w:szCs w:val="21"/>
              </w:rPr>
              <w:t>1</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7,677,588,796.0</w:t>
            </w:r>
            <w:r>
              <w:rPr>
                <w:rFonts w:ascii="宋体" w:hAnsi="宋体" w:hint="eastAsia"/>
                <w:szCs w:val="21"/>
              </w:rPr>
              <w:t>2</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二、本期期初净资产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7,606,069,780.7</w:t>
            </w:r>
            <w:r>
              <w:rPr>
                <w:rFonts w:ascii="宋体" w:hAnsi="宋体" w:hint="eastAsia"/>
                <w:szCs w:val="21"/>
              </w:rPr>
              <w:t>1</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71,519,015.3</w:t>
            </w:r>
            <w:r>
              <w:rPr>
                <w:rFonts w:ascii="宋体" w:hAnsi="宋体" w:hint="eastAsia"/>
                <w:szCs w:val="21"/>
              </w:rPr>
              <w:t>1</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7,677,588,796.0</w:t>
            </w:r>
            <w:r>
              <w:rPr>
                <w:rFonts w:ascii="宋体" w:hAnsi="宋体" w:hint="eastAsia"/>
                <w:szCs w:val="21"/>
              </w:rPr>
              <w:t>2</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三、本期增减变动额（减少以“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-694,010,247.4</w:t>
            </w:r>
            <w:r>
              <w:rPr>
                <w:rFonts w:ascii="宋体" w:hAnsi="宋体" w:hint="eastAsia"/>
                <w:szCs w:val="21"/>
              </w:rPr>
              <w:t>6</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420,720,451.1</w:t>
            </w:r>
            <w:r>
              <w:rPr>
                <w:rFonts w:ascii="宋体" w:hAnsi="宋体" w:hint="eastAsia"/>
                <w:szCs w:val="21"/>
              </w:rPr>
              <w:t>8</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-273,289,796.2</w:t>
            </w:r>
            <w:r>
              <w:rPr>
                <w:rFonts w:ascii="宋体" w:hAnsi="宋体" w:hint="eastAsia"/>
                <w:szCs w:val="21"/>
              </w:rPr>
              <w:t>8</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（一）、综合收益总额</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552,018,482.1</w:t>
            </w:r>
            <w:r>
              <w:rPr>
                <w:rFonts w:ascii="宋体" w:hAnsi="宋体" w:hint="eastAsia"/>
                <w:szCs w:val="21"/>
              </w:rPr>
              <w:t>1</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552,018,482.1</w:t>
            </w:r>
            <w:r>
              <w:rPr>
                <w:rFonts w:ascii="宋体" w:hAnsi="宋体" w:hint="eastAsia"/>
                <w:szCs w:val="21"/>
              </w:rPr>
              <w:t>1</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rPr>
              <w:t>（二）、本期基金份额交易产生的净资产变动数（净资产减少以“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-694,010,247.4</w:t>
            </w:r>
            <w:r>
              <w:rPr>
                <w:rFonts w:ascii="宋体" w:hAnsi="宋体" w:hint="eastAsia"/>
                <w:szCs w:val="21"/>
              </w:rPr>
              <w:t>6</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-131,298,030.9</w:t>
            </w:r>
            <w:r>
              <w:rPr>
                <w:rFonts w:ascii="宋体" w:hAnsi="宋体" w:hint="eastAsia"/>
                <w:szCs w:val="21"/>
              </w:rPr>
              <w:t>3</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-825,308,278.3</w:t>
            </w:r>
            <w:r>
              <w:rPr>
                <w:rFonts w:ascii="宋体" w:hAnsi="宋体" w:hint="eastAsia"/>
                <w:szCs w:val="21"/>
              </w:rPr>
              <w:t>9</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其中：</w:t>
            </w:r>
            <w:r>
              <w:rPr>
                <w:rFonts w:ascii="宋体" w:hAnsi="宋体" w:hint="eastAsia"/>
                <w:szCs w:val="21"/>
              </w:rPr>
              <w:t>1.</w:t>
            </w:r>
            <w:r>
              <w:rPr>
                <w:rFonts w:ascii="宋体" w:hAnsi="宋体" w:hint="eastAsia"/>
                <w:szCs w:val="21"/>
              </w:rPr>
              <w:t>基金申购款</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5,398,908,255.9</w:t>
            </w:r>
            <w:r>
              <w:rPr>
                <w:rFonts w:ascii="宋体" w:hAnsi="宋体" w:hint="eastAsia"/>
                <w:szCs w:val="21"/>
              </w:rPr>
              <w:t>0</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281,276,366.6</w:t>
            </w:r>
            <w:r>
              <w:rPr>
                <w:rFonts w:ascii="宋体" w:hAnsi="宋体" w:hint="eastAsia"/>
                <w:szCs w:val="21"/>
              </w:rPr>
              <w:t>3</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5,680,184,622.5</w:t>
            </w:r>
            <w:r>
              <w:rPr>
                <w:rFonts w:ascii="宋体" w:hAnsi="宋体" w:hint="eastAsia"/>
                <w:szCs w:val="21"/>
              </w:rPr>
              <w:t>3</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ind w:firstLineChars="300" w:firstLine="630"/>
            </w:pPr>
            <w:r>
              <w:rPr>
                <w:rFonts w:ascii="宋体" w:hAnsi="宋体" w:hint="eastAsia"/>
                <w:szCs w:val="21"/>
              </w:rPr>
              <w:t>2.</w:t>
            </w:r>
            <w:r>
              <w:rPr>
                <w:rFonts w:ascii="宋体" w:hAnsi="宋体" w:hint="eastAsia"/>
                <w:szCs w:val="21"/>
              </w:rPr>
              <w:t>基金赎回款</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-6,092,918,503.3</w:t>
            </w:r>
            <w:r>
              <w:rPr>
                <w:rFonts w:ascii="宋体" w:hAnsi="宋体" w:hint="eastAsia"/>
                <w:szCs w:val="21"/>
              </w:rPr>
              <w:t>6</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-412,574,397.5</w:t>
            </w:r>
            <w:r>
              <w:rPr>
                <w:rFonts w:ascii="宋体" w:hAnsi="宋体" w:hint="eastAsia"/>
                <w:szCs w:val="21"/>
              </w:rPr>
              <w:t>6</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-6,505,492,900.9</w:t>
            </w:r>
            <w:r>
              <w:rPr>
                <w:rFonts w:ascii="宋体" w:hAnsi="宋体" w:hint="eastAsia"/>
                <w:szCs w:val="21"/>
              </w:rPr>
              <w:t>2</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t>（三）、本期向基金份额持有人分配利</w:t>
            </w:r>
            <w:r>
              <w:rPr>
                <w:rFonts w:ascii="宋体" w:hAnsi="宋体" w:hint="eastAsia"/>
                <w:szCs w:val="21"/>
              </w:rPr>
              <w:lastRenderedPageBreak/>
              <w:t>润产生的净资产变动（净资产减少以“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lastRenderedPageBreak/>
              <w:t>-</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w:t>
            </w:r>
          </w:p>
        </w:tc>
      </w:tr>
      <w:tr w:rsidR="00000000">
        <w:trPr>
          <w:divId w:val="48308892"/>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r>
              <w:rPr>
                <w:rFonts w:ascii="宋体" w:hAnsi="宋体" w:hint="eastAsia"/>
                <w:szCs w:val="21"/>
              </w:rPr>
              <w:lastRenderedPageBreak/>
              <w:t>四、本期期末净资产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6,912,059,533.2</w:t>
            </w:r>
            <w:r>
              <w:rPr>
                <w:rFonts w:ascii="宋体" w:hAnsi="宋体" w:hint="eastAsia"/>
                <w:szCs w:val="21"/>
              </w:rPr>
              <w:t>5</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492,239,466.4</w:t>
            </w:r>
            <w:r>
              <w:rPr>
                <w:rFonts w:ascii="宋体" w:hAnsi="宋体" w:hint="eastAsia"/>
                <w:szCs w:val="21"/>
              </w:rPr>
              <w:t>9</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spacing w:line="360" w:lineRule="auto"/>
              <w:jc w:val="right"/>
            </w:pPr>
            <w:r>
              <w:rPr>
                <w:rFonts w:ascii="宋体" w:hAnsi="宋体" w:hint="eastAsia"/>
                <w:szCs w:val="21"/>
              </w:rPr>
              <w:t>7,404,298,999.7</w:t>
            </w:r>
            <w:r>
              <w:rPr>
                <w:rFonts w:ascii="宋体" w:hAnsi="宋体" w:hint="eastAsia"/>
                <w:szCs w:val="21"/>
              </w:rPr>
              <w:t>4</w:t>
            </w:r>
          </w:p>
        </w:tc>
      </w:tr>
    </w:tbl>
    <w:p w:rsidR="00000000" w:rsidRDefault="0012278A">
      <w:pPr>
        <w:spacing w:line="360" w:lineRule="auto"/>
        <w:divId w:val="48308892"/>
      </w:pPr>
      <w:r>
        <w:rPr>
          <w:rFonts w:ascii="宋体" w:hAnsi="宋体" w:hint="eastAsia"/>
          <w:kern w:val="0"/>
          <w:szCs w:val="24"/>
        </w:rPr>
        <w:t>报表附注为财务报表的组成部分。</w:t>
      </w:r>
      <w:r>
        <w:rPr>
          <w:rFonts w:ascii="宋体" w:hAnsi="宋体" w:hint="eastAsia"/>
          <w:kern w:val="0"/>
          <w:szCs w:val="24"/>
        </w:rPr>
        <w:t xml:space="preserve"> </w:t>
      </w:r>
    </w:p>
    <w:p w:rsidR="00000000" w:rsidRDefault="0012278A">
      <w:pPr>
        <w:spacing w:line="360" w:lineRule="auto"/>
        <w:divId w:val="48308892"/>
      </w:pPr>
      <w:r>
        <w:rPr>
          <w:rFonts w:ascii="宋体" w:hAnsi="宋体" w:hint="eastAsia"/>
          <w:kern w:val="0"/>
          <w:szCs w:val="24"/>
        </w:rPr>
        <w:t>本报</w:t>
      </w:r>
      <w:r>
        <w:rPr>
          <w:rFonts w:ascii="宋体" w:hAnsi="宋体" w:hint="eastAsia"/>
          <w:kern w:val="0"/>
          <w:szCs w:val="24"/>
        </w:rPr>
        <w:t>告</w:t>
      </w:r>
      <w:r>
        <w:rPr>
          <w:rFonts w:ascii="宋体" w:hAnsi="宋体" w:hint="eastAsia"/>
          <w:kern w:val="0"/>
          <w:szCs w:val="24"/>
        </w:rPr>
        <w:t>7.</w:t>
      </w:r>
      <w:r>
        <w:rPr>
          <w:rFonts w:ascii="宋体" w:hAnsi="宋体" w:hint="eastAsia"/>
          <w:kern w:val="0"/>
          <w:szCs w:val="24"/>
        </w:rPr>
        <w:t>1</w:t>
      </w:r>
      <w:r>
        <w:rPr>
          <w:rFonts w:ascii="宋体" w:hAnsi="宋体" w:hint="eastAsia"/>
          <w:kern w:val="0"/>
          <w:szCs w:val="24"/>
        </w:rPr>
        <w:t>至</w:t>
      </w:r>
      <w:r>
        <w:rPr>
          <w:rFonts w:ascii="宋体" w:hAnsi="宋体" w:hint="eastAsia"/>
          <w:kern w:val="0"/>
          <w:szCs w:val="24"/>
        </w:rPr>
        <w:t>7.</w:t>
      </w:r>
      <w:r>
        <w:rPr>
          <w:rFonts w:ascii="宋体" w:hAnsi="宋体" w:hint="eastAsia"/>
          <w:kern w:val="0"/>
          <w:szCs w:val="24"/>
        </w:rPr>
        <w:t>4</w:t>
      </w:r>
      <w:r>
        <w:rPr>
          <w:rFonts w:ascii="宋体" w:hAnsi="宋体" w:hint="eastAsia"/>
          <w:kern w:val="0"/>
          <w:szCs w:val="24"/>
        </w:rPr>
        <w:t>财务报表由下列负责人签署：</w:t>
      </w:r>
      <w:r>
        <w:rPr>
          <w:rFonts w:ascii="宋体" w:hAnsi="宋体" w:hint="eastAsia"/>
          <w:kern w:val="0"/>
          <w:szCs w:val="24"/>
        </w:rPr>
        <w:t xml:space="preserve"> </w:t>
      </w:r>
    </w:p>
    <w:tbl>
      <w:tblPr>
        <w:tblStyle w:val="af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948"/>
        <w:gridCol w:w="2948"/>
      </w:tblGrid>
      <w:tr w:rsidR="00000000">
        <w:trPr>
          <w:divId w:val="48308892"/>
          <w:trHeight w:val="648"/>
        </w:trPr>
        <w:tc>
          <w:tcPr>
            <w:tcW w:w="3020" w:type="dxa"/>
            <w:vAlign w:val="center"/>
            <w:hideMark/>
          </w:tcPr>
          <w:p w:rsidR="00000000" w:rsidRDefault="0012278A">
            <w:pPr>
              <w:spacing w:line="360" w:lineRule="auto"/>
              <w:jc w:val="center"/>
            </w:pPr>
            <w:r>
              <w:rPr>
                <w:rFonts w:ascii="宋体" w:hAnsi="宋体" w:hint="eastAsia"/>
                <w:kern w:val="0"/>
                <w:szCs w:val="21"/>
                <w:u w:val="single"/>
                <w:lang w:eastAsia="zh-Hans"/>
              </w:rPr>
              <w:t>王小</w:t>
            </w:r>
            <w:r>
              <w:rPr>
                <w:rFonts w:ascii="宋体" w:hAnsi="宋体" w:hint="eastAsia"/>
                <w:kern w:val="0"/>
                <w:szCs w:val="21"/>
                <w:u w:val="single"/>
                <w:lang w:eastAsia="zh-Hans"/>
              </w:rPr>
              <w:t>刚</w:t>
            </w:r>
            <w:r>
              <w:rPr>
                <w:rFonts w:ascii="宋体" w:hAnsi="宋体" w:hint="eastAsia"/>
                <w:szCs w:val="24"/>
                <w:lang w:eastAsia="zh-Hans"/>
              </w:rPr>
              <w:t xml:space="preserve"> </w:t>
            </w:r>
          </w:p>
        </w:tc>
        <w:tc>
          <w:tcPr>
            <w:tcW w:w="3020" w:type="dxa"/>
            <w:vAlign w:val="center"/>
            <w:hideMark/>
          </w:tcPr>
          <w:p w:rsidR="00000000" w:rsidRDefault="0012278A">
            <w:pPr>
              <w:spacing w:line="360" w:lineRule="auto"/>
              <w:jc w:val="center"/>
            </w:pPr>
            <w:r>
              <w:rPr>
                <w:rFonts w:ascii="宋体" w:hAnsi="宋体" w:hint="eastAsia"/>
                <w:kern w:val="0"/>
                <w:szCs w:val="21"/>
                <w:u w:val="single"/>
                <w:lang w:eastAsia="zh-Hans"/>
              </w:rPr>
              <w:t>程</w:t>
            </w:r>
            <w:r>
              <w:rPr>
                <w:rFonts w:ascii="宋体" w:hAnsi="宋体" w:hint="eastAsia"/>
                <w:kern w:val="0"/>
                <w:szCs w:val="21"/>
                <w:u w:val="single"/>
                <w:lang w:eastAsia="zh-Hans"/>
              </w:rPr>
              <w:t>蕾</w:t>
            </w:r>
            <w:r>
              <w:rPr>
                <w:rFonts w:ascii="宋体" w:hAnsi="宋体" w:hint="eastAsia"/>
                <w:szCs w:val="24"/>
                <w:lang w:eastAsia="zh-Hans"/>
              </w:rPr>
              <w:t xml:space="preserve"> </w:t>
            </w:r>
          </w:p>
        </w:tc>
        <w:tc>
          <w:tcPr>
            <w:tcW w:w="3020" w:type="dxa"/>
            <w:vAlign w:val="center"/>
            <w:hideMark/>
          </w:tcPr>
          <w:p w:rsidR="00000000" w:rsidRDefault="0012278A">
            <w:pPr>
              <w:spacing w:line="360" w:lineRule="auto"/>
              <w:jc w:val="center"/>
            </w:pPr>
            <w:r>
              <w:rPr>
                <w:rFonts w:ascii="宋体" w:hAnsi="宋体" w:hint="eastAsia"/>
                <w:kern w:val="0"/>
                <w:szCs w:val="21"/>
                <w:u w:val="single"/>
                <w:lang w:eastAsia="zh-Hans"/>
              </w:rPr>
              <w:t>程</w:t>
            </w:r>
            <w:r>
              <w:rPr>
                <w:rFonts w:ascii="宋体" w:hAnsi="宋体" w:hint="eastAsia"/>
                <w:kern w:val="0"/>
                <w:szCs w:val="21"/>
                <w:u w:val="single"/>
                <w:lang w:eastAsia="zh-Hans"/>
              </w:rPr>
              <w:t>蕾</w:t>
            </w:r>
            <w:r>
              <w:rPr>
                <w:rFonts w:ascii="宋体" w:hAnsi="宋体" w:hint="eastAsia"/>
                <w:szCs w:val="24"/>
                <w:lang w:eastAsia="zh-Hans"/>
              </w:rPr>
              <w:t xml:space="preserve"> </w:t>
            </w:r>
          </w:p>
        </w:tc>
      </w:tr>
      <w:tr w:rsidR="00000000">
        <w:trPr>
          <w:divId w:val="48308892"/>
        </w:trPr>
        <w:tc>
          <w:tcPr>
            <w:tcW w:w="3020" w:type="dxa"/>
            <w:vAlign w:val="center"/>
            <w:hideMark/>
          </w:tcPr>
          <w:p w:rsidR="00000000" w:rsidRDefault="0012278A">
            <w:pPr>
              <w:spacing w:line="360" w:lineRule="auto"/>
              <w:jc w:val="center"/>
            </w:pPr>
            <w:r>
              <w:rPr>
                <w:rFonts w:ascii="宋体" w:hAnsi="宋体" w:hint="eastAsia"/>
                <w:kern w:val="0"/>
                <w:szCs w:val="24"/>
              </w:rPr>
              <w:t>基金管理人负责人</w:t>
            </w:r>
            <w:r>
              <w:rPr>
                <w:rFonts w:ascii="宋体" w:hAnsi="宋体" w:hint="eastAsia"/>
                <w:szCs w:val="24"/>
                <w:lang w:eastAsia="zh-Hans"/>
              </w:rPr>
              <w:t xml:space="preserve"> </w:t>
            </w:r>
          </w:p>
        </w:tc>
        <w:tc>
          <w:tcPr>
            <w:tcW w:w="3020" w:type="dxa"/>
            <w:vAlign w:val="center"/>
            <w:hideMark/>
          </w:tcPr>
          <w:p w:rsidR="00000000" w:rsidRDefault="0012278A">
            <w:pPr>
              <w:spacing w:line="360" w:lineRule="auto"/>
              <w:jc w:val="center"/>
            </w:pPr>
            <w:r>
              <w:rPr>
                <w:rFonts w:ascii="宋体" w:hAnsi="宋体" w:hint="eastAsia"/>
                <w:kern w:val="0"/>
                <w:szCs w:val="24"/>
              </w:rPr>
              <w:t>主管会计工作负责人</w:t>
            </w:r>
            <w:r>
              <w:rPr>
                <w:rFonts w:ascii="宋体" w:hAnsi="宋体" w:hint="eastAsia"/>
                <w:szCs w:val="24"/>
                <w:lang w:eastAsia="zh-Hans"/>
              </w:rPr>
              <w:t xml:space="preserve"> </w:t>
            </w:r>
          </w:p>
        </w:tc>
        <w:tc>
          <w:tcPr>
            <w:tcW w:w="3020" w:type="dxa"/>
            <w:vAlign w:val="center"/>
            <w:hideMark/>
          </w:tcPr>
          <w:p w:rsidR="00000000" w:rsidRDefault="0012278A">
            <w:pPr>
              <w:spacing w:line="360" w:lineRule="auto"/>
              <w:jc w:val="center"/>
            </w:pPr>
            <w:r>
              <w:rPr>
                <w:rFonts w:ascii="宋体" w:hAnsi="宋体" w:hint="eastAsia"/>
                <w:kern w:val="0"/>
                <w:szCs w:val="24"/>
              </w:rPr>
              <w:t>会计机构负责人</w:t>
            </w:r>
            <w:r>
              <w:rPr>
                <w:rFonts w:ascii="宋体" w:hAnsi="宋体" w:hint="eastAsia"/>
                <w:szCs w:val="24"/>
                <w:lang w:eastAsia="zh-Hans"/>
              </w:rPr>
              <w:t xml:space="preserve"> </w:t>
            </w:r>
            <w:bookmarkEnd w:id="427"/>
          </w:p>
        </w:tc>
      </w:tr>
    </w:tbl>
    <w:p w:rsidR="00000000" w:rsidRDefault="0012278A">
      <w:pPr>
        <w:spacing w:line="36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 xml:space="preserve"> </w:t>
      </w:r>
    </w:p>
    <w:p w:rsidR="00000000" w:rsidRDefault="0012278A">
      <w:pPr>
        <w:pStyle w:val="XBRLTitle2"/>
        <w:spacing w:before="156"/>
        <w:rPr>
          <w:rFonts w:hint="eastAsia"/>
        </w:rPr>
      </w:pPr>
      <w:bookmarkStart w:id="429" w:name="_Toc247616234"/>
      <w:bookmarkStart w:id="430" w:name="_Toc433036703"/>
      <w:bookmarkStart w:id="431" w:name="_Toc506208440"/>
      <w:bookmarkStart w:id="432" w:name="_Toc506208245"/>
      <w:bookmarkStart w:id="433" w:name="_Toc497398128"/>
      <w:bookmarkStart w:id="434" w:name="_Toc454983284"/>
      <w:bookmarkStart w:id="435" w:name="_Toc452398750"/>
      <w:bookmarkStart w:id="436" w:name="_Toc453852628"/>
      <w:bookmarkStart w:id="437" w:name="_Toc485300247"/>
      <w:bookmarkStart w:id="438" w:name="_Toc225761815"/>
      <w:r>
        <w:rPr>
          <w:rFonts w:hint="eastAsia"/>
        </w:rPr>
        <w:t>报表附</w:t>
      </w:r>
      <w:r>
        <w:rPr>
          <w:rFonts w:hint="eastAsia"/>
        </w:rPr>
        <w:t>注</w:t>
      </w:r>
      <w:bookmarkEnd w:id="429"/>
      <w:bookmarkEnd w:id="430"/>
      <w:bookmarkEnd w:id="431"/>
      <w:bookmarkEnd w:id="432"/>
      <w:bookmarkEnd w:id="433"/>
      <w:bookmarkEnd w:id="434"/>
      <w:bookmarkEnd w:id="435"/>
      <w:bookmarkEnd w:id="436"/>
      <w:bookmarkEnd w:id="437"/>
      <w:bookmarkEnd w:id="438"/>
    </w:p>
    <w:p w:rsidR="00000000" w:rsidRDefault="0012278A">
      <w:pPr>
        <w:pStyle w:val="XBRLTitle3"/>
        <w:spacing w:before="156"/>
        <w:rPr>
          <w:rFonts w:hint="eastAsia"/>
        </w:rPr>
      </w:pPr>
      <w:bookmarkStart w:id="439" w:name="_Toc506208246"/>
      <w:bookmarkStart w:id="440" w:name="_Toc497398129"/>
      <w:bookmarkStart w:id="441" w:name="_Toc454983285"/>
      <w:bookmarkStart w:id="442" w:name="_Toc453852629"/>
      <w:bookmarkStart w:id="443" w:name="_Toc485300248"/>
      <w:bookmarkStart w:id="444" w:name="m07_04_01"/>
      <w:r>
        <w:rPr>
          <w:rFonts w:hint="eastAsia"/>
        </w:rPr>
        <w:t>基金基本情</w:t>
      </w:r>
      <w:r>
        <w:rPr>
          <w:rFonts w:hint="eastAsia"/>
        </w:rPr>
        <w:t>况</w:t>
      </w:r>
      <w:bookmarkEnd w:id="439"/>
      <w:bookmarkEnd w:id="440"/>
      <w:bookmarkEnd w:id="441"/>
      <w:bookmarkEnd w:id="442"/>
      <w:bookmarkEnd w:id="443"/>
    </w:p>
    <w:p w:rsidR="00000000" w:rsidRDefault="0012278A">
      <w:pPr>
        <w:spacing w:line="360" w:lineRule="auto"/>
        <w:ind w:firstLineChars="200" w:firstLine="420"/>
        <w:rPr>
          <w:rFonts w:hint="eastAsia"/>
        </w:rPr>
      </w:pPr>
      <w:r>
        <w:rPr>
          <w:rFonts w:ascii="宋体" w:hAnsi="宋体" w:hint="eastAsia"/>
          <w:lang w:eastAsia="zh-Hans"/>
        </w:rPr>
        <w:t>华商优势行业灵活配置混合型证券投资基金</w:t>
      </w:r>
      <w:r>
        <w:rPr>
          <w:rFonts w:ascii="宋体" w:hAnsi="宋体" w:hint="eastAsia"/>
          <w:lang w:eastAsia="zh-Hans"/>
        </w:rPr>
        <w:t>(</w:t>
      </w:r>
      <w:r>
        <w:rPr>
          <w:rFonts w:ascii="宋体" w:hAnsi="宋体" w:hint="eastAsia"/>
          <w:lang w:eastAsia="zh-Hans"/>
        </w:rPr>
        <w:t>以下简称“本基金”</w:t>
      </w:r>
      <w:r>
        <w:rPr>
          <w:rFonts w:ascii="宋体" w:hAnsi="宋体" w:hint="eastAsia"/>
          <w:lang w:eastAsia="zh-Hans"/>
        </w:rPr>
        <w:t>)</w:t>
      </w:r>
      <w:r>
        <w:rPr>
          <w:rFonts w:ascii="宋体" w:hAnsi="宋体" w:hint="eastAsia"/>
          <w:lang w:eastAsia="zh-Hans"/>
        </w:rPr>
        <w:t>经中国证券监督管理委员会</w:t>
      </w:r>
      <w:r>
        <w:rPr>
          <w:rFonts w:ascii="宋体" w:hAnsi="宋体" w:hint="eastAsia"/>
          <w:lang w:eastAsia="zh-Hans"/>
        </w:rPr>
        <w:t>(</w:t>
      </w:r>
      <w:r>
        <w:rPr>
          <w:rFonts w:ascii="宋体" w:hAnsi="宋体" w:hint="eastAsia"/>
          <w:lang w:eastAsia="zh-Hans"/>
        </w:rPr>
        <w:t>以下简称“中国证监会”</w:t>
      </w:r>
      <w:r>
        <w:rPr>
          <w:rFonts w:ascii="宋体" w:hAnsi="宋体" w:hint="eastAsia"/>
          <w:lang w:eastAsia="zh-Hans"/>
        </w:rPr>
        <w:t>)</w:t>
      </w:r>
      <w:r>
        <w:rPr>
          <w:rFonts w:ascii="宋体" w:hAnsi="宋体" w:hint="eastAsia"/>
          <w:lang w:eastAsia="zh-Hans"/>
        </w:rPr>
        <w:t>证监许可</w:t>
      </w:r>
      <w:r>
        <w:rPr>
          <w:rFonts w:ascii="宋体" w:hAnsi="宋体" w:hint="eastAsia"/>
          <w:lang w:eastAsia="zh-Hans"/>
        </w:rPr>
        <w:t>[2013]</w:t>
      </w:r>
      <w:r>
        <w:rPr>
          <w:rFonts w:ascii="宋体" w:hAnsi="宋体" w:hint="eastAsia"/>
          <w:lang w:eastAsia="zh-Hans"/>
        </w:rPr>
        <w:t>第</w:t>
      </w:r>
      <w:r>
        <w:rPr>
          <w:rFonts w:ascii="宋体" w:hAnsi="宋体" w:hint="eastAsia"/>
          <w:lang w:eastAsia="zh-Hans"/>
        </w:rPr>
        <w:t>1185</w:t>
      </w:r>
      <w:r>
        <w:rPr>
          <w:rFonts w:ascii="宋体" w:hAnsi="宋体" w:hint="eastAsia"/>
          <w:lang w:eastAsia="zh-Hans"/>
        </w:rPr>
        <w:t>号《关于核准华商优势行业灵活配置混合型证券投资基金募集的批复》核准，由华商基金管理有限公司依照《中华人民共和国证券投资基金法》和《华商优势行业灵活配置混合型证券投资基金基金合同》负责公开募集。本基金为契约型开放式基金，存续期限不定。本基金经普华永道中天会计师事务所</w:t>
      </w:r>
      <w:r>
        <w:rPr>
          <w:rFonts w:ascii="宋体" w:hAnsi="宋体" w:hint="eastAsia"/>
          <w:lang w:eastAsia="zh-Hans"/>
        </w:rPr>
        <w:t>(</w:t>
      </w:r>
      <w:r>
        <w:rPr>
          <w:rFonts w:ascii="宋体" w:hAnsi="宋体" w:hint="eastAsia"/>
          <w:lang w:eastAsia="zh-Hans"/>
        </w:rPr>
        <w:t>特殊普通合伙</w:t>
      </w:r>
      <w:r>
        <w:rPr>
          <w:rFonts w:ascii="宋体" w:hAnsi="宋体" w:hint="eastAsia"/>
          <w:lang w:eastAsia="zh-Hans"/>
        </w:rPr>
        <w:t>)</w:t>
      </w:r>
      <w:r>
        <w:rPr>
          <w:rFonts w:ascii="宋体" w:hAnsi="宋体" w:hint="eastAsia"/>
          <w:lang w:eastAsia="zh-Hans"/>
        </w:rPr>
        <w:t>普华永道中天验字</w:t>
      </w:r>
      <w:r>
        <w:rPr>
          <w:rFonts w:ascii="宋体" w:hAnsi="宋体" w:hint="eastAsia"/>
          <w:lang w:eastAsia="zh-Hans"/>
        </w:rPr>
        <w:t>(2013)</w:t>
      </w:r>
      <w:r>
        <w:rPr>
          <w:rFonts w:ascii="宋体" w:hAnsi="宋体" w:hint="eastAsia"/>
          <w:lang w:eastAsia="zh-Hans"/>
        </w:rPr>
        <w:t>第</w:t>
      </w:r>
      <w:r>
        <w:rPr>
          <w:rFonts w:ascii="宋体" w:hAnsi="宋体" w:hint="eastAsia"/>
          <w:lang w:eastAsia="zh-Hans"/>
        </w:rPr>
        <w:t>782</w:t>
      </w:r>
      <w:r>
        <w:rPr>
          <w:rFonts w:ascii="宋体" w:hAnsi="宋体" w:hint="eastAsia"/>
          <w:lang w:eastAsia="zh-Hans"/>
        </w:rPr>
        <w:t>号验资报告予以验证。经向中国证监会备案，《华商优势行业灵</w:t>
      </w:r>
      <w:r>
        <w:rPr>
          <w:rFonts w:ascii="宋体" w:hAnsi="宋体" w:hint="eastAsia"/>
          <w:lang w:eastAsia="zh-Hans"/>
        </w:rPr>
        <w:t>活配置混合型证券投资基金基金合同》于</w:t>
      </w:r>
      <w:r>
        <w:rPr>
          <w:rFonts w:ascii="宋体" w:hAnsi="宋体" w:hint="eastAsia"/>
          <w:lang w:eastAsia="zh-Hans"/>
        </w:rPr>
        <w:t>2013</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11</w:t>
      </w:r>
      <w:r>
        <w:rPr>
          <w:rFonts w:ascii="宋体" w:hAnsi="宋体" w:hint="eastAsia"/>
          <w:lang w:eastAsia="zh-Hans"/>
        </w:rPr>
        <w:t>日生效，基金合同生效日的基金份额总额为</w:t>
      </w:r>
      <w:r>
        <w:rPr>
          <w:rFonts w:ascii="宋体" w:hAnsi="宋体" w:hint="eastAsia"/>
          <w:lang w:eastAsia="zh-Hans"/>
        </w:rPr>
        <w:t>639,551,738.41</w:t>
      </w:r>
      <w:r>
        <w:rPr>
          <w:rFonts w:ascii="宋体" w:hAnsi="宋体" w:hint="eastAsia"/>
          <w:lang w:eastAsia="zh-Hans"/>
        </w:rPr>
        <w:t>份基金份额，其中认购资金利息折合</w:t>
      </w:r>
      <w:r>
        <w:rPr>
          <w:rFonts w:ascii="宋体" w:hAnsi="宋体" w:hint="eastAsia"/>
          <w:lang w:eastAsia="zh-Hans"/>
        </w:rPr>
        <w:t>54,214.99</w:t>
      </w:r>
      <w:r>
        <w:rPr>
          <w:rFonts w:ascii="宋体" w:hAnsi="宋体" w:hint="eastAsia"/>
          <w:lang w:eastAsia="zh-Hans"/>
        </w:rPr>
        <w:t>份基金份额。本基金的基金管理人为华商基金管理有限公司，基金托管人为中国建设银行股份有限公司</w:t>
      </w:r>
      <w:r>
        <w:rPr>
          <w:rFonts w:ascii="宋体" w:hAnsi="宋体" w:hint="eastAsia"/>
          <w:lang w:eastAsia="zh-Hans"/>
        </w:rPr>
        <w:t>。</w:t>
      </w:r>
      <w:r>
        <w:rPr>
          <w:rFonts w:ascii="宋体" w:hAnsi="宋体" w:hint="eastAsia"/>
        </w:rPr>
        <w:t xml:space="preserve"> </w:t>
      </w:r>
    </w:p>
    <w:p w:rsidR="00000000" w:rsidRDefault="0012278A">
      <w:pPr>
        <w:pStyle w:val="XBRLTitle3"/>
        <w:spacing w:before="156"/>
      </w:pPr>
      <w:bookmarkStart w:id="445" w:name="_Toc506208247"/>
      <w:bookmarkStart w:id="446" w:name="_Toc497398130"/>
      <w:bookmarkStart w:id="447" w:name="_Toc454983286"/>
      <w:bookmarkStart w:id="448" w:name="_Toc453852630"/>
      <w:bookmarkStart w:id="449" w:name="_Toc485300249"/>
      <w:bookmarkStart w:id="450" w:name="m07_04_02"/>
      <w:bookmarkEnd w:id="444"/>
      <w:r>
        <w:rPr>
          <w:rFonts w:hint="eastAsia"/>
        </w:rPr>
        <w:t>会计报表的编制基</w:t>
      </w:r>
      <w:r>
        <w:rPr>
          <w:rFonts w:hint="eastAsia"/>
        </w:rPr>
        <w:t>础</w:t>
      </w:r>
      <w:bookmarkEnd w:id="445"/>
      <w:bookmarkEnd w:id="446"/>
      <w:bookmarkEnd w:id="447"/>
      <w:bookmarkEnd w:id="448"/>
      <w:bookmarkEnd w:id="449"/>
    </w:p>
    <w:p w:rsidR="00000000" w:rsidRDefault="0012278A">
      <w:pPr>
        <w:spacing w:line="360" w:lineRule="auto"/>
        <w:ind w:firstLineChars="200" w:firstLine="420"/>
        <w:rPr>
          <w:rFonts w:hint="eastAsia"/>
        </w:rPr>
      </w:pPr>
      <w:r>
        <w:rPr>
          <w:rFonts w:ascii="宋体" w:hAnsi="宋体" w:hint="eastAsia"/>
          <w:lang w:eastAsia="zh-Hans"/>
        </w:rPr>
        <w:t>本财务报表系按照财政部颁布的《企业会计准则——基本准则》以及其后颁布及修订的具体会计准则、解释以及《资产管理产品相关会计处理规定》和其他相关规定（统称“企业会计准则”）编制，同时，在信息披露和估值方面，也参考了中国证监会颁布</w:t>
      </w:r>
      <w:r>
        <w:rPr>
          <w:rFonts w:ascii="宋体" w:hAnsi="宋体" w:hint="eastAsia"/>
          <w:lang w:eastAsia="zh-Hans"/>
        </w:rPr>
        <w:t>的《中国证券监督管理委员会关于证券投资基金估值业务的指导意见》、《公开募集证券投资基金信息披露管理办法》、《证券投资基金信息披露内容与格式准则》第</w:t>
      </w:r>
      <w:r>
        <w:rPr>
          <w:rFonts w:ascii="宋体" w:hAnsi="宋体" w:hint="eastAsia"/>
          <w:lang w:eastAsia="zh-Hans"/>
        </w:rPr>
        <w:t>2</w:t>
      </w:r>
      <w:r>
        <w:rPr>
          <w:rFonts w:ascii="宋体" w:hAnsi="宋体" w:hint="eastAsia"/>
          <w:lang w:eastAsia="zh-Hans"/>
        </w:rPr>
        <w:t>号《年度报告的内容与格式》、《证券投资基金信息披露编报规则》第</w:t>
      </w:r>
      <w:r>
        <w:rPr>
          <w:rFonts w:ascii="宋体" w:hAnsi="宋体" w:hint="eastAsia"/>
          <w:lang w:eastAsia="zh-Hans"/>
        </w:rPr>
        <w:t>3</w:t>
      </w:r>
      <w:r>
        <w:rPr>
          <w:rFonts w:ascii="宋体" w:hAnsi="宋体" w:hint="eastAsia"/>
          <w:lang w:eastAsia="zh-Hans"/>
        </w:rPr>
        <w:t>号《会计报表附注的编制及披露》、《证券投资基金信息披露</w:t>
      </w:r>
      <w:r>
        <w:rPr>
          <w:rFonts w:ascii="宋体" w:hAnsi="宋体" w:hint="eastAsia"/>
          <w:lang w:eastAsia="zh-Hans"/>
        </w:rPr>
        <w:t>XBRL</w:t>
      </w:r>
      <w:r>
        <w:rPr>
          <w:rFonts w:ascii="宋体" w:hAnsi="宋体" w:hint="eastAsia"/>
          <w:lang w:eastAsia="zh-Hans"/>
        </w:rPr>
        <w:t>模板第</w:t>
      </w:r>
      <w:r>
        <w:rPr>
          <w:rFonts w:ascii="宋体" w:hAnsi="宋体" w:hint="eastAsia"/>
          <w:lang w:eastAsia="zh-Hans"/>
        </w:rPr>
        <w:t>3</w:t>
      </w:r>
      <w:r>
        <w:rPr>
          <w:rFonts w:ascii="宋体" w:hAnsi="宋体" w:hint="eastAsia"/>
          <w:lang w:eastAsia="zh-Hans"/>
        </w:rPr>
        <w:t>号</w:t>
      </w:r>
      <w:r>
        <w:rPr>
          <w:rFonts w:ascii="宋体" w:hAnsi="宋体" w:hint="eastAsia"/>
          <w:lang w:eastAsia="zh-Hans"/>
        </w:rPr>
        <w:t>&lt;</w:t>
      </w:r>
      <w:r>
        <w:rPr>
          <w:rFonts w:ascii="宋体" w:hAnsi="宋体" w:hint="eastAsia"/>
          <w:lang w:eastAsia="zh-Hans"/>
        </w:rPr>
        <w:t>年度报告和中期报告</w:t>
      </w:r>
      <w:r>
        <w:rPr>
          <w:rFonts w:ascii="宋体" w:hAnsi="宋体" w:hint="eastAsia"/>
          <w:lang w:eastAsia="zh-Hans"/>
        </w:rPr>
        <w:t>&gt;</w:t>
      </w:r>
      <w:r>
        <w:rPr>
          <w:rFonts w:ascii="宋体" w:hAnsi="宋体" w:hint="eastAsia"/>
          <w:lang w:eastAsia="zh-Hans"/>
        </w:rPr>
        <w:t>》以及中国证监会和中国证券投资基金业协会颁布的其他相关规定。</w:t>
      </w:r>
      <w:r>
        <w:rPr>
          <w:rFonts w:ascii="宋体" w:hAnsi="宋体" w:hint="eastAsia"/>
          <w:lang w:eastAsia="zh-Hans"/>
        </w:rPr>
        <w:br/>
      </w:r>
      <w:r>
        <w:rPr>
          <w:rFonts w:ascii="宋体" w:hAnsi="宋体" w:hint="eastAsia"/>
          <w:lang w:eastAsia="zh-Hans"/>
        </w:rPr>
        <w:t xml:space="preserve">　　本财务报表以本基金持续经营为基础列报</w:t>
      </w:r>
      <w:r>
        <w:rPr>
          <w:rFonts w:ascii="宋体" w:hAnsi="宋体" w:hint="eastAsia"/>
          <w:lang w:eastAsia="zh-Hans"/>
        </w:rPr>
        <w:t>。</w:t>
      </w:r>
      <w:r>
        <w:rPr>
          <w:rFonts w:ascii="宋体" w:hAnsi="宋体" w:hint="eastAsia"/>
        </w:rPr>
        <w:t xml:space="preserve"> </w:t>
      </w:r>
    </w:p>
    <w:p w:rsidR="00000000" w:rsidRDefault="0012278A">
      <w:pPr>
        <w:pStyle w:val="XBRLTitle3"/>
        <w:spacing w:before="156"/>
      </w:pPr>
      <w:bookmarkStart w:id="451" w:name="_Toc506208248"/>
      <w:bookmarkStart w:id="452" w:name="_Toc497398131"/>
      <w:bookmarkStart w:id="453" w:name="_Toc454983287"/>
      <w:bookmarkStart w:id="454" w:name="_Toc453852631"/>
      <w:bookmarkStart w:id="455" w:name="_Toc485300250"/>
      <w:bookmarkStart w:id="456" w:name="m07_04_03"/>
      <w:bookmarkEnd w:id="450"/>
      <w:r>
        <w:rPr>
          <w:rFonts w:hint="eastAsia"/>
        </w:rPr>
        <w:t>遵循企业会计准则及其他有关规定的声</w:t>
      </w:r>
      <w:r>
        <w:rPr>
          <w:rFonts w:hint="eastAsia"/>
        </w:rPr>
        <w:t>明</w:t>
      </w:r>
      <w:bookmarkEnd w:id="451"/>
      <w:bookmarkEnd w:id="452"/>
      <w:bookmarkEnd w:id="453"/>
      <w:bookmarkEnd w:id="454"/>
      <w:bookmarkEnd w:id="455"/>
    </w:p>
    <w:p w:rsidR="00000000" w:rsidRDefault="0012278A">
      <w:pPr>
        <w:spacing w:line="360" w:lineRule="auto"/>
        <w:ind w:firstLineChars="200" w:firstLine="420"/>
        <w:rPr>
          <w:rFonts w:hint="eastAsia"/>
        </w:rPr>
      </w:pPr>
      <w:r>
        <w:rPr>
          <w:rFonts w:ascii="宋体" w:hAnsi="宋体" w:hint="eastAsia"/>
          <w:lang w:eastAsia="zh-Hans"/>
        </w:rPr>
        <w:t>本财务报表符合企业会计准则的要求，真实、完整地反映了本基金于</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日的财</w:t>
      </w:r>
      <w:r>
        <w:rPr>
          <w:rFonts w:ascii="宋体" w:hAnsi="宋体" w:hint="eastAsia"/>
          <w:lang w:eastAsia="zh-Hans"/>
        </w:rPr>
        <w:lastRenderedPageBreak/>
        <w:t>务状况以及</w:t>
      </w:r>
      <w:r>
        <w:rPr>
          <w:rFonts w:ascii="宋体" w:hAnsi="宋体" w:hint="eastAsia"/>
          <w:lang w:eastAsia="zh-Hans"/>
        </w:rPr>
        <w:t>2025</w:t>
      </w:r>
      <w:r>
        <w:rPr>
          <w:rFonts w:ascii="宋体" w:hAnsi="宋体" w:hint="eastAsia"/>
          <w:lang w:eastAsia="zh-Hans"/>
        </w:rPr>
        <w:t>年度的经营成果和净资产变动情况</w:t>
      </w:r>
      <w:r>
        <w:rPr>
          <w:rFonts w:ascii="宋体" w:hAnsi="宋体" w:hint="eastAsia"/>
          <w:lang w:eastAsia="zh-Hans"/>
        </w:rPr>
        <w:t>。</w:t>
      </w:r>
      <w:r>
        <w:rPr>
          <w:rFonts w:ascii="宋体" w:hAnsi="宋体" w:hint="eastAsia"/>
        </w:rPr>
        <w:t xml:space="preserve"> </w:t>
      </w:r>
    </w:p>
    <w:p w:rsidR="00000000" w:rsidRDefault="0012278A">
      <w:pPr>
        <w:pStyle w:val="XBRLTitle3"/>
        <w:spacing w:before="156"/>
      </w:pPr>
      <w:bookmarkStart w:id="457" w:name="_Toc506208249"/>
      <w:bookmarkEnd w:id="456"/>
      <w:r>
        <w:rPr>
          <w:rFonts w:hint="eastAsia"/>
        </w:rPr>
        <w:t>重要会计政策和会计估</w:t>
      </w:r>
      <w:r>
        <w:rPr>
          <w:rFonts w:hint="eastAsia"/>
        </w:rPr>
        <w:t>计</w:t>
      </w:r>
      <w:bookmarkEnd w:id="457"/>
      <w:bookmarkEnd w:id="236"/>
      <w:bookmarkEnd w:id="237"/>
      <w:bookmarkEnd w:id="238"/>
      <w:bookmarkEnd w:id="239"/>
    </w:p>
    <w:p w:rsidR="00000000" w:rsidRDefault="0012278A">
      <w:pPr>
        <w:pStyle w:val="XBRLTitle4"/>
        <w:spacing w:before="156"/>
        <w:rPr>
          <w:rFonts w:hint="eastAsia"/>
        </w:rPr>
      </w:pPr>
      <w:bookmarkStart w:id="458" w:name="_Toc506208250"/>
      <w:bookmarkStart w:id="459" w:name="_Toc497398133"/>
      <w:bookmarkStart w:id="460" w:name="_Toc454983289"/>
      <w:bookmarkStart w:id="461" w:name="_Toc453852633"/>
      <w:bookmarkStart w:id="462" w:name="_Toc485300252"/>
      <w:r>
        <w:rPr>
          <w:rFonts w:hint="eastAsia"/>
        </w:rPr>
        <w:t>会计年</w:t>
      </w:r>
      <w:r>
        <w:rPr>
          <w:rFonts w:hint="eastAsia"/>
        </w:rPr>
        <w:t>度</w:t>
      </w:r>
      <w:bookmarkEnd w:id="458"/>
      <w:bookmarkEnd w:id="459"/>
      <w:bookmarkEnd w:id="460"/>
      <w:bookmarkEnd w:id="461"/>
      <w:bookmarkEnd w:id="462"/>
    </w:p>
    <w:p w:rsidR="00000000" w:rsidRDefault="0012278A">
      <w:pPr>
        <w:spacing w:line="360" w:lineRule="auto"/>
        <w:ind w:firstLineChars="200" w:firstLine="420"/>
        <w:rPr>
          <w:rFonts w:hint="eastAsia"/>
        </w:rPr>
      </w:pPr>
      <w:bookmarkStart w:id="463" w:name="m07_04_04_01"/>
      <w:bookmarkEnd w:id="240"/>
      <w:r>
        <w:rPr>
          <w:rFonts w:ascii="宋体" w:hAnsi="宋体" w:hint="eastAsia"/>
          <w:lang w:eastAsia="zh-Hans"/>
        </w:rPr>
        <w:t>本基金会计年度采用公历年度，即每年自</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日起至</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日止</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464" w:name="_Toc506208251"/>
      <w:bookmarkStart w:id="465" w:name="_Toc497398134"/>
      <w:bookmarkStart w:id="466" w:name="_Toc454983290"/>
      <w:bookmarkStart w:id="467" w:name="_Toc453852634"/>
      <w:bookmarkStart w:id="468" w:name="_Toc485300253"/>
      <w:bookmarkStart w:id="469" w:name="m07_04_04_02"/>
      <w:bookmarkEnd w:id="463"/>
      <w:r>
        <w:rPr>
          <w:rFonts w:hint="eastAsia"/>
        </w:rPr>
        <w:t>记账本位</w:t>
      </w:r>
      <w:r>
        <w:rPr>
          <w:rFonts w:hint="eastAsia"/>
        </w:rPr>
        <w:t>币</w:t>
      </w:r>
      <w:bookmarkEnd w:id="464"/>
      <w:bookmarkEnd w:id="465"/>
      <w:bookmarkEnd w:id="466"/>
      <w:bookmarkEnd w:id="467"/>
      <w:bookmarkEnd w:id="468"/>
    </w:p>
    <w:p w:rsidR="00000000" w:rsidRDefault="0012278A">
      <w:pPr>
        <w:spacing w:line="360" w:lineRule="auto"/>
        <w:ind w:firstLineChars="200" w:firstLine="420"/>
        <w:rPr>
          <w:rFonts w:hint="eastAsia"/>
        </w:rPr>
      </w:pPr>
      <w:r>
        <w:rPr>
          <w:rFonts w:ascii="宋体" w:hAnsi="宋体" w:hint="eastAsia"/>
          <w:lang w:eastAsia="zh-Hans"/>
        </w:rPr>
        <w:t>本基金记账本位币和编制本财务报表所采用的货币均为人民币。除有特别说明外，均以人民币元为单位表示</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470" w:name="_Toc506208252"/>
      <w:bookmarkStart w:id="471" w:name="_Toc497398135"/>
      <w:bookmarkStart w:id="472" w:name="_Toc454983291"/>
      <w:bookmarkStart w:id="473" w:name="_Toc453852635"/>
      <w:bookmarkStart w:id="474" w:name="_Toc485300254"/>
      <w:bookmarkStart w:id="475" w:name="m07_04_04_03"/>
      <w:bookmarkEnd w:id="469"/>
      <w:r>
        <w:rPr>
          <w:rFonts w:hint="eastAsia"/>
        </w:rPr>
        <w:t>金融资产和金融负债的分</w:t>
      </w:r>
      <w:r>
        <w:rPr>
          <w:rFonts w:hint="eastAsia"/>
        </w:rPr>
        <w:t>类</w:t>
      </w:r>
      <w:bookmarkEnd w:id="470"/>
      <w:bookmarkEnd w:id="471"/>
      <w:bookmarkEnd w:id="472"/>
      <w:bookmarkEnd w:id="473"/>
      <w:bookmarkEnd w:id="474"/>
    </w:p>
    <w:p w:rsidR="00000000" w:rsidRDefault="0012278A">
      <w:pPr>
        <w:spacing w:line="360" w:lineRule="auto"/>
        <w:ind w:firstLineChars="200" w:firstLine="420"/>
        <w:rPr>
          <w:rFonts w:hint="eastAsia"/>
        </w:rPr>
      </w:pPr>
      <w:r>
        <w:rPr>
          <w:rFonts w:ascii="宋体" w:hAnsi="宋体" w:hint="eastAsia"/>
          <w:lang w:eastAsia="zh-Hans"/>
        </w:rPr>
        <w:t>金融工具是指形成本基金的金融资产（或负债），并形成其他单位的金融负债（或资产）或权益工具的合同。</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）金融资产分类</w:t>
      </w:r>
      <w:r>
        <w:rPr>
          <w:rFonts w:ascii="宋体" w:hAnsi="宋体" w:hint="eastAsia"/>
          <w:lang w:eastAsia="zh-Hans"/>
        </w:rPr>
        <w:br/>
      </w:r>
      <w:r>
        <w:rPr>
          <w:rFonts w:ascii="宋体" w:hAnsi="宋体" w:hint="eastAsia"/>
          <w:lang w:eastAsia="zh-Hans"/>
        </w:rPr>
        <w:t xml:space="preserve">　　本基金的金融资产于初始确认时根据管理金融资产的业务模式和金融资产的合同现金流量特征分类为：以公允价值计量且其变动计入当期损益的金融资产、以摊余成本计量的金融资产；</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）金融负债分类</w:t>
      </w:r>
      <w:r>
        <w:rPr>
          <w:rFonts w:ascii="宋体" w:hAnsi="宋体" w:hint="eastAsia"/>
          <w:lang w:eastAsia="zh-Hans"/>
        </w:rPr>
        <w:br/>
      </w:r>
      <w:r>
        <w:rPr>
          <w:rFonts w:ascii="宋体" w:hAnsi="宋体" w:hint="eastAsia"/>
          <w:lang w:eastAsia="zh-Hans"/>
        </w:rPr>
        <w:t xml:space="preserve">　　除由于金融资产转移不符合终止确认条件或继续涉入被转移金融资产所形成的金融负债以外，本基金的金融负债于初始确认时分类为：以公允价值计量且其变动计入当期损益的金融负债、以摊余成本计量的金融负债</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476" w:name="_Toc506208253"/>
      <w:bookmarkStart w:id="477" w:name="_Toc497398136"/>
      <w:bookmarkStart w:id="478" w:name="_Toc454983292"/>
      <w:bookmarkStart w:id="479" w:name="_Toc453852636"/>
      <w:bookmarkStart w:id="480" w:name="_Toc485300255"/>
      <w:bookmarkStart w:id="481" w:name="m07_04_04_04"/>
      <w:bookmarkEnd w:id="475"/>
      <w:r>
        <w:rPr>
          <w:rFonts w:hint="eastAsia"/>
        </w:rPr>
        <w:t>金融资产和金融负债的初始确认、后续计量和终止确</w:t>
      </w:r>
      <w:r>
        <w:rPr>
          <w:rFonts w:hint="eastAsia"/>
        </w:rPr>
        <w:t>认</w:t>
      </w:r>
      <w:bookmarkEnd w:id="476"/>
      <w:bookmarkEnd w:id="477"/>
      <w:bookmarkEnd w:id="478"/>
      <w:bookmarkEnd w:id="479"/>
      <w:bookmarkEnd w:id="480"/>
    </w:p>
    <w:p w:rsidR="00000000" w:rsidRDefault="0012278A">
      <w:pPr>
        <w:spacing w:line="360" w:lineRule="auto"/>
        <w:ind w:firstLineChars="200" w:firstLine="420"/>
        <w:rPr>
          <w:rFonts w:hint="eastAsia"/>
        </w:rPr>
      </w:pPr>
      <w:r>
        <w:rPr>
          <w:rFonts w:ascii="宋体" w:hAnsi="宋体" w:hint="eastAsia"/>
          <w:lang w:eastAsia="zh-Hans"/>
        </w:rPr>
        <w:t>本基金于成为金融工具合同的一方时确认一项金融资产或金融负债。</w:t>
      </w:r>
      <w:r>
        <w:rPr>
          <w:rFonts w:ascii="宋体" w:hAnsi="宋体" w:hint="eastAsia"/>
          <w:lang w:eastAsia="zh-Hans"/>
        </w:rPr>
        <w:br/>
      </w:r>
      <w:r>
        <w:rPr>
          <w:rFonts w:ascii="宋体" w:hAnsi="宋体" w:hint="eastAsia"/>
          <w:lang w:eastAsia="zh-Hans"/>
        </w:rPr>
        <w:t xml:space="preserve">　　划分为</w:t>
      </w:r>
      <w:r>
        <w:rPr>
          <w:rFonts w:ascii="宋体" w:hAnsi="宋体" w:hint="eastAsia"/>
          <w:lang w:eastAsia="zh-Hans"/>
        </w:rPr>
        <w:t>以公允价值计量且其变动计入当期损益的金融资产和金融负债，以及不作为有效套期工具的衍生工具，按照取得时的公允价值作为初始确认金额，相关的交易费用在发生时计入当期损益；</w:t>
      </w:r>
      <w:r>
        <w:rPr>
          <w:rFonts w:ascii="宋体" w:hAnsi="宋体" w:hint="eastAsia"/>
          <w:lang w:eastAsia="zh-Hans"/>
        </w:rPr>
        <w:br/>
      </w:r>
      <w:r>
        <w:rPr>
          <w:rFonts w:ascii="宋体" w:hAnsi="宋体" w:hint="eastAsia"/>
          <w:lang w:eastAsia="zh-Hans"/>
        </w:rPr>
        <w:t xml:space="preserve">　　划分为以摊余成本计量的金融资产和金融负债，按照取得时的公允价值作为初始确认金额，相关交易费用计入其初始确认金额；</w:t>
      </w:r>
      <w:r>
        <w:rPr>
          <w:rFonts w:ascii="宋体" w:hAnsi="宋体" w:hint="eastAsia"/>
          <w:lang w:eastAsia="zh-Hans"/>
        </w:rPr>
        <w:br/>
      </w:r>
      <w:r>
        <w:rPr>
          <w:rFonts w:ascii="宋体" w:hAnsi="宋体" w:hint="eastAsia"/>
          <w:lang w:eastAsia="zh-Hans"/>
        </w:rPr>
        <w:t xml:space="preserve">　　对于以公允价值计量且其变动计入当期损益的金融资产，采用公允价值进行后续计量，其公允价值变动形成的利得或损失计入当期损益；</w:t>
      </w:r>
      <w:r>
        <w:rPr>
          <w:rFonts w:ascii="宋体" w:hAnsi="宋体" w:hint="eastAsia"/>
          <w:lang w:eastAsia="zh-Hans"/>
        </w:rPr>
        <w:br/>
      </w:r>
      <w:r>
        <w:rPr>
          <w:rFonts w:ascii="宋体" w:hAnsi="宋体" w:hint="eastAsia"/>
          <w:lang w:eastAsia="zh-Hans"/>
        </w:rPr>
        <w:t xml:space="preserve">　　对于以摊余成本计量的金融资产，采用实际利率法确认利息收入，其终止确认、修改或减值产生的利得或损失，</w:t>
      </w:r>
      <w:r>
        <w:rPr>
          <w:rFonts w:ascii="宋体" w:hAnsi="宋体" w:hint="eastAsia"/>
          <w:lang w:eastAsia="zh-Hans"/>
        </w:rPr>
        <w:t>均计入当期损益；</w:t>
      </w:r>
      <w:r>
        <w:rPr>
          <w:rFonts w:ascii="宋体" w:hAnsi="宋体" w:hint="eastAsia"/>
          <w:lang w:eastAsia="zh-Hans"/>
        </w:rPr>
        <w:br/>
      </w:r>
      <w:r>
        <w:rPr>
          <w:rFonts w:ascii="宋体" w:hAnsi="宋体" w:hint="eastAsia"/>
          <w:lang w:eastAsia="zh-Hans"/>
        </w:rPr>
        <w:t xml:space="preserve">　　本基金以预期信用损失为基础，对以摊余成本计量的金融资产进行减值处理并确认损失准备。对于不含重大融资成分的应收款项，本基金运用简化计量方法，按照相当于整个存续期内的预期</w:t>
      </w:r>
      <w:r>
        <w:rPr>
          <w:rFonts w:ascii="宋体" w:hAnsi="宋体" w:hint="eastAsia"/>
          <w:lang w:eastAsia="zh-Hans"/>
        </w:rPr>
        <w:lastRenderedPageBreak/>
        <w:t>信用损失金额计量损失准备。除上述采用简化计量方法以外的金融资产，本基金在每个估值日评估其信用风险自初始确认后是否已经显著增加，如果信用风险自初始确认后未显著增加，处于第一阶段，本基金按照相当于未来</w:t>
      </w:r>
      <w:r>
        <w:rPr>
          <w:rFonts w:ascii="宋体" w:hAnsi="宋体" w:hint="eastAsia"/>
          <w:lang w:eastAsia="zh-Hans"/>
        </w:rPr>
        <w:t>12</w:t>
      </w:r>
      <w:r>
        <w:rPr>
          <w:rFonts w:ascii="宋体" w:hAnsi="宋体" w:hint="eastAsia"/>
          <w:lang w:eastAsia="zh-Hans"/>
        </w:rPr>
        <w:t>个月内预期信用损失的金额计量损失准备，并按照账面余额和实际利率计算利息收入；如果信用风险自初始确认后已显著增加但尚未发生信用</w:t>
      </w:r>
      <w:r>
        <w:rPr>
          <w:rFonts w:ascii="宋体" w:hAnsi="宋体" w:hint="eastAsia"/>
          <w:lang w:eastAsia="zh-Hans"/>
        </w:rPr>
        <w:t>减值的，处于第二阶段，本基金按照相当于整个存续期内预期信用损失的金额计量损失准备，并按照账面余额和实际利率计算利息收入；如果初始确认后发生信用减值的，处于第三阶段，本基金按照相当于整个存续期内预期信用损失的金额计量损失准备，并按照摊余成本和实际利率计算利息收入；</w:t>
      </w:r>
      <w:r>
        <w:rPr>
          <w:rFonts w:ascii="宋体" w:hAnsi="宋体" w:hint="eastAsia"/>
          <w:lang w:eastAsia="zh-Hans"/>
        </w:rPr>
        <w:br/>
      </w:r>
      <w:r>
        <w:rPr>
          <w:rFonts w:ascii="宋体" w:hAnsi="宋体" w:hint="eastAsia"/>
          <w:lang w:eastAsia="zh-Hans"/>
        </w:rPr>
        <w:t xml:space="preserve">　　本基金在每个估值日评估相关金融工具的信用风险自初始确认后是否已显著增加。本基金以单项金融工具或者具有相似信用风险特征的金融工具组合为基础，通过比较金融工具在估值日发生违约的风险与在初始确认日发生违约的风险，以确定金融工具预计存续期内发生违约风险</w:t>
      </w:r>
      <w:r>
        <w:rPr>
          <w:rFonts w:ascii="宋体" w:hAnsi="宋体" w:hint="eastAsia"/>
          <w:lang w:eastAsia="zh-Hans"/>
        </w:rPr>
        <w:t>的变化情况；</w:t>
      </w:r>
      <w:r>
        <w:rPr>
          <w:rFonts w:ascii="宋体" w:hAnsi="宋体" w:hint="eastAsia"/>
          <w:lang w:eastAsia="zh-Hans"/>
        </w:rPr>
        <w:br/>
      </w:r>
      <w:r>
        <w:rPr>
          <w:rFonts w:ascii="宋体" w:hAnsi="宋体" w:hint="eastAsia"/>
          <w:lang w:eastAsia="zh-Hans"/>
        </w:rPr>
        <w:t xml:space="preserve">　　本基金计量金融工具预期信用损失的方法反映的因素包括：通过评价一系列可能的结果而确定的无偏概率加权平均金额、货币时间价值，以及在估值日无须付出不必要的额外成本或努力即可获得的有关过去事项、当前状况以及未来经济状况预测的合理且有依据的信息；</w:t>
      </w:r>
      <w:r>
        <w:rPr>
          <w:rFonts w:ascii="宋体" w:hAnsi="宋体" w:hint="eastAsia"/>
          <w:lang w:eastAsia="zh-Hans"/>
        </w:rPr>
        <w:br/>
      </w:r>
      <w:r>
        <w:rPr>
          <w:rFonts w:ascii="宋体" w:hAnsi="宋体" w:hint="eastAsia"/>
          <w:lang w:eastAsia="zh-Hans"/>
        </w:rPr>
        <w:t xml:space="preserve">　　当对金融资产预期未来现金流量具有不利影响的一项或多项事件发生时，该金融资产成为已发生信用减值的金融资产；</w:t>
      </w:r>
      <w:r>
        <w:rPr>
          <w:rFonts w:ascii="宋体" w:hAnsi="宋体" w:hint="eastAsia"/>
          <w:lang w:eastAsia="zh-Hans"/>
        </w:rPr>
        <w:br/>
      </w:r>
      <w:r>
        <w:rPr>
          <w:rFonts w:ascii="宋体" w:hAnsi="宋体" w:hint="eastAsia"/>
          <w:lang w:eastAsia="zh-Hans"/>
        </w:rPr>
        <w:t xml:space="preserve">　　当本基金不再合理预期能够全部或部分收回金融资产合同现金流量时，本基金直接减记该金融资产的账面余额；</w:t>
      </w:r>
      <w:r>
        <w:rPr>
          <w:rFonts w:ascii="宋体" w:hAnsi="宋体" w:hint="eastAsia"/>
          <w:lang w:eastAsia="zh-Hans"/>
        </w:rPr>
        <w:br/>
      </w:r>
      <w:r>
        <w:rPr>
          <w:rFonts w:ascii="宋体" w:hAnsi="宋体" w:hint="eastAsia"/>
          <w:lang w:eastAsia="zh-Hans"/>
        </w:rPr>
        <w:t xml:space="preserve">　　当收取该金融资产现金流量的合同权利终止</w:t>
      </w:r>
      <w:r>
        <w:rPr>
          <w:rFonts w:ascii="宋体" w:hAnsi="宋体" w:hint="eastAsia"/>
          <w:lang w:eastAsia="zh-Hans"/>
        </w:rPr>
        <w:t>，或该收取金融资产现金流量的权利已转移，且符合金融资产转移的终止确认条件的，金融资产将终止确认；</w:t>
      </w:r>
      <w:r>
        <w:rPr>
          <w:rFonts w:ascii="宋体" w:hAnsi="宋体" w:hint="eastAsia"/>
          <w:lang w:eastAsia="zh-Hans"/>
        </w:rPr>
        <w:br/>
      </w:r>
      <w:r>
        <w:rPr>
          <w:rFonts w:ascii="宋体" w:hAnsi="宋体" w:hint="eastAsia"/>
          <w:lang w:eastAsia="zh-Hans"/>
        </w:rPr>
        <w:t xml:space="preserve">　　本基金已将金融资产所有权上几乎所有的风险和报酬转移给转入方的，终止确认该金融资产；保留了金融资产所有权上几乎所有的风险和报酬的，不终止确认该金融资产；本基金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r>
        <w:rPr>
          <w:rFonts w:ascii="宋体" w:hAnsi="宋体" w:hint="eastAsia"/>
          <w:lang w:eastAsia="zh-Hans"/>
        </w:rPr>
        <w:br/>
      </w:r>
      <w:r>
        <w:rPr>
          <w:rFonts w:ascii="宋体" w:hAnsi="宋体" w:hint="eastAsia"/>
          <w:lang w:eastAsia="zh-Hans"/>
        </w:rPr>
        <w:t xml:space="preserve">　　对于</w:t>
      </w:r>
      <w:r>
        <w:rPr>
          <w:rFonts w:ascii="宋体" w:hAnsi="宋体" w:hint="eastAsia"/>
          <w:lang w:eastAsia="zh-Hans"/>
        </w:rPr>
        <w:t>以公允价值计量且其变动计入当期损益的金融负债（含交易性金融负债和衍生金融负债），按照公允价值进行后续计量，所有公允价值变动均计入当期损益。对于以摊余成本计量的金融负债，采用实际利率法，按照摊余成本进行后续计量。如果金融负债的责任已履行、撤销或届满，则对金融负债进行终止确认</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482" w:name="_Toc506208254"/>
      <w:bookmarkStart w:id="483" w:name="_Toc497398137"/>
      <w:bookmarkStart w:id="484" w:name="_Toc454983293"/>
      <w:bookmarkStart w:id="485" w:name="_Toc453852637"/>
      <w:bookmarkStart w:id="486" w:name="_Toc485300256"/>
      <w:bookmarkStart w:id="487" w:name="m07_04_04_05"/>
      <w:bookmarkEnd w:id="481"/>
      <w:r>
        <w:rPr>
          <w:rFonts w:hint="eastAsia"/>
        </w:rPr>
        <w:lastRenderedPageBreak/>
        <w:t>金融资产和金融负债的估值原</w:t>
      </w:r>
      <w:r>
        <w:rPr>
          <w:rFonts w:hint="eastAsia"/>
        </w:rPr>
        <w:t>则</w:t>
      </w:r>
      <w:bookmarkEnd w:id="482"/>
      <w:bookmarkEnd w:id="483"/>
      <w:bookmarkEnd w:id="484"/>
      <w:bookmarkEnd w:id="485"/>
      <w:bookmarkEnd w:id="486"/>
    </w:p>
    <w:p w:rsidR="00000000" w:rsidRDefault="0012278A">
      <w:pPr>
        <w:spacing w:line="360" w:lineRule="auto"/>
        <w:ind w:firstLineChars="200" w:firstLine="420"/>
        <w:rPr>
          <w:rFonts w:hint="eastAsia"/>
        </w:rPr>
      </w:pPr>
      <w:r>
        <w:rPr>
          <w:rFonts w:ascii="宋体" w:hAnsi="宋体" w:hint="eastAsia"/>
          <w:lang w:eastAsia="zh-Hans"/>
        </w:rPr>
        <w:t>公允价值，是指市场参与者在计量日发生的有序交易中，出售一项资产所能收到或者转移一项负债所需支付的价格。本基金以公允价值计量相关资产或负债，假定出售资产或者转移负债的有序交易在相关资产或负债的主要市场进行；</w:t>
      </w:r>
      <w:r>
        <w:rPr>
          <w:rFonts w:ascii="宋体" w:hAnsi="宋体" w:hint="eastAsia"/>
          <w:lang w:eastAsia="zh-Hans"/>
        </w:rPr>
        <w:t>不存在主要市场的，本基金假定该交易在相关资产或负债的最有利市场进行。主要市场（或最有利市场）是本基金在计量日能够进入的交易市场。本基金采用市场参与者在对该资产或负债定价时为实现其经济利益最大化所使用的假设。</w:t>
      </w:r>
      <w:r>
        <w:rPr>
          <w:rFonts w:ascii="宋体" w:hAnsi="宋体" w:hint="eastAsia"/>
          <w:lang w:eastAsia="zh-Hans"/>
        </w:rPr>
        <w:br/>
      </w:r>
      <w:r>
        <w:rPr>
          <w:rFonts w:ascii="宋体" w:hAnsi="宋体" w:hint="eastAsia"/>
          <w:lang w:eastAsia="zh-Hans"/>
        </w:rPr>
        <w:t xml:space="preserve">　　在财务报表中以公允价值计量或披露的资产和负债，根据对公允价值计量整体而言具有重要意义的最低层次输入值，确定所属的公允价值层次：第一层次输入值，在计量日能够取得的相同资产或负债在活跃市场上未经调整的报价；第二层次输入值，除第一层次输入值外相关资产或负债直接或间接可观察的输入值；第三层次输入值，相关资产</w:t>
      </w:r>
      <w:r>
        <w:rPr>
          <w:rFonts w:ascii="宋体" w:hAnsi="宋体" w:hint="eastAsia"/>
          <w:lang w:eastAsia="zh-Hans"/>
        </w:rPr>
        <w:t>或负债的不可观察输入值。</w:t>
      </w:r>
      <w:r>
        <w:rPr>
          <w:rFonts w:ascii="宋体" w:hAnsi="宋体" w:hint="eastAsia"/>
          <w:lang w:eastAsia="zh-Hans"/>
        </w:rPr>
        <w:br/>
      </w:r>
      <w:r>
        <w:rPr>
          <w:rFonts w:ascii="宋体" w:hAnsi="宋体" w:hint="eastAsia"/>
          <w:lang w:eastAsia="zh-Hans"/>
        </w:rPr>
        <w:t xml:space="preserve">　　每个资产负债表日，本基金对在财务报表中确认的持续以公允价值计量的资产和负债进行重新评估，以确定是否在公允价值计量层次之间发生转换。</w:t>
      </w:r>
      <w:r>
        <w:rPr>
          <w:rFonts w:ascii="宋体" w:hAnsi="宋体" w:hint="eastAsia"/>
          <w:lang w:eastAsia="zh-Hans"/>
        </w:rPr>
        <w:br/>
      </w:r>
      <w:r>
        <w:rPr>
          <w:rFonts w:ascii="宋体" w:hAnsi="宋体" w:hint="eastAsia"/>
          <w:lang w:eastAsia="zh-Hans"/>
        </w:rPr>
        <w:t xml:space="preserve">　　本基金持有的以公允价值计量且其变动计入当期损益的金融资产和金融负债按如下原则确定公允价值并进行估值：</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存在活跃市场的金融工具，按照估值日能够取得的相同资产或负债在活跃市场上未经调整的报价作为公允价值；估值日无报价且最近交易日后未发生影响公允价值计量的重大事件的，应采用最近交易日的报价确定公允价值。有充足证据表明估值日或最近交易日的报价</w:t>
      </w:r>
      <w:r>
        <w:rPr>
          <w:rFonts w:ascii="宋体" w:hAnsi="宋体" w:hint="eastAsia"/>
          <w:lang w:eastAsia="zh-Hans"/>
        </w:rPr>
        <w:t>不能真实反映公允价值的，应对报价进行调整，确定公允价值。</w:t>
      </w:r>
      <w:r>
        <w:rPr>
          <w:rFonts w:ascii="宋体" w:hAnsi="宋体" w:hint="eastAsia"/>
          <w:lang w:eastAsia="zh-Hans"/>
        </w:rPr>
        <w:br/>
      </w:r>
      <w:r>
        <w:rPr>
          <w:rFonts w:ascii="宋体" w:hAnsi="宋体" w:hint="eastAsia"/>
          <w:lang w:eastAsia="zh-Hans"/>
        </w:rPr>
        <w:t xml:space="preserve">　　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）不存在活跃市场的金融工具，应采用在当前情况下适用并且有足够可利用数据和其他信息支持的估值技术确定公允价值。采用估值技术确定公允价值时，应优先使用可观察输</w:t>
      </w:r>
      <w:r>
        <w:rPr>
          <w:rFonts w:ascii="宋体" w:hAnsi="宋体" w:hint="eastAsia"/>
          <w:lang w:eastAsia="zh-Hans"/>
        </w:rPr>
        <w:t>入值，只有在无法取得相关资产或负债可观察输入值或取得不切实可行的情况下，才使用不可观察输入值；</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）如有确凿证据表明按上述方法进行估值不能客观反映其公允价值的，基金管理人可根据具体情况与基金托管人商定后，按最能反映公允价值的方法估值；</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）如有新增事项，按国家最新规定估值</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488" w:name="_Toc506208255"/>
      <w:bookmarkStart w:id="489" w:name="_Toc497398138"/>
      <w:bookmarkStart w:id="490" w:name="_Toc454983294"/>
      <w:bookmarkStart w:id="491" w:name="_Toc453852638"/>
      <w:bookmarkStart w:id="492" w:name="_Toc485300257"/>
      <w:bookmarkStart w:id="493" w:name="m07_04_04_06"/>
      <w:bookmarkEnd w:id="487"/>
      <w:r>
        <w:rPr>
          <w:rFonts w:hint="eastAsia"/>
        </w:rPr>
        <w:t>金融资产和金融负债的抵</w:t>
      </w:r>
      <w:r>
        <w:rPr>
          <w:rFonts w:hint="eastAsia"/>
        </w:rPr>
        <w:t>销</w:t>
      </w:r>
      <w:bookmarkEnd w:id="488"/>
      <w:bookmarkEnd w:id="489"/>
      <w:bookmarkEnd w:id="490"/>
      <w:bookmarkEnd w:id="491"/>
      <w:bookmarkEnd w:id="492"/>
    </w:p>
    <w:p w:rsidR="00000000" w:rsidRDefault="0012278A">
      <w:pPr>
        <w:spacing w:line="360" w:lineRule="auto"/>
        <w:ind w:firstLineChars="200" w:firstLine="420"/>
        <w:rPr>
          <w:rFonts w:hint="eastAsia"/>
        </w:rPr>
      </w:pPr>
      <w:r>
        <w:rPr>
          <w:rFonts w:ascii="宋体" w:hAnsi="宋体" w:hint="eastAsia"/>
          <w:lang w:eastAsia="zh-Hans"/>
        </w:rPr>
        <w:t>当本基金具有抵销已确认金融资产和金融负债的法定权利，且该种法定权利现在是可执行的，</w:t>
      </w:r>
      <w:r>
        <w:rPr>
          <w:rFonts w:ascii="宋体" w:hAnsi="宋体" w:hint="eastAsia"/>
          <w:lang w:eastAsia="zh-Hans"/>
        </w:rPr>
        <w:lastRenderedPageBreak/>
        <w:t>同时本基金计划以净额结算或同时变现该金融资产和清偿该金融负债时，金融资产和金融负债以相互抵销后的金额在资产负债表内</w:t>
      </w:r>
      <w:r>
        <w:rPr>
          <w:rFonts w:ascii="宋体" w:hAnsi="宋体" w:hint="eastAsia"/>
          <w:lang w:eastAsia="zh-Hans"/>
        </w:rPr>
        <w:t>列示。除此以外，金融资产和金融负债在资产负债表内分别列示，不予相互抵销</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494" w:name="_Toc506208256"/>
      <w:bookmarkStart w:id="495" w:name="_Toc497398139"/>
      <w:bookmarkStart w:id="496" w:name="_Toc454983295"/>
      <w:bookmarkStart w:id="497" w:name="_Toc453852639"/>
      <w:bookmarkStart w:id="498" w:name="_Toc485300258"/>
      <w:bookmarkStart w:id="499" w:name="m07_04_04_07"/>
      <w:bookmarkEnd w:id="493"/>
      <w:r>
        <w:rPr>
          <w:rFonts w:hint="eastAsia"/>
        </w:rPr>
        <w:t>实收基</w:t>
      </w:r>
      <w:r>
        <w:rPr>
          <w:rFonts w:hint="eastAsia"/>
        </w:rPr>
        <w:t>金</w:t>
      </w:r>
      <w:bookmarkEnd w:id="494"/>
      <w:bookmarkEnd w:id="495"/>
      <w:bookmarkEnd w:id="496"/>
      <w:bookmarkEnd w:id="497"/>
      <w:bookmarkEnd w:id="498"/>
    </w:p>
    <w:p w:rsidR="00000000" w:rsidRDefault="0012278A">
      <w:pPr>
        <w:spacing w:line="360" w:lineRule="auto"/>
        <w:ind w:firstLineChars="200" w:firstLine="420"/>
        <w:rPr>
          <w:rFonts w:hint="eastAsia"/>
        </w:rPr>
      </w:pPr>
      <w:r>
        <w:rPr>
          <w:rFonts w:ascii="宋体" w:hAnsi="宋体" w:hint="eastAsia"/>
          <w:lang w:eastAsia="zh-Hans"/>
        </w:rPr>
        <w:t>实收基金为对外发行的基金份额总额所对应的金额。由于申购和赎回引起的实收基金变动分别于基金申购确认日及基金赎回确认日确认。上述申购和赎回分别包括基金转换所引起的转入基金的实收基金增加和转出基金的实收基金减少</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500" w:name="_Toc506208257"/>
      <w:bookmarkStart w:id="501" w:name="_Toc497398140"/>
      <w:bookmarkStart w:id="502" w:name="_Toc454983296"/>
      <w:bookmarkStart w:id="503" w:name="_Toc453852640"/>
      <w:bookmarkStart w:id="504" w:name="_Toc485300259"/>
      <w:bookmarkStart w:id="505" w:name="m07_04_04_08"/>
      <w:bookmarkEnd w:id="499"/>
      <w:r>
        <w:rPr>
          <w:rFonts w:hint="eastAsia"/>
        </w:rPr>
        <w:t>损益平准</w:t>
      </w:r>
      <w:r>
        <w:rPr>
          <w:rFonts w:hint="eastAsia"/>
        </w:rPr>
        <w:t>金</w:t>
      </w:r>
      <w:bookmarkEnd w:id="500"/>
      <w:bookmarkEnd w:id="501"/>
      <w:bookmarkEnd w:id="502"/>
      <w:bookmarkEnd w:id="503"/>
      <w:bookmarkEnd w:id="504"/>
    </w:p>
    <w:p w:rsidR="00000000" w:rsidRDefault="0012278A">
      <w:pPr>
        <w:spacing w:line="360" w:lineRule="auto"/>
        <w:ind w:firstLineChars="200" w:firstLine="420"/>
        <w:rPr>
          <w:rFonts w:hint="eastAsia"/>
        </w:rPr>
      </w:pPr>
      <w:r>
        <w:rPr>
          <w:rFonts w:ascii="宋体" w:hAnsi="宋体" w:hint="eastAsia"/>
          <w:lang w:eastAsia="zh-Hans"/>
        </w:rPr>
        <w:t>损益平准金包括已实现损益平准金和未实现损益平准金。已实现损益平准金指在申购或赎回基金份额时，申购或赎回款项中包含的按累计未分配的已实现收益</w:t>
      </w:r>
      <w:r>
        <w:rPr>
          <w:rFonts w:ascii="宋体" w:hAnsi="宋体" w:hint="eastAsia"/>
          <w:lang w:eastAsia="zh-Hans"/>
        </w:rPr>
        <w:t>/</w:t>
      </w:r>
      <w:r>
        <w:rPr>
          <w:rFonts w:ascii="宋体" w:hAnsi="宋体" w:hint="eastAsia"/>
          <w:lang w:eastAsia="zh-Hans"/>
        </w:rPr>
        <w:t>（损失）占基金净值比例计算的金额。未实现损益平准金指在申购或赎回</w:t>
      </w:r>
      <w:r>
        <w:rPr>
          <w:rFonts w:ascii="宋体" w:hAnsi="宋体" w:hint="eastAsia"/>
          <w:lang w:eastAsia="zh-Hans"/>
        </w:rPr>
        <w:t>基金份额时，申购或赎回款项中包含的按累计未实现利得</w:t>
      </w:r>
      <w:r>
        <w:rPr>
          <w:rFonts w:ascii="宋体" w:hAnsi="宋体" w:hint="eastAsia"/>
          <w:lang w:eastAsia="zh-Hans"/>
        </w:rPr>
        <w:t>/</w:t>
      </w:r>
      <w:r>
        <w:rPr>
          <w:rFonts w:ascii="宋体" w:hAnsi="宋体" w:hint="eastAsia"/>
          <w:lang w:eastAsia="zh-Hans"/>
        </w:rPr>
        <w:t>（损失）占基金净值比例计算的金额。损益平准金于基金申购确认日或基金赎回确认日确认。</w:t>
      </w:r>
      <w:r>
        <w:rPr>
          <w:rFonts w:ascii="宋体" w:hAnsi="宋体" w:hint="eastAsia"/>
          <w:lang w:eastAsia="zh-Hans"/>
        </w:rPr>
        <w:br/>
      </w:r>
      <w:r>
        <w:rPr>
          <w:rFonts w:ascii="宋体" w:hAnsi="宋体" w:hint="eastAsia"/>
          <w:lang w:eastAsia="zh-Hans"/>
        </w:rPr>
        <w:t xml:space="preserve">　　未实现损益平准金与已实现损益平准金均在“损益平准金”科目中核算，并于期末全额转入“未分配利润</w:t>
      </w:r>
      <w:r>
        <w:rPr>
          <w:rFonts w:ascii="宋体" w:hAnsi="宋体" w:hint="eastAsia"/>
          <w:lang w:eastAsia="zh-Hans"/>
        </w:rPr>
        <w:t>/</w:t>
      </w:r>
      <w:r>
        <w:rPr>
          <w:rFonts w:ascii="宋体" w:hAnsi="宋体" w:hint="eastAsia"/>
          <w:lang w:eastAsia="zh-Hans"/>
        </w:rPr>
        <w:t>（累计亏损）”</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506" w:name="_Toc506208258"/>
      <w:bookmarkStart w:id="507" w:name="_Toc497398141"/>
      <w:bookmarkStart w:id="508" w:name="_Toc454983297"/>
      <w:bookmarkStart w:id="509" w:name="_Toc453852641"/>
      <w:bookmarkStart w:id="510" w:name="_Toc485300260"/>
      <w:bookmarkStart w:id="511" w:name="m07_04_04_09"/>
      <w:bookmarkEnd w:id="505"/>
      <w:r>
        <w:rPr>
          <w:rFonts w:hint="eastAsia"/>
        </w:rPr>
        <w:t>收入</w:t>
      </w:r>
      <w:r>
        <w:rPr>
          <w:rFonts w:hint="eastAsia"/>
        </w:rPr>
        <w:t>/</w:t>
      </w:r>
      <w:r>
        <w:rPr>
          <w:rFonts w:hint="eastAsia"/>
        </w:rPr>
        <w:t>（损失）的确认和计</w:t>
      </w:r>
      <w:r>
        <w:rPr>
          <w:rFonts w:hint="eastAsia"/>
        </w:rPr>
        <w:t>量</w:t>
      </w:r>
      <w:bookmarkEnd w:id="506"/>
      <w:bookmarkEnd w:id="507"/>
      <w:bookmarkEnd w:id="508"/>
      <w:bookmarkEnd w:id="509"/>
      <w:bookmarkEnd w:id="510"/>
    </w:p>
    <w:p w:rsidR="00000000" w:rsidRDefault="0012278A">
      <w:pPr>
        <w:spacing w:line="360" w:lineRule="auto"/>
        <w:ind w:firstLineChars="200" w:firstLine="420"/>
        <w:rPr>
          <w:rFonts w:hint="eastAsia"/>
        </w:rPr>
      </w:pPr>
      <w:r>
        <w:rPr>
          <w:rFonts w:ascii="宋体" w:hAnsi="宋体" w:hint="eastAsia"/>
          <w:lang w:eastAsia="zh-Hans"/>
        </w:rPr>
        <w:t>（</w:t>
      </w:r>
      <w:r>
        <w:rPr>
          <w:rFonts w:ascii="宋体" w:hAnsi="宋体" w:hint="eastAsia"/>
          <w:lang w:eastAsia="zh-Hans"/>
        </w:rPr>
        <w:t>1</w:t>
      </w:r>
      <w:r>
        <w:rPr>
          <w:rFonts w:ascii="宋体" w:hAnsi="宋体" w:hint="eastAsia"/>
          <w:lang w:eastAsia="zh-Hans"/>
        </w:rPr>
        <w:t>）存款利息收入按存款的本金与适用的利率逐日计提的金额入账。若提前支取定期存款，按协议规定的利率及持有期重新计算存款利息收入，并根据提前支取所实际收到的利息收入与账面已确认的利息收入的差额确认利息损失，列入利息收入减项，存款利息</w:t>
      </w:r>
      <w:r>
        <w:rPr>
          <w:rFonts w:ascii="宋体" w:hAnsi="宋体" w:hint="eastAsia"/>
          <w:lang w:eastAsia="zh-Hans"/>
        </w:rPr>
        <w:t>收入以净额列示；</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）交易性金融资产在买入</w:t>
      </w:r>
      <w:r>
        <w:rPr>
          <w:rFonts w:ascii="宋体" w:hAnsi="宋体" w:hint="eastAsia"/>
          <w:lang w:eastAsia="zh-Hans"/>
        </w:rPr>
        <w:t>/</w:t>
      </w:r>
      <w:r>
        <w:rPr>
          <w:rFonts w:ascii="宋体" w:hAnsi="宋体" w:hint="eastAsia"/>
          <w:lang w:eastAsia="zh-Hans"/>
        </w:rPr>
        <w:t>卖出的成交日发生的交易费用，计入投资收益；</w:t>
      </w:r>
      <w:r>
        <w:rPr>
          <w:rFonts w:ascii="宋体" w:hAnsi="宋体" w:hint="eastAsia"/>
          <w:lang w:eastAsia="zh-Hans"/>
        </w:rPr>
        <w:br/>
      </w:r>
      <w:r>
        <w:rPr>
          <w:rFonts w:ascii="宋体" w:hAnsi="宋体" w:hint="eastAsia"/>
          <w:lang w:eastAsia="zh-Hans"/>
        </w:rPr>
        <w:t xml:space="preserve">　　债券投资和资产支持证券投资持有期间，按证券票面价值与票面利率或预期收益率计算的金额扣除适用情况下的相关税费后的净额确认为投资收益，在证券实际持有期内逐日计提；</w:t>
      </w:r>
      <w:r>
        <w:rPr>
          <w:rFonts w:ascii="宋体" w:hAnsi="宋体" w:hint="eastAsia"/>
          <w:lang w:eastAsia="zh-Hans"/>
        </w:rPr>
        <w:br/>
      </w:r>
      <w:r>
        <w:rPr>
          <w:rFonts w:ascii="宋体" w:hAnsi="宋体" w:hint="eastAsia"/>
          <w:lang w:eastAsia="zh-Hans"/>
        </w:rPr>
        <w:t xml:space="preserve">　　处置交易性金融资产的投资收益于成交日确认，并按成交金额与该交易性金融资产的账面余额的差额扣除适用情况下的相关税费后的净额入账，同时转出已确认的公允价值变动收益；</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）股利收益于除息日确认，并按发行人宣告的分红派息比例计算的金额扣除适用情况下的相</w:t>
      </w:r>
      <w:r>
        <w:rPr>
          <w:rFonts w:ascii="宋体" w:hAnsi="宋体" w:hint="eastAsia"/>
          <w:lang w:eastAsia="zh-Hans"/>
        </w:rPr>
        <w:t>关税费后的净额入账；</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）处置衍生工具的投资收益于成交日确认，并按处置衍生工具成交金额与其成本的差额扣除适用情况下的相关税费后的净额入账，同时转出已确认的公允价值变动收益；</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5</w:t>
      </w:r>
      <w:r>
        <w:rPr>
          <w:rFonts w:ascii="宋体" w:hAnsi="宋体" w:hint="eastAsia"/>
          <w:lang w:eastAsia="zh-Hans"/>
        </w:rPr>
        <w:t>）买入返售金融资产收入，按实际利率法确认利息收入，在回购期内逐日计提；</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6</w:t>
      </w:r>
      <w:r>
        <w:rPr>
          <w:rFonts w:ascii="宋体" w:hAnsi="宋体" w:hint="eastAsia"/>
          <w:lang w:eastAsia="zh-Hans"/>
        </w:rPr>
        <w:t>）公允价值变动收益系本基金持有的以公允价值计量且其变动计入当期损益的金融资产、以公允价值计量且其变动计入当期损益的金融负债等公允价值变动形成的应计入当期损益的利得</w:t>
      </w:r>
      <w:r>
        <w:rPr>
          <w:rFonts w:ascii="宋体" w:hAnsi="宋体" w:hint="eastAsia"/>
          <w:lang w:eastAsia="zh-Hans"/>
        </w:rPr>
        <w:lastRenderedPageBreak/>
        <w:t>或损失；</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7</w:t>
      </w:r>
      <w:r>
        <w:rPr>
          <w:rFonts w:ascii="宋体" w:hAnsi="宋体" w:hint="eastAsia"/>
          <w:lang w:eastAsia="zh-Hans"/>
        </w:rPr>
        <w:t>）其他收入在经济利益很可能流入从而导致本基金资产增加或者负债减少</w:t>
      </w:r>
      <w:r>
        <w:rPr>
          <w:rFonts w:ascii="宋体" w:hAnsi="宋体" w:hint="eastAsia"/>
          <w:lang w:eastAsia="zh-Hans"/>
        </w:rPr>
        <w:t>、且经济利益的流入额能够可靠计量时予以确认</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512" w:name="_Toc506208259"/>
      <w:bookmarkStart w:id="513" w:name="_Toc497398142"/>
      <w:bookmarkStart w:id="514" w:name="_Toc454983298"/>
      <w:bookmarkStart w:id="515" w:name="_Toc453852642"/>
      <w:bookmarkStart w:id="516" w:name="_Toc485300261"/>
      <w:bookmarkStart w:id="517" w:name="m07_04_04_10"/>
      <w:bookmarkEnd w:id="511"/>
      <w:r>
        <w:rPr>
          <w:rFonts w:hint="eastAsia"/>
        </w:rPr>
        <w:t>费用的确认和计</w:t>
      </w:r>
      <w:r>
        <w:rPr>
          <w:rFonts w:hint="eastAsia"/>
        </w:rPr>
        <w:t>量</w:t>
      </w:r>
      <w:bookmarkEnd w:id="512"/>
      <w:bookmarkEnd w:id="513"/>
      <w:bookmarkEnd w:id="514"/>
      <w:bookmarkEnd w:id="515"/>
      <w:bookmarkEnd w:id="516"/>
    </w:p>
    <w:bookmarkEnd w:id="517"/>
    <w:p w:rsidR="00000000" w:rsidRDefault="0012278A">
      <w:pPr>
        <w:spacing w:line="360" w:lineRule="auto"/>
        <w:ind w:firstLineChars="200" w:firstLine="420"/>
        <w:rPr>
          <w:rFonts w:hint="eastAsia"/>
        </w:rPr>
      </w:pPr>
      <w:r>
        <w:rPr>
          <w:rFonts w:ascii="宋体" w:hAnsi="宋体" w:hint="eastAsia"/>
          <w:lang w:eastAsia="zh-Hans"/>
        </w:rPr>
        <w:t>本基金的管理人报酬和托管费等费用按照权责发生制原则，在本基金接受相关服务的期间计入当期损益。</w:t>
      </w:r>
      <w:r>
        <w:rPr>
          <w:rFonts w:ascii="宋体" w:hAnsi="宋体" w:hint="eastAsia"/>
          <w:lang w:eastAsia="zh-Hans"/>
        </w:rPr>
        <w:br/>
      </w:r>
      <w:r>
        <w:rPr>
          <w:rFonts w:ascii="宋体" w:hAnsi="宋体" w:hint="eastAsia"/>
          <w:lang w:eastAsia="zh-Hans"/>
        </w:rPr>
        <w:t xml:space="preserve">　　以摊余成本计量的金融负债在持有期间确认的利息支出按实际利率法计算，实际利率法与直线法差异较小的则按直线法计算</w:t>
      </w:r>
      <w:r>
        <w:rPr>
          <w:rFonts w:ascii="宋体" w:hAnsi="宋体" w:hint="eastAsia"/>
          <w:lang w:eastAsia="zh-Hans"/>
        </w:rPr>
        <w:t>。</w:t>
      </w:r>
      <w:r>
        <w:t xml:space="preserve"> </w:t>
      </w:r>
    </w:p>
    <w:p w:rsidR="00000000" w:rsidRDefault="0012278A">
      <w:pPr>
        <w:pStyle w:val="XBRLTitle4"/>
        <w:spacing w:before="156"/>
      </w:pPr>
      <w:bookmarkStart w:id="518" w:name="_Toc506208260"/>
      <w:bookmarkStart w:id="519" w:name="_Toc497398143"/>
      <w:bookmarkStart w:id="520" w:name="_Toc454983299"/>
      <w:bookmarkStart w:id="521" w:name="_Toc453852643"/>
      <w:bookmarkStart w:id="522" w:name="_Toc485300262"/>
      <w:bookmarkStart w:id="523" w:name="m07_04_04_11"/>
      <w:r>
        <w:rPr>
          <w:rFonts w:hint="eastAsia"/>
        </w:rPr>
        <w:t>基金的收益分配政</w:t>
      </w:r>
      <w:r>
        <w:rPr>
          <w:rFonts w:hint="eastAsia"/>
        </w:rPr>
        <w:t>策</w:t>
      </w:r>
      <w:bookmarkEnd w:id="518"/>
      <w:bookmarkEnd w:id="519"/>
      <w:bookmarkEnd w:id="520"/>
      <w:bookmarkEnd w:id="521"/>
      <w:bookmarkEnd w:id="522"/>
    </w:p>
    <w:p w:rsidR="00000000" w:rsidRDefault="0012278A">
      <w:pPr>
        <w:spacing w:line="360" w:lineRule="auto"/>
        <w:ind w:firstLineChars="200" w:firstLine="420"/>
        <w:rPr>
          <w:rFonts w:hint="eastAsia"/>
        </w:rPr>
      </w:pPr>
      <w:r>
        <w:rPr>
          <w:rFonts w:ascii="宋体" w:hAnsi="宋体" w:hint="eastAsia"/>
          <w:lang w:eastAsia="zh-Hans"/>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hint="eastAsia"/>
          <w:lang w:eastAsia="zh-Hans"/>
        </w:rPr>
        <w:br/>
      </w:r>
      <w:r>
        <w:rPr>
          <w:rFonts w:ascii="宋体" w:hAnsi="宋体" w:hint="eastAsia"/>
          <w:lang w:eastAsia="zh-Hans"/>
        </w:rPr>
        <w:t xml:space="preserve">　　经宣告的拟分配基金收益于分红除权日从净资产转出</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524" w:name="_Toc506204531"/>
      <w:bookmarkStart w:id="525" w:name="_Toc485138456"/>
      <w:bookmarkStart w:id="526" w:name="_Toc458181998"/>
      <w:bookmarkStart w:id="527" w:name="_Toc459381536"/>
      <w:bookmarkStart w:id="528" w:name="m07_04_04_13"/>
      <w:bookmarkStart w:id="529" w:name="m07_04_07_02"/>
      <w:bookmarkEnd w:id="523"/>
      <w:r>
        <w:rPr>
          <w:rFonts w:hint="eastAsia"/>
        </w:rPr>
        <w:t>分部报</w:t>
      </w:r>
      <w:r>
        <w:rPr>
          <w:rFonts w:hint="eastAsia"/>
        </w:rPr>
        <w:t>告</w:t>
      </w:r>
      <w:bookmarkEnd w:id="524"/>
      <w:bookmarkEnd w:id="525"/>
      <w:bookmarkEnd w:id="526"/>
      <w:bookmarkEnd w:id="527"/>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经营分部是指本基金内同时满足下列条件的组成部分：</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）该组成部分能够在日常活动中产生收入、发生费用；</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）能够定期评价该组成部分的经营成果，以决定向其配置资源、评价其业绩；</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）能够取得该组成部分的财务状况、经营成果和现金流量等有关会计信息。</w:t>
      </w:r>
      <w:r>
        <w:rPr>
          <w:rFonts w:ascii="宋体" w:hAnsi="宋体" w:hint="eastAsia"/>
          <w:lang w:eastAsia="zh-Hans"/>
        </w:rPr>
        <w:br/>
      </w:r>
      <w:r>
        <w:rPr>
          <w:rFonts w:ascii="宋体" w:hAnsi="宋体" w:hint="eastAsia"/>
          <w:lang w:eastAsia="zh-Hans"/>
        </w:rPr>
        <w:t xml:space="preserve">　　如果两个或多个经营分部具有相似的经济特征，并且满足一定条件的，则合并为一个经营分部。</w:t>
      </w:r>
      <w:r>
        <w:rPr>
          <w:rFonts w:ascii="宋体" w:hAnsi="宋体" w:hint="eastAsia"/>
          <w:lang w:eastAsia="zh-Hans"/>
        </w:rPr>
        <w:br/>
      </w:r>
      <w:r>
        <w:rPr>
          <w:rFonts w:ascii="宋体" w:hAnsi="宋体" w:hint="eastAsia"/>
          <w:lang w:eastAsia="zh-Hans"/>
        </w:rPr>
        <w:t xml:space="preserve">　　本基金目前以一个经营分部运作，不需要进行分部报告的披露</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530" w:name="_Toc506204532"/>
      <w:bookmarkStart w:id="531" w:name="_Toc485138457"/>
      <w:bookmarkStart w:id="532" w:name="_Toc458181999"/>
      <w:bookmarkStart w:id="533" w:name="_Toc459381537"/>
      <w:bookmarkStart w:id="534" w:name="m07_04_04_14"/>
      <w:bookmarkEnd w:id="528"/>
      <w:r>
        <w:rPr>
          <w:rFonts w:hint="eastAsia"/>
        </w:rPr>
        <w:t>其他重要的会计政策和会计估</w:t>
      </w:r>
      <w:r>
        <w:rPr>
          <w:rFonts w:hint="eastAsia"/>
        </w:rPr>
        <w:t>计</w:t>
      </w:r>
      <w:bookmarkEnd w:id="530"/>
      <w:bookmarkEnd w:id="531"/>
      <w:bookmarkEnd w:id="532"/>
      <w:bookmarkEnd w:id="533"/>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本基金本报告期无其他重要的会计政策和会计估计</w:t>
      </w:r>
      <w:r>
        <w:rPr>
          <w:rFonts w:ascii="宋体" w:hAnsi="宋体" w:hint="eastAsia"/>
          <w:lang w:eastAsia="zh-Hans"/>
        </w:rPr>
        <w:t>。</w:t>
      </w:r>
      <w:r>
        <w:rPr>
          <w:rFonts w:ascii="宋体" w:hAnsi="宋体" w:hint="eastAsia"/>
        </w:rPr>
        <w:t xml:space="preserve"> </w:t>
      </w:r>
      <w:bookmarkEnd w:id="534"/>
    </w:p>
    <w:p w:rsidR="00000000" w:rsidRDefault="0012278A">
      <w:pPr>
        <w:pStyle w:val="XBRLTitle3"/>
        <w:spacing w:before="156"/>
      </w:pPr>
      <w:bookmarkStart w:id="535" w:name="_Toc506208263"/>
      <w:bookmarkStart w:id="536" w:name="_Toc497398147"/>
      <w:bookmarkStart w:id="537" w:name="_Toc454983303"/>
      <w:bookmarkStart w:id="538" w:name="_Toc453852647"/>
      <w:bookmarkStart w:id="539" w:name="_Toc485300266"/>
      <w:bookmarkStart w:id="540" w:name="m07_04_05_01"/>
      <w:r>
        <w:rPr>
          <w:rFonts w:hint="eastAsia"/>
        </w:rPr>
        <w:t>会计政策和会</w:t>
      </w:r>
      <w:r>
        <w:rPr>
          <w:rFonts w:hint="eastAsia"/>
        </w:rPr>
        <w:t>计估计变更以及差错更正的说</w:t>
      </w:r>
      <w:r>
        <w:rPr>
          <w:rFonts w:hint="eastAsia"/>
        </w:rPr>
        <w:t>明</w:t>
      </w:r>
      <w:bookmarkEnd w:id="535"/>
      <w:bookmarkEnd w:id="536"/>
      <w:bookmarkEnd w:id="537"/>
      <w:bookmarkEnd w:id="538"/>
      <w:bookmarkEnd w:id="539"/>
    </w:p>
    <w:p w:rsidR="00000000" w:rsidRDefault="0012278A">
      <w:pPr>
        <w:pStyle w:val="XBRLTitle4"/>
        <w:spacing w:before="156"/>
        <w:rPr>
          <w:rFonts w:hint="eastAsia"/>
        </w:rPr>
      </w:pPr>
      <w:bookmarkStart w:id="541" w:name="_Toc506208264"/>
      <w:bookmarkStart w:id="542" w:name="_Toc497398148"/>
      <w:bookmarkStart w:id="543" w:name="_Toc454983304"/>
      <w:bookmarkStart w:id="544" w:name="_Toc453852648"/>
      <w:bookmarkStart w:id="545" w:name="_Toc485300267"/>
      <w:r>
        <w:rPr>
          <w:rFonts w:hint="eastAsia"/>
        </w:rPr>
        <w:t>会计政策变更的说</w:t>
      </w:r>
      <w:r>
        <w:rPr>
          <w:rFonts w:hint="eastAsia"/>
        </w:rPr>
        <w:t>明</w:t>
      </w:r>
      <w:bookmarkEnd w:id="541"/>
      <w:bookmarkEnd w:id="542"/>
      <w:bookmarkEnd w:id="543"/>
      <w:bookmarkEnd w:id="544"/>
      <w:bookmarkEnd w:id="545"/>
    </w:p>
    <w:p w:rsidR="00000000" w:rsidRDefault="0012278A">
      <w:pPr>
        <w:spacing w:line="360" w:lineRule="auto"/>
        <w:ind w:firstLineChars="200" w:firstLine="420"/>
        <w:rPr>
          <w:rFonts w:hint="eastAsia"/>
        </w:rPr>
      </w:pPr>
      <w:r>
        <w:rPr>
          <w:rFonts w:ascii="宋体" w:hAnsi="宋体" w:hint="eastAsia"/>
          <w:lang w:eastAsia="zh-Hans"/>
        </w:rPr>
        <w:t>本基金本报告期未发生会计政策变更</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546" w:name="_Toc506208265"/>
      <w:bookmarkStart w:id="547" w:name="_Toc497398149"/>
      <w:bookmarkStart w:id="548" w:name="_Toc454983305"/>
      <w:bookmarkStart w:id="549" w:name="_Toc453852649"/>
      <w:bookmarkStart w:id="550" w:name="_Toc485300268"/>
      <w:bookmarkStart w:id="551" w:name="m07_04_05_02"/>
      <w:bookmarkEnd w:id="540"/>
      <w:r>
        <w:rPr>
          <w:rFonts w:hint="eastAsia"/>
        </w:rPr>
        <w:lastRenderedPageBreak/>
        <w:t>会计估计变更的说</w:t>
      </w:r>
      <w:r>
        <w:rPr>
          <w:rFonts w:hint="eastAsia"/>
        </w:rPr>
        <w:t>明</w:t>
      </w:r>
      <w:bookmarkEnd w:id="546"/>
      <w:bookmarkEnd w:id="547"/>
      <w:bookmarkEnd w:id="548"/>
      <w:bookmarkEnd w:id="549"/>
      <w:bookmarkEnd w:id="550"/>
    </w:p>
    <w:p w:rsidR="00000000" w:rsidRDefault="0012278A">
      <w:pPr>
        <w:spacing w:line="360" w:lineRule="auto"/>
        <w:ind w:firstLineChars="200" w:firstLine="420"/>
        <w:rPr>
          <w:rFonts w:hint="eastAsia"/>
        </w:rPr>
      </w:pPr>
      <w:r>
        <w:rPr>
          <w:rFonts w:ascii="宋体" w:hAnsi="宋体" w:hint="eastAsia"/>
          <w:lang w:eastAsia="zh-Hans"/>
        </w:rPr>
        <w:t>本基金本报告期无会计估计变更</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552" w:name="_Toc506208266"/>
      <w:bookmarkStart w:id="553" w:name="_Toc497398150"/>
      <w:bookmarkStart w:id="554" w:name="_Toc454983306"/>
      <w:bookmarkStart w:id="555" w:name="_Toc453852650"/>
      <w:bookmarkStart w:id="556" w:name="_Toc485300269"/>
      <w:bookmarkStart w:id="557" w:name="m07_04_05_03"/>
      <w:bookmarkEnd w:id="551"/>
      <w:r>
        <w:rPr>
          <w:rFonts w:hint="eastAsia"/>
        </w:rPr>
        <w:t>差错更正的说</w:t>
      </w:r>
      <w:r>
        <w:rPr>
          <w:rFonts w:hint="eastAsia"/>
        </w:rPr>
        <w:t>明</w:t>
      </w:r>
      <w:bookmarkEnd w:id="552"/>
      <w:bookmarkEnd w:id="553"/>
      <w:bookmarkEnd w:id="554"/>
      <w:bookmarkEnd w:id="555"/>
      <w:bookmarkEnd w:id="556"/>
    </w:p>
    <w:p w:rsidR="00000000" w:rsidRDefault="0012278A">
      <w:pPr>
        <w:spacing w:line="360" w:lineRule="auto"/>
        <w:ind w:firstLineChars="200" w:firstLine="420"/>
        <w:rPr>
          <w:rFonts w:hint="eastAsia"/>
        </w:rPr>
      </w:pPr>
      <w:r>
        <w:rPr>
          <w:rFonts w:ascii="宋体" w:hAnsi="宋体" w:hint="eastAsia"/>
          <w:lang w:eastAsia="zh-Hans"/>
        </w:rPr>
        <w:t>本基金本报告期无重大会计差错的内容和更正金额</w:t>
      </w:r>
      <w:r>
        <w:rPr>
          <w:rFonts w:ascii="宋体" w:hAnsi="宋体" w:hint="eastAsia"/>
          <w:lang w:eastAsia="zh-Hans"/>
        </w:rPr>
        <w:t>。</w:t>
      </w:r>
      <w:r>
        <w:rPr>
          <w:rFonts w:ascii="宋体" w:hAnsi="宋体" w:hint="eastAsia"/>
        </w:rPr>
        <w:t xml:space="preserve"> </w:t>
      </w:r>
    </w:p>
    <w:p w:rsidR="00000000" w:rsidRDefault="0012278A">
      <w:pPr>
        <w:pStyle w:val="XBRLTitle3"/>
        <w:spacing w:before="156"/>
      </w:pPr>
      <w:bookmarkStart w:id="558" w:name="_Toc506208267"/>
      <w:bookmarkStart w:id="559" w:name="_Toc497398151"/>
      <w:bookmarkStart w:id="560" w:name="_Toc454983307"/>
      <w:bookmarkStart w:id="561" w:name="_Toc453852651"/>
      <w:bookmarkStart w:id="562" w:name="_Toc485300270"/>
      <w:bookmarkStart w:id="563" w:name="m07_04_06"/>
      <w:bookmarkEnd w:id="557"/>
      <w:r>
        <w:rPr>
          <w:rFonts w:hint="eastAsia"/>
        </w:rPr>
        <w:t>税</w:t>
      </w:r>
      <w:r>
        <w:rPr>
          <w:rFonts w:hint="eastAsia"/>
        </w:rPr>
        <w:t>项</w:t>
      </w:r>
      <w:bookmarkEnd w:id="558"/>
      <w:bookmarkEnd w:id="559"/>
      <w:bookmarkEnd w:id="560"/>
      <w:bookmarkEnd w:id="561"/>
      <w:bookmarkEnd w:id="562"/>
    </w:p>
    <w:p w:rsidR="00000000" w:rsidRDefault="0012278A">
      <w:pPr>
        <w:spacing w:line="360" w:lineRule="auto"/>
        <w:ind w:firstLineChars="200" w:firstLine="420"/>
        <w:rPr>
          <w:rFonts w:hint="eastAsia"/>
        </w:rPr>
      </w:pPr>
      <w:r>
        <w:rPr>
          <w:rFonts w:ascii="宋体" w:hAnsi="宋体" w:hint="eastAsia"/>
          <w:lang w:eastAsia="zh-Hans"/>
        </w:rPr>
        <w:t>（</w:t>
      </w:r>
      <w:r>
        <w:rPr>
          <w:rFonts w:ascii="宋体" w:hAnsi="宋体" w:hint="eastAsia"/>
          <w:lang w:eastAsia="zh-Hans"/>
        </w:rPr>
        <w:t>1</w:t>
      </w:r>
      <w:r>
        <w:rPr>
          <w:rFonts w:ascii="宋体" w:hAnsi="宋体" w:hint="eastAsia"/>
          <w:lang w:eastAsia="zh-Hans"/>
        </w:rPr>
        <w:t>）印花税</w:t>
      </w:r>
      <w:r>
        <w:rPr>
          <w:rFonts w:ascii="宋体" w:hAnsi="宋体" w:hint="eastAsia"/>
          <w:lang w:eastAsia="zh-Hans"/>
        </w:rPr>
        <w:br/>
      </w:r>
      <w:r>
        <w:rPr>
          <w:rFonts w:ascii="宋体" w:hAnsi="宋体" w:hint="eastAsia"/>
          <w:lang w:eastAsia="zh-Hans"/>
        </w:rPr>
        <w:t xml:space="preserve">　　经国务院批准，财政部、国家税务总局研究决定，自</w:t>
      </w:r>
      <w:r>
        <w:rPr>
          <w:rFonts w:ascii="宋体" w:hAnsi="宋体" w:hint="eastAsia"/>
          <w:lang w:eastAsia="zh-Hans"/>
        </w:rPr>
        <w:t>2008</w:t>
      </w:r>
      <w:r>
        <w:rPr>
          <w:rFonts w:ascii="宋体" w:hAnsi="宋体" w:hint="eastAsia"/>
          <w:lang w:eastAsia="zh-Hans"/>
        </w:rPr>
        <w:t>年</w:t>
      </w:r>
      <w:r>
        <w:rPr>
          <w:rFonts w:ascii="宋体" w:hAnsi="宋体" w:hint="eastAsia"/>
          <w:lang w:eastAsia="zh-Hans"/>
        </w:rPr>
        <w:t>4</w:t>
      </w:r>
      <w:r>
        <w:rPr>
          <w:rFonts w:ascii="宋体" w:hAnsi="宋体" w:hint="eastAsia"/>
          <w:lang w:eastAsia="zh-Hans"/>
        </w:rPr>
        <w:t>月</w:t>
      </w:r>
      <w:r>
        <w:rPr>
          <w:rFonts w:ascii="宋体" w:hAnsi="宋体" w:hint="eastAsia"/>
          <w:lang w:eastAsia="zh-Hans"/>
        </w:rPr>
        <w:t>24</w:t>
      </w:r>
      <w:r>
        <w:rPr>
          <w:rFonts w:ascii="宋体" w:hAnsi="宋体" w:hint="eastAsia"/>
          <w:lang w:eastAsia="zh-Hans"/>
        </w:rPr>
        <w:t>日起，调整证券（股票）交易印花税税率，由原先的</w:t>
      </w:r>
      <w:r>
        <w:rPr>
          <w:rFonts w:ascii="宋体" w:hAnsi="宋体" w:hint="eastAsia"/>
          <w:lang w:eastAsia="zh-Hans"/>
        </w:rPr>
        <w:t>3</w:t>
      </w:r>
      <w:r>
        <w:rPr>
          <w:rFonts w:ascii="宋体" w:hAnsi="宋体" w:hint="eastAsia"/>
          <w:lang w:eastAsia="zh-Hans"/>
        </w:rPr>
        <w:t>‰调整为</w:t>
      </w:r>
      <w:r>
        <w:rPr>
          <w:rFonts w:ascii="宋体" w:hAnsi="宋体" w:hint="eastAsia"/>
          <w:lang w:eastAsia="zh-Hans"/>
        </w:rPr>
        <w:t>1</w:t>
      </w:r>
      <w:r>
        <w:rPr>
          <w:rFonts w:ascii="宋体" w:hAnsi="宋体" w:hint="eastAsia"/>
          <w:lang w:eastAsia="zh-Hans"/>
        </w:rPr>
        <w:t>‰，自</w:t>
      </w:r>
      <w:r>
        <w:rPr>
          <w:rFonts w:ascii="宋体" w:hAnsi="宋体" w:hint="eastAsia"/>
          <w:lang w:eastAsia="zh-Hans"/>
        </w:rPr>
        <w:t>2008</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19</w:t>
      </w:r>
      <w:r>
        <w:rPr>
          <w:rFonts w:ascii="宋体" w:hAnsi="宋体" w:hint="eastAsia"/>
          <w:lang w:eastAsia="zh-Hans"/>
        </w:rPr>
        <w:t>日起，调整由出让方按证券（股票）交易印花税税率缴纳印花税，受让方不再征收，税率不变；</w:t>
      </w:r>
      <w:r>
        <w:rPr>
          <w:rFonts w:ascii="宋体" w:hAnsi="宋体" w:hint="eastAsia"/>
          <w:lang w:eastAsia="zh-Hans"/>
        </w:rPr>
        <w:br/>
      </w:r>
      <w:r>
        <w:rPr>
          <w:rFonts w:ascii="宋体" w:hAnsi="宋体" w:hint="eastAsia"/>
          <w:lang w:eastAsia="zh-Hans"/>
        </w:rPr>
        <w:t xml:space="preserve">　　根据财政部、税务总局公告</w:t>
      </w:r>
      <w:r>
        <w:rPr>
          <w:rFonts w:ascii="宋体" w:hAnsi="宋体" w:hint="eastAsia"/>
          <w:lang w:eastAsia="zh-Hans"/>
        </w:rPr>
        <w:t>2023</w:t>
      </w:r>
      <w:r>
        <w:rPr>
          <w:rFonts w:ascii="宋体" w:hAnsi="宋体" w:hint="eastAsia"/>
          <w:lang w:eastAsia="zh-Hans"/>
        </w:rPr>
        <w:t>年第</w:t>
      </w:r>
      <w:r>
        <w:rPr>
          <w:rFonts w:ascii="宋体" w:hAnsi="宋体" w:hint="eastAsia"/>
          <w:lang w:eastAsia="zh-Hans"/>
        </w:rPr>
        <w:t>39</w:t>
      </w:r>
      <w:r>
        <w:rPr>
          <w:rFonts w:ascii="宋体" w:hAnsi="宋体" w:hint="eastAsia"/>
          <w:lang w:eastAsia="zh-Hans"/>
        </w:rPr>
        <w:t>号《关于减半征收证券交易印花税的公告》的规定，自</w:t>
      </w:r>
      <w:r>
        <w:rPr>
          <w:rFonts w:ascii="宋体" w:hAnsi="宋体" w:hint="eastAsia"/>
          <w:lang w:eastAsia="zh-Hans"/>
        </w:rPr>
        <w:t>2023</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28</w:t>
      </w:r>
      <w:r>
        <w:rPr>
          <w:rFonts w:ascii="宋体" w:hAnsi="宋体" w:hint="eastAsia"/>
          <w:lang w:eastAsia="zh-Hans"/>
        </w:rPr>
        <w:t>日起，证券交易印花税实施减半征收。</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）增值税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[2016]36</w:t>
      </w:r>
      <w:r>
        <w:rPr>
          <w:rFonts w:ascii="宋体" w:hAnsi="宋体" w:hint="eastAsia"/>
          <w:lang w:eastAsia="zh-Hans"/>
        </w:rPr>
        <w:t>号文《关于全面推开营业税改征增值税试点的通知》的规定，对证券投资基金（封闭式证券投资基金，开放式证券投资基金）管理人运用基金买卖股票、债券的转让收入免征增值税；国债、地方政府债利息收入以及金融同业往来利息收入免征增值税；存款利息收入不征收增值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[2016]46</w:t>
      </w:r>
      <w:r>
        <w:rPr>
          <w:rFonts w:ascii="宋体" w:hAnsi="宋体" w:hint="eastAsia"/>
          <w:lang w:eastAsia="zh-Hans"/>
        </w:rPr>
        <w:t>号文</w:t>
      </w:r>
      <w:r>
        <w:rPr>
          <w:rFonts w:ascii="宋体" w:hAnsi="宋体" w:hint="eastAsia"/>
          <w:lang w:eastAsia="zh-Hans"/>
        </w:rPr>
        <w:t>《关于进一步明确全面推开营改增试点金融业有关政策的通知》的规定，金融机构开展的质押式买入返售金融商品业务及持有政策性金融债券取得的利息收入属于金融同业往来利息收入；</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[2016]70</w:t>
      </w:r>
      <w:r>
        <w:rPr>
          <w:rFonts w:ascii="宋体" w:hAnsi="宋体" w:hint="eastAsia"/>
          <w:lang w:eastAsia="zh-Hans"/>
        </w:rPr>
        <w:t>号文《关于金融机构同业往来等增值税政策的补充通知》的规定，金融机构开展的买断式买入返售金融商品业务、同业存款、同业存单以及持有金融债券取得的利息收入属于金融同业往来利息收入；</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[2016]140</w:t>
      </w:r>
      <w:r>
        <w:rPr>
          <w:rFonts w:ascii="宋体" w:hAnsi="宋体" w:hint="eastAsia"/>
          <w:lang w:eastAsia="zh-Hans"/>
        </w:rPr>
        <w:t>号文《关于明确金融、房地产开发、教育辅助服务等增值税政策的通知》的规定，</w:t>
      </w:r>
      <w:r>
        <w:rPr>
          <w:rFonts w:ascii="宋体" w:hAnsi="宋体" w:hint="eastAsia"/>
          <w:lang w:eastAsia="zh-Hans"/>
        </w:rPr>
        <w:t>资管产品运营过程中发生的增值税应税行为，以资管产品管理人为增值税纳税人；</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[2017]56</w:t>
      </w:r>
      <w:r>
        <w:rPr>
          <w:rFonts w:ascii="宋体" w:hAnsi="宋体" w:hint="eastAsia"/>
          <w:lang w:eastAsia="zh-Hans"/>
        </w:rPr>
        <w:t>号文《关于资管产品增值税有关问题的通知》的规定，自</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日起，资管产品管理人运营资管产品过程中发生的增值税应税行为（以下简称“资管产品运营业务”），暂适用简易计税方法，按照</w:t>
      </w:r>
      <w:r>
        <w:rPr>
          <w:rFonts w:ascii="宋体" w:hAnsi="宋体" w:hint="eastAsia"/>
          <w:lang w:eastAsia="zh-Hans"/>
        </w:rPr>
        <w:t>3%</w:t>
      </w:r>
      <w:r>
        <w:rPr>
          <w:rFonts w:ascii="宋体" w:hAnsi="宋体" w:hint="eastAsia"/>
          <w:lang w:eastAsia="zh-Hans"/>
        </w:rPr>
        <w:t>的征收率缴纳增值税，资管产品管理人未分别核算资管产品运营业务和其他业务的销售额和增值税应纳税额的除外。资管产品管理人可选择分别或汇总核算资管产品运营业务销售额和增值税应纳税额。对资管产品在</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w:t>
      </w:r>
      <w:r>
        <w:rPr>
          <w:rFonts w:ascii="宋体" w:hAnsi="宋体" w:hint="eastAsia"/>
          <w:lang w:eastAsia="zh-Hans"/>
        </w:rPr>
        <w:lastRenderedPageBreak/>
        <w:t>前运营过程中发生的增值税应税行为，未缴纳增值税的，不再缴纳；已缴纳增值税的，已纳税额从资管产品管理人以后月份的增值税应纳税额中抵减；</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[2017]90</w:t>
      </w:r>
      <w:r>
        <w:rPr>
          <w:rFonts w:ascii="宋体" w:hAnsi="宋体" w:hint="eastAsia"/>
          <w:lang w:eastAsia="zh-Hans"/>
        </w:rPr>
        <w:t>号文《关于租入固定资产进项税额抵扣等增值税政策的通知》的规定，自</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日起，资管产品管理人运营资管产品提供的贷款服务、发生的部分金融商品转让业务，按照以下规定确定销售额：提供贷款服务，以</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日起产生的利息及利息性质的收入为销售额；转让</w:t>
      </w:r>
      <w:r>
        <w:rPr>
          <w:rFonts w:ascii="宋体" w:hAnsi="宋体" w:hint="eastAsia"/>
          <w:lang w:eastAsia="zh-Hans"/>
        </w:rPr>
        <w:t>2017</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日前取得的股票（不包括限售股）、债券、基金、非货物期</w:t>
      </w:r>
      <w:r>
        <w:rPr>
          <w:rFonts w:ascii="宋体" w:hAnsi="宋体" w:hint="eastAsia"/>
          <w:lang w:eastAsia="zh-Hans"/>
        </w:rPr>
        <w:t>货，可以选择按照实际买入价计算销售额，或者以</w:t>
      </w:r>
      <w:r>
        <w:rPr>
          <w:rFonts w:ascii="宋体" w:hAnsi="宋体" w:hint="eastAsia"/>
          <w:lang w:eastAsia="zh-Hans"/>
        </w:rPr>
        <w:t>2017</w:t>
      </w:r>
      <w:r>
        <w:rPr>
          <w:rFonts w:ascii="宋体" w:hAnsi="宋体" w:hint="eastAsia"/>
          <w:lang w:eastAsia="zh-Hans"/>
        </w:rPr>
        <w:t>年最后一个交易日的股票收盘价（</w:t>
      </w:r>
      <w:r>
        <w:rPr>
          <w:rFonts w:ascii="宋体" w:hAnsi="宋体" w:hint="eastAsia"/>
          <w:lang w:eastAsia="zh-Hans"/>
        </w:rPr>
        <w:t>2017</w:t>
      </w:r>
      <w:r>
        <w:rPr>
          <w:rFonts w:ascii="宋体" w:hAnsi="宋体" w:hint="eastAsia"/>
          <w:lang w:eastAsia="zh-Hans"/>
        </w:rPr>
        <w:t>年最后一个交易日处于停牌期间的股票，为停牌前最后一个交易日收盘价）、债券估值（中债金融估值中心有限公司或中证指数有限公司提供的债券估值）、基金份额净值、非货物期货结算价格作为买入价计算销售额；</w:t>
      </w:r>
      <w:r>
        <w:rPr>
          <w:rFonts w:ascii="宋体" w:hAnsi="宋体" w:hint="eastAsia"/>
          <w:lang w:eastAsia="zh-Hans"/>
        </w:rPr>
        <w:br/>
      </w:r>
      <w:r>
        <w:rPr>
          <w:rFonts w:ascii="宋体" w:hAnsi="宋体" w:hint="eastAsia"/>
          <w:lang w:eastAsia="zh-Hans"/>
        </w:rPr>
        <w:t xml:space="preserve">　　根据财政部、国家税务总局公告</w:t>
      </w:r>
      <w:r>
        <w:rPr>
          <w:rFonts w:ascii="宋体" w:hAnsi="宋体" w:hint="eastAsia"/>
          <w:lang w:eastAsia="zh-Hans"/>
        </w:rPr>
        <w:t>2025</w:t>
      </w:r>
      <w:r>
        <w:rPr>
          <w:rFonts w:ascii="宋体" w:hAnsi="宋体" w:hint="eastAsia"/>
          <w:lang w:eastAsia="zh-Hans"/>
        </w:rPr>
        <w:t>年第</w:t>
      </w:r>
      <w:r>
        <w:rPr>
          <w:rFonts w:ascii="宋体" w:hAnsi="宋体" w:hint="eastAsia"/>
          <w:lang w:eastAsia="zh-Hans"/>
        </w:rPr>
        <w:t>4</w:t>
      </w:r>
      <w:r>
        <w:rPr>
          <w:rFonts w:ascii="宋体" w:hAnsi="宋体" w:hint="eastAsia"/>
          <w:lang w:eastAsia="zh-Hans"/>
        </w:rPr>
        <w:t>号《关于国债等债券利息收入增值税政策的公告》，自</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8</w:t>
      </w:r>
      <w:r>
        <w:rPr>
          <w:rFonts w:ascii="宋体" w:hAnsi="宋体" w:hint="eastAsia"/>
          <w:lang w:eastAsia="zh-Hans"/>
        </w:rPr>
        <w:t>日起，对在该日期之后（含当日）新发行的国债、地方政府债券、金融债券的利息收入，恢复征收增值税。对在该日期之前已发行的国</w:t>
      </w:r>
      <w:r>
        <w:rPr>
          <w:rFonts w:ascii="宋体" w:hAnsi="宋体" w:hint="eastAsia"/>
          <w:lang w:eastAsia="zh-Hans"/>
        </w:rPr>
        <w:t>债、地方政府债券、金融债券（包含在</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8</w:t>
      </w:r>
      <w:r>
        <w:rPr>
          <w:rFonts w:ascii="宋体" w:hAnsi="宋体" w:hint="eastAsia"/>
          <w:lang w:eastAsia="zh-Hans"/>
        </w:rPr>
        <w:t>日之后续发行的部分）的利息收入，继续免征增值税直至债券到期；</w:t>
      </w:r>
      <w:r>
        <w:rPr>
          <w:rFonts w:ascii="宋体" w:hAnsi="宋体" w:hint="eastAsia"/>
          <w:lang w:eastAsia="zh-Hans"/>
        </w:rPr>
        <w:br/>
      </w:r>
      <w:r>
        <w:rPr>
          <w:rFonts w:ascii="宋体" w:hAnsi="宋体" w:hint="eastAsia"/>
          <w:lang w:eastAsia="zh-Hans"/>
        </w:rPr>
        <w:t xml:space="preserve">　　增值税附加税包括城市维护建设税、教育费附加和地方教育附加，以实际缴纳的增值税税额为计税依据，分别按规定的比例缴纳。</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）企业所得税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[2004]78</w:t>
      </w:r>
      <w:r>
        <w:rPr>
          <w:rFonts w:ascii="宋体" w:hAnsi="宋体" w:hint="eastAsia"/>
          <w:lang w:eastAsia="zh-Hans"/>
        </w:rPr>
        <w:t>号文《关于证券投资基金税收政策的通知》的规定，自</w:t>
      </w:r>
      <w:r>
        <w:rPr>
          <w:rFonts w:ascii="宋体" w:hAnsi="宋体" w:hint="eastAsia"/>
          <w:lang w:eastAsia="zh-Hans"/>
        </w:rPr>
        <w:t>2004</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日起，对证券投资基金（封闭式证券投资基金，开放式证券投资基金）管理人运用基金买卖股票、债券的差价收入，继续免征企业所得税；</w:t>
      </w:r>
      <w:r>
        <w:rPr>
          <w:rFonts w:ascii="宋体" w:hAnsi="宋体" w:hint="eastAsia"/>
          <w:lang w:eastAsia="zh-Hans"/>
        </w:rPr>
        <w:br/>
      </w:r>
      <w:r>
        <w:rPr>
          <w:rFonts w:ascii="宋体" w:hAnsi="宋体" w:hint="eastAsia"/>
          <w:lang w:eastAsia="zh-Hans"/>
        </w:rPr>
        <w:t xml:space="preserve">　　根据财政部、国家税</w:t>
      </w:r>
      <w:r>
        <w:rPr>
          <w:rFonts w:ascii="宋体" w:hAnsi="宋体" w:hint="eastAsia"/>
          <w:lang w:eastAsia="zh-Hans"/>
        </w:rPr>
        <w:t>务总局财税</w:t>
      </w:r>
      <w:r>
        <w:rPr>
          <w:rFonts w:ascii="宋体" w:hAnsi="宋体" w:hint="eastAsia"/>
          <w:lang w:eastAsia="zh-Hans"/>
        </w:rPr>
        <w:t>[2008]1</w:t>
      </w:r>
      <w:r>
        <w:rPr>
          <w:rFonts w:ascii="宋体" w:hAnsi="宋体" w:hint="eastAsia"/>
          <w:lang w:eastAsia="zh-Hans"/>
        </w:rPr>
        <w:t>号文《关于企业所得税若干优惠政策的通知》的规定，对证券投资基金从证券市场中取得的收入，包括买卖股票、债券的差价收入，股权的股息、红利收入，债券的利息收入及其他收入，暂不征收企业所得税。</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）个人所得税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[2008]132</w:t>
      </w:r>
      <w:r>
        <w:rPr>
          <w:rFonts w:ascii="宋体" w:hAnsi="宋体" w:hint="eastAsia"/>
          <w:lang w:eastAsia="zh-Hans"/>
        </w:rPr>
        <w:t>号文《财政部、国家税务总局关于储蓄存款利息所得有关个人所得税政策的通知》的规定，自</w:t>
      </w:r>
      <w:r>
        <w:rPr>
          <w:rFonts w:ascii="宋体" w:hAnsi="宋体" w:hint="eastAsia"/>
          <w:lang w:eastAsia="zh-Hans"/>
        </w:rPr>
        <w:t>2008</w:t>
      </w:r>
      <w:r>
        <w:rPr>
          <w:rFonts w:ascii="宋体" w:hAnsi="宋体" w:hint="eastAsia"/>
          <w:lang w:eastAsia="zh-Hans"/>
        </w:rPr>
        <w:t>年</w:t>
      </w:r>
      <w:r>
        <w:rPr>
          <w:rFonts w:ascii="宋体" w:hAnsi="宋体" w:hint="eastAsia"/>
          <w:lang w:eastAsia="zh-Hans"/>
        </w:rPr>
        <w:t>10</w:t>
      </w:r>
      <w:r>
        <w:rPr>
          <w:rFonts w:ascii="宋体" w:hAnsi="宋体" w:hint="eastAsia"/>
          <w:lang w:eastAsia="zh-Hans"/>
        </w:rPr>
        <w:t>月</w:t>
      </w:r>
      <w:r>
        <w:rPr>
          <w:rFonts w:ascii="宋体" w:hAnsi="宋体" w:hint="eastAsia"/>
          <w:lang w:eastAsia="zh-Hans"/>
        </w:rPr>
        <w:t>9</w:t>
      </w:r>
      <w:r>
        <w:rPr>
          <w:rFonts w:ascii="宋体" w:hAnsi="宋体" w:hint="eastAsia"/>
          <w:lang w:eastAsia="zh-Hans"/>
        </w:rPr>
        <w:t>日起，对储蓄存款利息所得暂免征收个人所得税；</w:t>
      </w:r>
      <w:r>
        <w:rPr>
          <w:rFonts w:ascii="宋体" w:hAnsi="宋体" w:hint="eastAsia"/>
          <w:lang w:eastAsia="zh-Hans"/>
        </w:rPr>
        <w:br/>
      </w:r>
      <w:r>
        <w:rPr>
          <w:rFonts w:ascii="宋体" w:hAnsi="宋体" w:hint="eastAsia"/>
          <w:lang w:eastAsia="zh-Hans"/>
        </w:rPr>
        <w:t xml:space="preserve">　　根据财政部、国家税务总局、中国证监会财税</w:t>
      </w:r>
      <w:r>
        <w:rPr>
          <w:rFonts w:ascii="宋体" w:hAnsi="宋体" w:hint="eastAsia"/>
          <w:lang w:eastAsia="zh-Hans"/>
        </w:rPr>
        <w:t>[2012]85</w:t>
      </w:r>
      <w:r>
        <w:rPr>
          <w:rFonts w:ascii="宋体" w:hAnsi="宋体" w:hint="eastAsia"/>
          <w:lang w:eastAsia="zh-Hans"/>
        </w:rPr>
        <w:t>号文《关于实施上市公司股</w:t>
      </w:r>
      <w:r>
        <w:rPr>
          <w:rFonts w:ascii="宋体" w:hAnsi="宋体" w:hint="eastAsia"/>
          <w:lang w:eastAsia="zh-Hans"/>
        </w:rPr>
        <w:t>息红利差别化个人所得税政策有关问题的通知》的规定，自</w:t>
      </w:r>
      <w:r>
        <w:rPr>
          <w:rFonts w:ascii="宋体" w:hAnsi="宋体" w:hint="eastAsia"/>
          <w:lang w:eastAsia="zh-Hans"/>
        </w:rPr>
        <w:t>2013</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日起，证券投资基金从公开发行和转让市场取得的上市公司股票，持股期限在</w:t>
      </w:r>
      <w:r>
        <w:rPr>
          <w:rFonts w:ascii="宋体" w:hAnsi="宋体" w:hint="eastAsia"/>
          <w:lang w:eastAsia="zh-Hans"/>
        </w:rPr>
        <w:t>1</w:t>
      </w:r>
      <w:r>
        <w:rPr>
          <w:rFonts w:ascii="宋体" w:hAnsi="宋体" w:hint="eastAsia"/>
          <w:lang w:eastAsia="zh-Hans"/>
        </w:rPr>
        <w:t>个月以内（含</w:t>
      </w:r>
      <w:r>
        <w:rPr>
          <w:rFonts w:ascii="宋体" w:hAnsi="宋体" w:hint="eastAsia"/>
          <w:lang w:eastAsia="zh-Hans"/>
        </w:rPr>
        <w:t>1</w:t>
      </w:r>
      <w:r>
        <w:rPr>
          <w:rFonts w:ascii="宋体" w:hAnsi="宋体" w:hint="eastAsia"/>
          <w:lang w:eastAsia="zh-Hans"/>
        </w:rPr>
        <w:t>个月）的，其股息红利所得全额</w:t>
      </w:r>
      <w:r>
        <w:rPr>
          <w:rFonts w:ascii="宋体" w:hAnsi="宋体" w:hint="eastAsia"/>
          <w:lang w:eastAsia="zh-Hans"/>
        </w:rPr>
        <w:lastRenderedPageBreak/>
        <w:t>计入应纳税所得额；持股期限在</w:t>
      </w:r>
      <w:r>
        <w:rPr>
          <w:rFonts w:ascii="宋体" w:hAnsi="宋体" w:hint="eastAsia"/>
          <w:lang w:eastAsia="zh-Hans"/>
        </w:rPr>
        <w:t>1</w:t>
      </w:r>
      <w:r>
        <w:rPr>
          <w:rFonts w:ascii="宋体" w:hAnsi="宋体" w:hint="eastAsia"/>
          <w:lang w:eastAsia="zh-Hans"/>
        </w:rPr>
        <w:t>个月以上至</w:t>
      </w:r>
      <w:r>
        <w:rPr>
          <w:rFonts w:ascii="宋体" w:hAnsi="宋体" w:hint="eastAsia"/>
          <w:lang w:eastAsia="zh-Hans"/>
        </w:rPr>
        <w:t>1</w:t>
      </w:r>
      <w:r>
        <w:rPr>
          <w:rFonts w:ascii="宋体" w:hAnsi="宋体" w:hint="eastAsia"/>
          <w:lang w:eastAsia="zh-Hans"/>
        </w:rPr>
        <w:t>年（含</w:t>
      </w:r>
      <w:r>
        <w:rPr>
          <w:rFonts w:ascii="宋体" w:hAnsi="宋体" w:hint="eastAsia"/>
          <w:lang w:eastAsia="zh-Hans"/>
        </w:rPr>
        <w:t>1</w:t>
      </w:r>
      <w:r>
        <w:rPr>
          <w:rFonts w:ascii="宋体" w:hAnsi="宋体" w:hint="eastAsia"/>
          <w:lang w:eastAsia="zh-Hans"/>
        </w:rPr>
        <w:t>年）的，暂减按</w:t>
      </w:r>
      <w:r>
        <w:rPr>
          <w:rFonts w:ascii="宋体" w:hAnsi="宋体" w:hint="eastAsia"/>
          <w:lang w:eastAsia="zh-Hans"/>
        </w:rPr>
        <w:t>50%</w:t>
      </w:r>
      <w:r>
        <w:rPr>
          <w:rFonts w:ascii="宋体" w:hAnsi="宋体" w:hint="eastAsia"/>
          <w:lang w:eastAsia="zh-Hans"/>
        </w:rPr>
        <w:t>计入应纳税所得额；持股期限超过</w:t>
      </w:r>
      <w:r>
        <w:rPr>
          <w:rFonts w:ascii="宋体" w:hAnsi="宋体" w:hint="eastAsia"/>
          <w:lang w:eastAsia="zh-Hans"/>
        </w:rPr>
        <w:t>1</w:t>
      </w:r>
      <w:r>
        <w:rPr>
          <w:rFonts w:ascii="宋体" w:hAnsi="宋体" w:hint="eastAsia"/>
          <w:lang w:eastAsia="zh-Hans"/>
        </w:rPr>
        <w:t>年的，暂减按</w:t>
      </w:r>
      <w:r>
        <w:rPr>
          <w:rFonts w:ascii="宋体" w:hAnsi="宋体" w:hint="eastAsia"/>
          <w:lang w:eastAsia="zh-Hans"/>
        </w:rPr>
        <w:t>25%</w:t>
      </w:r>
      <w:r>
        <w:rPr>
          <w:rFonts w:ascii="宋体" w:hAnsi="宋体" w:hint="eastAsia"/>
          <w:lang w:eastAsia="zh-Hans"/>
        </w:rPr>
        <w:t>计入应纳税所得额。上述所得统一适用</w:t>
      </w:r>
      <w:r>
        <w:rPr>
          <w:rFonts w:ascii="宋体" w:hAnsi="宋体" w:hint="eastAsia"/>
          <w:lang w:eastAsia="zh-Hans"/>
        </w:rPr>
        <w:t>20%</w:t>
      </w:r>
      <w:r>
        <w:rPr>
          <w:rFonts w:ascii="宋体" w:hAnsi="宋体" w:hint="eastAsia"/>
          <w:lang w:eastAsia="zh-Hans"/>
        </w:rPr>
        <w:t>的税率计征个人所得税；</w:t>
      </w:r>
      <w:r>
        <w:rPr>
          <w:rFonts w:ascii="宋体" w:hAnsi="宋体" w:hint="eastAsia"/>
          <w:lang w:eastAsia="zh-Hans"/>
        </w:rPr>
        <w:br/>
      </w:r>
      <w:r>
        <w:rPr>
          <w:rFonts w:ascii="宋体" w:hAnsi="宋体" w:hint="eastAsia"/>
          <w:lang w:eastAsia="zh-Hans"/>
        </w:rPr>
        <w:t xml:space="preserve">　　根据财政部、国家税务总局、中国证监会财税</w:t>
      </w:r>
      <w:r>
        <w:rPr>
          <w:rFonts w:ascii="宋体" w:hAnsi="宋体" w:hint="eastAsia"/>
          <w:lang w:eastAsia="zh-Hans"/>
        </w:rPr>
        <w:t>[2015]101</w:t>
      </w:r>
      <w:r>
        <w:rPr>
          <w:rFonts w:ascii="宋体" w:hAnsi="宋体" w:hint="eastAsia"/>
          <w:lang w:eastAsia="zh-Hans"/>
        </w:rPr>
        <w:t>号文《关于上市公司股息红利差别化个人所得税政策有关问题的通知》的规定，自</w:t>
      </w:r>
      <w:r>
        <w:rPr>
          <w:rFonts w:ascii="宋体" w:hAnsi="宋体" w:hint="eastAsia"/>
          <w:lang w:eastAsia="zh-Hans"/>
        </w:rPr>
        <w:t>2015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8</w:t>
      </w:r>
      <w:r>
        <w:rPr>
          <w:rFonts w:ascii="宋体" w:hAnsi="宋体" w:hint="eastAsia"/>
          <w:lang w:eastAsia="zh-Hans"/>
        </w:rPr>
        <w:t>日起，证券投资基金从公开发行和转让市场取得的上市公司股票，持股期限超过</w:t>
      </w:r>
      <w:r>
        <w:rPr>
          <w:rFonts w:ascii="宋体" w:hAnsi="宋体" w:hint="eastAsia"/>
          <w:lang w:eastAsia="zh-Hans"/>
        </w:rPr>
        <w:t>1</w:t>
      </w:r>
      <w:r>
        <w:rPr>
          <w:rFonts w:ascii="宋体" w:hAnsi="宋体" w:hint="eastAsia"/>
          <w:lang w:eastAsia="zh-Hans"/>
        </w:rPr>
        <w:t>年的，股息红利所得暂免征收个人所得税</w:t>
      </w:r>
      <w:r>
        <w:rPr>
          <w:rFonts w:ascii="宋体" w:hAnsi="宋体" w:hint="eastAsia"/>
          <w:lang w:eastAsia="zh-Hans"/>
        </w:rPr>
        <w:t>。</w:t>
      </w:r>
    </w:p>
    <w:p w:rsidR="00000000" w:rsidRDefault="0012278A">
      <w:pPr>
        <w:pStyle w:val="XBRLTitle3"/>
        <w:spacing w:before="156"/>
      </w:pPr>
      <w:bookmarkStart w:id="564" w:name="_Toc506208268"/>
      <w:bookmarkStart w:id="565" w:name="_Toc497398152"/>
      <w:bookmarkStart w:id="566" w:name="_Toc454983308"/>
      <w:bookmarkStart w:id="567" w:name="_Toc453852652"/>
      <w:bookmarkStart w:id="568" w:name="_Toc485300271"/>
      <w:bookmarkStart w:id="569" w:name="m07_04_07_01"/>
      <w:bookmarkEnd w:id="563"/>
      <w:r>
        <w:rPr>
          <w:rFonts w:hint="eastAsia"/>
        </w:rPr>
        <w:t>重要财务报表项目的说</w:t>
      </w:r>
      <w:r>
        <w:rPr>
          <w:rFonts w:hint="eastAsia"/>
        </w:rPr>
        <w:t>明</w:t>
      </w:r>
      <w:bookmarkEnd w:id="564"/>
      <w:bookmarkEnd w:id="565"/>
      <w:bookmarkEnd w:id="566"/>
      <w:bookmarkEnd w:id="567"/>
      <w:bookmarkEnd w:id="568"/>
    </w:p>
    <w:p w:rsidR="00000000" w:rsidRDefault="0012278A">
      <w:pPr>
        <w:pStyle w:val="XBRLTitle4"/>
        <w:spacing w:before="156"/>
        <w:rPr>
          <w:rFonts w:hint="eastAsia"/>
        </w:rPr>
      </w:pPr>
      <w:bookmarkStart w:id="570" w:name="_Toc506208269"/>
      <w:bookmarkStart w:id="571" w:name="_Toc497398153"/>
      <w:bookmarkStart w:id="572" w:name="_Toc454983309"/>
      <w:bookmarkStart w:id="573" w:name="_Toc453852653"/>
      <w:bookmarkStart w:id="574" w:name="_Toc485300272"/>
      <w:r>
        <w:rPr>
          <w:rFonts w:hint="eastAsia"/>
        </w:rPr>
        <w:t>货币资</w:t>
      </w:r>
      <w:r>
        <w:rPr>
          <w:rFonts w:hint="eastAsia"/>
        </w:rPr>
        <w:t>金</w:t>
      </w:r>
      <w:bookmarkEnd w:id="570"/>
      <w:bookmarkEnd w:id="571"/>
      <w:bookmarkEnd w:id="572"/>
      <w:bookmarkEnd w:id="573"/>
      <w:bookmarkEnd w:id="574"/>
    </w:p>
    <w:p w:rsidR="00000000" w:rsidRDefault="0012278A">
      <w:pPr>
        <w:jc w:val="right"/>
        <w:divId w:val="695427080"/>
        <w:rPr>
          <w:rFonts w:hint="eastAsia"/>
        </w:rPr>
      </w:pPr>
      <w:bookmarkStart w:id="575" w:name="m07_04_07_01_tab"/>
      <w:r>
        <w:rPr>
          <w:rFonts w:ascii="宋体" w:hAnsi="宋体" w:hint="eastAsia"/>
        </w:rPr>
        <w:t>单位：人民币元</w:t>
      </w:r>
      <w:r>
        <w:rPr>
          <w:rFonts w:ascii="宋体" w:hAnsi="宋体" w:hint="eastAsia"/>
          <w:lang w:eastAsia="zh-Hans"/>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471"/>
        <w:gridCol w:w="3253"/>
        <w:gridCol w:w="3110"/>
      </w:tblGrid>
      <w:tr w:rsidR="00000000">
        <w:trPr>
          <w:divId w:val="695427080"/>
          <w:trHeight w:val="345"/>
        </w:trPr>
        <w:tc>
          <w:tcPr>
            <w:tcW w:w="139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kern w:val="0"/>
              </w:rPr>
              <w:t>项目</w:t>
            </w:r>
            <w:r>
              <w:rPr>
                <w:rFonts w:ascii="宋体" w:hAnsi="宋体" w:hint="eastAsia"/>
                <w:szCs w:val="21"/>
                <w:lang w:eastAsia="zh-Hans"/>
              </w:rPr>
              <w:t xml:space="preserve"> </w:t>
            </w:r>
          </w:p>
        </w:tc>
        <w:tc>
          <w:tcPr>
            <w:tcW w:w="1841"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kern w:val="0"/>
              </w:rPr>
              <w:t>本期末</w:t>
            </w:r>
            <w:r>
              <w:rPr>
                <w:rFonts w:ascii="宋体" w:hAnsi="宋体" w:hint="eastAsia"/>
                <w:kern w:val="0"/>
              </w:rPr>
              <w:t xml:space="preserve"> </w:t>
            </w:r>
          </w:p>
          <w:p w:rsidR="00000000" w:rsidRDefault="0012278A">
            <w:pPr>
              <w:jc w:val="center"/>
            </w:pPr>
            <w:r>
              <w:rPr>
                <w:rFonts w:ascii="宋体" w:hAnsi="宋体" w:hint="eastAsia"/>
                <w:kern w:val="0"/>
                <w:lang w:eastAsia="zh-Hans"/>
              </w:rPr>
              <w:t>2025</w:t>
            </w:r>
            <w:r>
              <w:rPr>
                <w:rFonts w:ascii="宋体" w:hAnsi="宋体" w:hint="eastAsia"/>
                <w:kern w:val="0"/>
                <w:lang w:eastAsia="zh-Hans"/>
              </w:rPr>
              <w:t>年</w:t>
            </w:r>
            <w:r>
              <w:rPr>
                <w:rFonts w:ascii="宋体" w:hAnsi="宋体" w:hint="eastAsia"/>
                <w:kern w:val="0"/>
                <w:lang w:eastAsia="zh-Hans"/>
              </w:rPr>
              <w:t>12</w:t>
            </w:r>
            <w:r>
              <w:rPr>
                <w:rFonts w:ascii="宋体" w:hAnsi="宋体" w:hint="eastAsia"/>
                <w:kern w:val="0"/>
                <w:lang w:eastAsia="zh-Hans"/>
              </w:rPr>
              <w:t>月</w:t>
            </w:r>
            <w:r>
              <w:rPr>
                <w:rFonts w:ascii="宋体" w:hAnsi="宋体" w:hint="eastAsia"/>
                <w:kern w:val="0"/>
                <w:lang w:eastAsia="zh-Hans"/>
              </w:rPr>
              <w:t>31</w:t>
            </w:r>
            <w:r>
              <w:rPr>
                <w:rFonts w:ascii="宋体" w:hAnsi="宋体" w:hint="eastAsia"/>
                <w:kern w:val="0"/>
                <w:lang w:eastAsia="zh-Hans"/>
              </w:rPr>
              <w:t>日</w:t>
            </w:r>
          </w:p>
        </w:tc>
        <w:tc>
          <w:tcPr>
            <w:tcW w:w="1760"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kern w:val="0"/>
              </w:rPr>
              <w:t>上年度末</w:t>
            </w:r>
            <w:r>
              <w:rPr>
                <w:rFonts w:ascii="宋体" w:hAnsi="宋体" w:hint="eastAsia"/>
                <w:kern w:val="0"/>
              </w:rPr>
              <w:t xml:space="preserve"> </w:t>
            </w:r>
          </w:p>
          <w:p w:rsidR="00000000" w:rsidRDefault="0012278A">
            <w:pPr>
              <w:jc w:val="center"/>
            </w:pPr>
            <w:r>
              <w:rPr>
                <w:rFonts w:ascii="宋体" w:hAnsi="宋体" w:hint="eastAsia"/>
                <w:kern w:val="0"/>
                <w:lang w:eastAsia="zh-Hans"/>
              </w:rPr>
              <w:t>2024</w:t>
            </w:r>
            <w:r>
              <w:rPr>
                <w:rFonts w:ascii="宋体" w:hAnsi="宋体" w:hint="eastAsia"/>
                <w:kern w:val="0"/>
                <w:lang w:eastAsia="zh-Hans"/>
              </w:rPr>
              <w:t>年</w:t>
            </w:r>
            <w:r>
              <w:rPr>
                <w:rFonts w:ascii="宋体" w:hAnsi="宋体" w:hint="eastAsia"/>
                <w:kern w:val="0"/>
                <w:lang w:eastAsia="zh-Hans"/>
              </w:rPr>
              <w:t>12</w:t>
            </w:r>
            <w:r>
              <w:rPr>
                <w:rFonts w:ascii="宋体" w:hAnsi="宋体" w:hint="eastAsia"/>
                <w:kern w:val="0"/>
                <w:lang w:eastAsia="zh-Hans"/>
              </w:rPr>
              <w:t>月</w:t>
            </w:r>
            <w:r>
              <w:rPr>
                <w:rFonts w:ascii="宋体" w:hAnsi="宋体" w:hint="eastAsia"/>
                <w:kern w:val="0"/>
                <w:lang w:eastAsia="zh-Hans"/>
              </w:rPr>
              <w:t>31</w:t>
            </w:r>
            <w:r>
              <w:rPr>
                <w:rFonts w:ascii="宋体" w:hAnsi="宋体" w:hint="eastAsia"/>
                <w:kern w:val="0"/>
                <w:lang w:eastAsia="zh-Hans"/>
              </w:rPr>
              <w:t>日</w:t>
            </w:r>
            <w:r>
              <w:rPr>
                <w:rFonts w:ascii="宋体" w:hAnsi="宋体" w:hint="eastAsia"/>
                <w:kern w:val="0"/>
                <w:lang w:eastAsia="zh-Hans"/>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活期存款</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1,006,484,415.5</w:t>
            </w:r>
            <w:r>
              <w:rPr>
                <w:rFonts w:ascii="宋体" w:hAnsi="宋体" w:hint="eastAsia"/>
                <w:lang w:eastAsia="zh-Hans"/>
              </w:rPr>
              <w:t>8</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739,291,269.1</w:t>
            </w:r>
            <w:r>
              <w:rPr>
                <w:rFonts w:ascii="宋体" w:hAnsi="宋体" w:hint="eastAsia"/>
                <w:lang w:eastAsia="zh-Hans"/>
              </w:rPr>
              <w:t>8</w:t>
            </w:r>
            <w:r>
              <w:rPr>
                <w:rFonts w:ascii="宋体" w:hAnsi="宋体" w:hint="eastAsia"/>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等于：本金</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1,006,406,960.0</w:t>
            </w:r>
            <w:r>
              <w:rPr>
                <w:rFonts w:ascii="宋体" w:hAnsi="宋体" w:hint="eastAsia"/>
                <w:lang w:eastAsia="zh-Hans"/>
              </w:rPr>
              <w:t>1</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739,216,444.4</w:t>
            </w:r>
            <w:r>
              <w:rPr>
                <w:rFonts w:ascii="宋体" w:hAnsi="宋体" w:hint="eastAsia"/>
                <w:lang w:eastAsia="zh-Hans"/>
              </w:rPr>
              <w:t>2</w:t>
            </w:r>
            <w:r>
              <w:rPr>
                <w:rFonts w:ascii="宋体" w:hAnsi="宋体" w:hint="eastAsia"/>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 xml:space="preserve">   </w:t>
            </w:r>
            <w:r>
              <w:rPr>
                <w:rFonts w:ascii="宋体" w:hAnsi="宋体" w:hint="eastAsia"/>
                <w:kern w:val="0"/>
              </w:rPr>
              <w:t>加：应计利息</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77,455.5</w:t>
            </w:r>
            <w:r>
              <w:rPr>
                <w:rFonts w:ascii="宋体" w:hAnsi="宋体" w:hint="eastAsia"/>
                <w:lang w:eastAsia="zh-Hans"/>
              </w:rPr>
              <w:t>7</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74,824.7</w:t>
            </w:r>
            <w:r>
              <w:rPr>
                <w:rFonts w:ascii="宋体" w:hAnsi="宋体" w:hint="eastAsia"/>
                <w:lang w:eastAsia="zh-Hans"/>
              </w:rPr>
              <w:t>6</w:t>
            </w:r>
            <w:r>
              <w:rPr>
                <w:rFonts w:ascii="宋体" w:hAnsi="宋体" w:hint="eastAsia"/>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 xml:space="preserve">   </w:t>
            </w:r>
            <w:r>
              <w:rPr>
                <w:rFonts w:ascii="宋体" w:hAnsi="宋体" w:hint="eastAsia"/>
                <w:kern w:val="0"/>
              </w:rPr>
              <w:t>减：坏账准备</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r>
              <w:rPr>
                <w:rFonts w:ascii="宋体" w:hAnsi="宋体" w:hint="eastAsia"/>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定期存款</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等于：本金</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r>
              <w:rPr>
                <w:rFonts w:ascii="宋体" w:hAnsi="宋体" w:hint="eastAsia"/>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 xml:space="preserve">   </w:t>
            </w:r>
            <w:r>
              <w:rPr>
                <w:rFonts w:ascii="宋体" w:hAnsi="宋体" w:hint="eastAsia"/>
                <w:kern w:val="0"/>
              </w:rPr>
              <w:t>加：应计利息</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r>
              <w:rPr>
                <w:rFonts w:ascii="宋体" w:hAnsi="宋体" w:hint="eastAsia"/>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 xml:space="preserve">   </w:t>
            </w:r>
            <w:r>
              <w:rPr>
                <w:rFonts w:ascii="宋体" w:hAnsi="宋体" w:hint="eastAsia"/>
                <w:kern w:val="0"/>
              </w:rPr>
              <w:t>减：坏账准备</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r>
              <w:rPr>
                <w:rFonts w:ascii="宋体" w:hAnsi="宋体" w:hint="eastAsia"/>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其中：存款期限</w:t>
            </w:r>
            <w:r>
              <w:rPr>
                <w:rFonts w:ascii="宋体" w:hAnsi="宋体" w:hint="eastAsia"/>
                <w:kern w:val="0"/>
              </w:rPr>
              <w:t>1</w:t>
            </w:r>
            <w:r>
              <w:rPr>
                <w:rFonts w:ascii="宋体" w:hAnsi="宋体" w:hint="eastAsia"/>
                <w:kern w:val="0"/>
              </w:rPr>
              <w:t>个月以内</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 xml:space="preserve">   </w:t>
            </w:r>
            <w:r>
              <w:rPr>
                <w:rFonts w:ascii="宋体" w:hAnsi="宋体" w:hint="eastAsia"/>
                <w:kern w:val="0"/>
              </w:rPr>
              <w:t>存款期限</w:t>
            </w:r>
            <w:r>
              <w:rPr>
                <w:rFonts w:ascii="宋体" w:hAnsi="宋体" w:hint="eastAsia"/>
                <w:kern w:val="0"/>
              </w:rPr>
              <w:t>1-3</w:t>
            </w:r>
            <w:r>
              <w:rPr>
                <w:rFonts w:ascii="宋体" w:hAnsi="宋体" w:hint="eastAsia"/>
                <w:kern w:val="0"/>
              </w:rPr>
              <w:t>个月</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r>
              <w:rPr>
                <w:rFonts w:ascii="宋体" w:hAnsi="宋体" w:hint="eastAsia"/>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 xml:space="preserve">   </w:t>
            </w:r>
            <w:r>
              <w:rPr>
                <w:rFonts w:ascii="宋体" w:hAnsi="宋体" w:hint="eastAsia"/>
                <w:kern w:val="0"/>
              </w:rPr>
              <w:t>存款期限</w:t>
            </w:r>
            <w:r>
              <w:rPr>
                <w:rFonts w:ascii="宋体" w:hAnsi="宋体" w:hint="eastAsia"/>
                <w:kern w:val="0"/>
              </w:rPr>
              <w:t>3</w:t>
            </w:r>
            <w:r>
              <w:rPr>
                <w:rFonts w:ascii="宋体" w:hAnsi="宋体" w:hint="eastAsia"/>
                <w:kern w:val="0"/>
              </w:rPr>
              <w:t>个月以上</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r>
              <w:rPr>
                <w:rFonts w:ascii="宋体" w:hAnsi="宋体" w:hint="eastAsia"/>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其他存款</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等于：本金</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r>
              <w:rPr>
                <w:rFonts w:ascii="宋体" w:hAnsi="宋体" w:hint="eastAsia"/>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 xml:space="preserve">   </w:t>
            </w:r>
            <w:r>
              <w:rPr>
                <w:rFonts w:ascii="宋体" w:hAnsi="宋体" w:hint="eastAsia"/>
                <w:kern w:val="0"/>
              </w:rPr>
              <w:t>加：应计利息</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r>
              <w:rPr>
                <w:rFonts w:ascii="宋体" w:hAnsi="宋体" w:hint="eastAsia"/>
              </w:rPr>
              <w:t xml:space="preserve"> </w:t>
            </w:r>
          </w:p>
        </w:tc>
      </w:tr>
      <w:tr w:rsidR="00000000">
        <w:trPr>
          <w:divId w:val="695427080"/>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 xml:space="preserve">   </w:t>
            </w:r>
            <w:r>
              <w:rPr>
                <w:rFonts w:ascii="宋体" w:hAnsi="宋体" w:hint="eastAsia"/>
                <w:kern w:val="0"/>
              </w:rPr>
              <w:t>减：坏账准备</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w:t>
            </w:r>
            <w:r>
              <w:rPr>
                <w:rFonts w:ascii="宋体" w:hAnsi="宋体" w:hint="eastAsia"/>
              </w:rPr>
              <w:t xml:space="preserve"> </w:t>
            </w:r>
          </w:p>
        </w:tc>
      </w:tr>
      <w:tr w:rsidR="00000000">
        <w:trPr>
          <w:divId w:val="695427080"/>
          <w:trHeight w:val="315"/>
        </w:trPr>
        <w:tc>
          <w:tcPr>
            <w:tcW w:w="1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kern w:val="0"/>
              </w:rPr>
              <w:t>合计</w:t>
            </w:r>
            <w:r>
              <w:rPr>
                <w:rFonts w:ascii="宋体" w:hAnsi="宋体" w:hint="eastAsia"/>
                <w:kern w:val="0"/>
                <w:lang w:eastAsia="zh-Hans"/>
              </w:rPr>
              <w:t xml:space="preserve"> </w:t>
            </w:r>
          </w:p>
        </w:tc>
        <w:tc>
          <w:tcPr>
            <w:tcW w:w="1841"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1,006,484,415.5</w:t>
            </w:r>
            <w:r>
              <w:rPr>
                <w:rFonts w:ascii="宋体" w:hAnsi="宋体" w:hint="eastAsia"/>
                <w:lang w:eastAsia="zh-Hans"/>
              </w:rPr>
              <w:t>8</w:t>
            </w:r>
          </w:p>
        </w:tc>
        <w:tc>
          <w:tcPr>
            <w:tcW w:w="176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lang w:eastAsia="zh-Hans"/>
              </w:rPr>
              <w:t>739,291,269.1</w:t>
            </w:r>
            <w:r>
              <w:rPr>
                <w:rFonts w:ascii="宋体" w:hAnsi="宋体" w:hint="eastAsia"/>
                <w:lang w:eastAsia="zh-Hans"/>
              </w:rPr>
              <w:t>8</w:t>
            </w:r>
            <w:r>
              <w:rPr>
                <w:rFonts w:ascii="宋体" w:hAnsi="宋体" w:hint="eastAsia"/>
              </w:rPr>
              <w:t xml:space="preserve"> </w:t>
            </w:r>
          </w:p>
        </w:tc>
      </w:tr>
    </w:tbl>
    <w:p w:rsidR="00000000" w:rsidRDefault="0012278A">
      <w:pPr>
        <w:pStyle w:val="XBRLTitle4"/>
        <w:spacing w:before="156"/>
      </w:pPr>
      <w:bookmarkStart w:id="576" w:name="_Toc506208270"/>
      <w:bookmarkStart w:id="577" w:name="_Toc497398154"/>
      <w:bookmarkStart w:id="578" w:name="_Toc454983310"/>
      <w:bookmarkStart w:id="579" w:name="_Toc453852654"/>
      <w:bookmarkStart w:id="580" w:name="_Toc485300273"/>
      <w:bookmarkEnd w:id="569"/>
      <w:r>
        <w:rPr>
          <w:rFonts w:hint="eastAsia"/>
        </w:rPr>
        <w:t>交易性金融资</w:t>
      </w:r>
      <w:r>
        <w:rPr>
          <w:rFonts w:hint="eastAsia"/>
        </w:rPr>
        <w:t>产</w:t>
      </w:r>
      <w:bookmarkEnd w:id="576"/>
      <w:bookmarkEnd w:id="577"/>
      <w:bookmarkEnd w:id="578"/>
      <w:bookmarkEnd w:id="579"/>
      <w:bookmarkEnd w:id="580"/>
    </w:p>
    <w:p w:rsidR="00000000" w:rsidRDefault="0012278A">
      <w:pPr>
        <w:jc w:val="right"/>
        <w:divId w:val="1211915715"/>
        <w:rPr>
          <w:rFonts w:hint="eastAsia"/>
        </w:rPr>
      </w:pPr>
      <w:bookmarkStart w:id="581" w:name="m07_04_07_02_tab"/>
      <w:r>
        <w:rPr>
          <w:rFonts w:ascii="宋体" w:hAnsi="宋体" w:hint="eastAsia"/>
        </w:rPr>
        <w:t>单位：人民币元</w:t>
      </w:r>
      <w:r>
        <w:rPr>
          <w:rFonts w:ascii="宋体" w:hAnsi="宋体" w:hint="eastAsia"/>
          <w:lang w:eastAsia="zh-Hans"/>
        </w:rPr>
        <w:t xml:space="preserve"> </w:t>
      </w:r>
      <w:bookmarkEnd w:id="581"/>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35"/>
        <w:gridCol w:w="988"/>
        <w:gridCol w:w="2024"/>
        <w:gridCol w:w="1395"/>
        <w:gridCol w:w="1896"/>
        <w:gridCol w:w="1896"/>
      </w:tblGrid>
      <w:tr w:rsidR="00000000">
        <w:trPr>
          <w:divId w:val="1211915715"/>
          <w:trHeight w:val="716"/>
        </w:trPr>
        <w:tc>
          <w:tcPr>
            <w:tcW w:w="2400" w:type="dxa"/>
            <w:gridSpan w:val="2"/>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kern w:val="0"/>
              </w:rPr>
              <w:t>项目</w:t>
            </w:r>
            <w:r>
              <w:rPr>
                <w:rFonts w:ascii="宋体" w:hAnsi="宋体" w:hint="eastAsia"/>
                <w:kern w:val="0"/>
              </w:rPr>
              <w:t xml:space="preserve"> </w:t>
            </w:r>
          </w:p>
        </w:tc>
        <w:tc>
          <w:tcPr>
            <w:tcW w:w="620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kern w:val="0"/>
              </w:rPr>
              <w:t>本期末</w:t>
            </w:r>
            <w:r>
              <w:rPr>
                <w:rFonts w:ascii="宋体" w:hAnsi="宋体" w:hint="eastAsia"/>
                <w:kern w:val="0"/>
              </w:rPr>
              <w:t xml:space="preserve"> </w:t>
            </w:r>
          </w:p>
          <w:p w:rsidR="00000000" w:rsidRDefault="0012278A">
            <w:pPr>
              <w:jc w:val="center"/>
            </w:pPr>
            <w:r>
              <w:rPr>
                <w:rFonts w:ascii="宋体" w:hAnsi="宋体" w:hint="eastAsia"/>
                <w:kern w:val="0"/>
              </w:rPr>
              <w:t>2025</w:t>
            </w:r>
            <w:r>
              <w:rPr>
                <w:rFonts w:ascii="宋体" w:hAnsi="宋体" w:hint="eastAsia"/>
                <w:kern w:val="0"/>
              </w:rPr>
              <w:t>年</w:t>
            </w:r>
            <w:r>
              <w:rPr>
                <w:rFonts w:ascii="宋体" w:hAnsi="宋体" w:hint="eastAsia"/>
                <w:kern w:val="0"/>
              </w:rPr>
              <w:t>12</w:t>
            </w:r>
            <w:r>
              <w:rPr>
                <w:rFonts w:ascii="宋体" w:hAnsi="宋体" w:hint="eastAsia"/>
                <w:kern w:val="0"/>
              </w:rPr>
              <w:t>月</w:t>
            </w:r>
            <w:r>
              <w:rPr>
                <w:rFonts w:ascii="宋体" w:hAnsi="宋体" w:hint="eastAsia"/>
                <w:kern w:val="0"/>
              </w:rPr>
              <w:t>31</w:t>
            </w:r>
            <w:r>
              <w:rPr>
                <w:rFonts w:ascii="宋体" w:hAnsi="宋体" w:hint="eastAsia"/>
                <w:kern w:val="0"/>
              </w:rPr>
              <w:t>日</w:t>
            </w:r>
          </w:p>
        </w:tc>
      </w:tr>
      <w:tr w:rsidR="00000000">
        <w:trPr>
          <w:divId w:val="12119157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r>
              <w:rPr>
                <w:rFonts w:ascii="宋体" w:hAnsi="宋体" w:hint="eastAsia"/>
                <w:kern w:val="0"/>
              </w:rPr>
              <w:t>成本</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r>
              <w:rPr>
                <w:rFonts w:ascii="宋体" w:hAnsi="宋体" w:hint="eastAsia"/>
                <w:kern w:val="0"/>
              </w:rPr>
              <w:t>应计利息</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r>
              <w:rPr>
                <w:rFonts w:ascii="宋体" w:hAnsi="宋体" w:hint="eastAsia"/>
                <w:kern w:val="0"/>
              </w:rPr>
              <w:t>公允价值</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r>
              <w:rPr>
                <w:rFonts w:ascii="宋体" w:hAnsi="宋体" w:hint="eastAsia"/>
                <w:kern w:val="0"/>
              </w:rPr>
              <w:t>公允价值变动</w:t>
            </w:r>
            <w:r>
              <w:rPr>
                <w:rFonts w:ascii="宋体" w:hAnsi="宋体" w:hint="eastAsia"/>
                <w:kern w:val="0"/>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left"/>
            </w:pPr>
            <w:r>
              <w:rPr>
                <w:rFonts w:ascii="宋体" w:hAnsi="宋体" w:hint="eastAsia"/>
                <w:szCs w:val="21"/>
              </w:rPr>
              <w:t>股票</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3,754,504,512.3</w:t>
            </w:r>
            <w:r>
              <w:rPr>
                <w:rFonts w:ascii="宋体" w:hAnsi="宋体" w:hint="eastAsia"/>
                <w:szCs w:val="24"/>
                <w:lang w:eastAsia="zh-Hans"/>
              </w:rPr>
              <w:t>0</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5,935,432,037.5</w:t>
            </w:r>
            <w:r>
              <w:rPr>
                <w:rFonts w:ascii="宋体" w:hAnsi="宋体" w:hint="eastAsia"/>
                <w:szCs w:val="24"/>
                <w:lang w:eastAsia="zh-Hans"/>
              </w:rPr>
              <w:t>7</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2,180,927,525.2</w:t>
            </w:r>
            <w:r>
              <w:rPr>
                <w:rFonts w:ascii="宋体" w:hAnsi="宋体" w:hint="eastAsia"/>
                <w:szCs w:val="24"/>
                <w:lang w:eastAsia="zh-Hans"/>
              </w:rPr>
              <w:t>7</w:t>
            </w:r>
            <w:r>
              <w:rPr>
                <w:rFonts w:ascii="宋体" w:hint="eastAsia"/>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left"/>
            </w:pPr>
            <w:r>
              <w:rPr>
                <w:rFonts w:ascii="宋体" w:hAnsi="宋体" w:hint="eastAsia"/>
                <w:szCs w:val="21"/>
              </w:rPr>
              <w:t>贵金属投资</w:t>
            </w:r>
            <w:r>
              <w:rPr>
                <w:rFonts w:ascii="宋体" w:hAnsi="宋体" w:hint="eastAsia"/>
                <w:szCs w:val="21"/>
              </w:rPr>
              <w:t>-</w:t>
            </w:r>
            <w:r>
              <w:rPr>
                <w:rFonts w:ascii="宋体" w:hAnsi="宋体" w:hint="eastAsia"/>
                <w:szCs w:val="21"/>
              </w:rPr>
              <w:t>金交所黄金合约</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r>
      <w:tr w:rsidR="00000000">
        <w:trPr>
          <w:divId w:val="1211915715"/>
        </w:trPr>
        <w:tc>
          <w:tcPr>
            <w:tcW w:w="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kern w:val="0"/>
              </w:rPr>
              <w:t>债券</w:t>
            </w:r>
            <w:r>
              <w:rPr>
                <w:rFonts w:ascii="宋体" w:hAnsi="宋体" w:hint="eastAsia"/>
                <w:kern w:val="0"/>
              </w:rPr>
              <w:t xml:space="preserve"> </w:t>
            </w: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交易所市场</w:t>
            </w:r>
            <w:r>
              <w:rPr>
                <w:rFonts w:ascii="宋体" w:hAnsi="宋体" w:hint="eastAsia"/>
                <w:kern w:val="0"/>
              </w:rPr>
              <w:t xml:space="preserve"> </w:t>
            </w:r>
          </w:p>
        </w:tc>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p>
        </w:tc>
      </w:tr>
      <w:tr w:rsidR="00000000">
        <w:trPr>
          <w:divId w:val="1211915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kern w:val="0"/>
              </w:rPr>
              <w:t>银行间</w:t>
            </w:r>
            <w:r>
              <w:rPr>
                <w:rFonts w:ascii="宋体" w:hAnsi="宋体" w:hint="eastAsia"/>
                <w:kern w:val="0"/>
              </w:rPr>
              <w:lastRenderedPageBreak/>
              <w:t>市场</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lastRenderedPageBreak/>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r>
      <w:tr w:rsidR="00000000">
        <w:trPr>
          <w:divId w:val="1211915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kern w:val="0"/>
              </w:rPr>
              <w:t>合计</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left"/>
            </w:pPr>
            <w:r>
              <w:rPr>
                <w:rFonts w:ascii="宋体" w:hAnsi="宋体" w:hint="eastAsia"/>
                <w:szCs w:val="21"/>
              </w:rPr>
              <w:t>资产支持证券</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left"/>
            </w:pPr>
            <w:r>
              <w:rPr>
                <w:rFonts w:ascii="宋体" w:hAnsi="宋体" w:hint="eastAsia"/>
                <w:szCs w:val="21"/>
              </w:rPr>
              <w:t>基金</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left"/>
            </w:pPr>
            <w:r>
              <w:rPr>
                <w:rFonts w:ascii="宋体" w:hAnsi="宋体" w:hint="eastAsia"/>
                <w:szCs w:val="21"/>
              </w:rPr>
              <w:t>其他</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center"/>
            </w:pPr>
            <w:r>
              <w:rPr>
                <w:rFonts w:ascii="宋体" w:hAnsi="宋体" w:hint="eastAsia"/>
                <w:szCs w:val="21"/>
              </w:rPr>
              <w:t>合计</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3,754,504,512.3</w:t>
            </w:r>
            <w:r>
              <w:rPr>
                <w:rFonts w:ascii="宋体" w:hAnsi="宋体" w:hint="eastAsia"/>
                <w:szCs w:val="24"/>
                <w:lang w:eastAsia="zh-Hans"/>
              </w:rPr>
              <w:t>0</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5,935,432,037.5</w:t>
            </w:r>
            <w:r>
              <w:rPr>
                <w:rFonts w:ascii="宋体" w:hAnsi="宋体" w:hint="eastAsia"/>
                <w:szCs w:val="24"/>
                <w:lang w:eastAsia="zh-Hans"/>
              </w:rPr>
              <w:t>7</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2,180,927,525.2</w:t>
            </w:r>
            <w:r>
              <w:rPr>
                <w:rFonts w:ascii="宋体" w:hAnsi="宋体" w:hint="eastAsia"/>
                <w:szCs w:val="24"/>
                <w:lang w:eastAsia="zh-Hans"/>
              </w:rPr>
              <w:t>7</w:t>
            </w:r>
            <w:r>
              <w:rPr>
                <w:rFonts w:ascii="宋体" w:hint="eastAsia"/>
              </w:rPr>
              <w:t xml:space="preserve"> </w:t>
            </w:r>
          </w:p>
        </w:tc>
      </w:tr>
      <w:tr w:rsidR="00000000">
        <w:trPr>
          <w:divId w:val="1211915715"/>
          <w:trHeight w:val="716"/>
        </w:trPr>
        <w:tc>
          <w:tcPr>
            <w:tcW w:w="2400" w:type="dxa"/>
            <w:gridSpan w:val="2"/>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kern w:val="0"/>
              </w:rPr>
              <w:t>项目</w:t>
            </w:r>
            <w:r>
              <w:rPr>
                <w:rFonts w:ascii="宋体" w:hAnsi="宋体" w:hint="eastAsia"/>
                <w:kern w:val="0"/>
              </w:rPr>
              <w:t xml:space="preserve"> </w:t>
            </w:r>
          </w:p>
        </w:tc>
        <w:tc>
          <w:tcPr>
            <w:tcW w:w="620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kern w:val="0"/>
              </w:rPr>
              <w:t>上年度末</w:t>
            </w:r>
            <w:r>
              <w:rPr>
                <w:rFonts w:ascii="宋体" w:hAnsi="宋体" w:hint="eastAsia"/>
                <w:kern w:val="0"/>
              </w:rPr>
              <w:t xml:space="preserve"> </w:t>
            </w:r>
          </w:p>
          <w:p w:rsidR="00000000" w:rsidRDefault="0012278A">
            <w:pPr>
              <w:jc w:val="center"/>
            </w:pPr>
            <w:r>
              <w:rPr>
                <w:rFonts w:ascii="宋体" w:hAnsi="宋体" w:hint="eastAsia"/>
                <w:kern w:val="0"/>
              </w:rPr>
              <w:t>2024</w:t>
            </w:r>
            <w:r>
              <w:rPr>
                <w:rFonts w:ascii="宋体" w:hAnsi="宋体" w:hint="eastAsia"/>
                <w:kern w:val="0"/>
              </w:rPr>
              <w:t>年</w:t>
            </w:r>
            <w:r>
              <w:rPr>
                <w:rFonts w:ascii="宋体" w:hAnsi="宋体" w:hint="eastAsia"/>
                <w:kern w:val="0"/>
              </w:rPr>
              <w:t>12</w:t>
            </w:r>
            <w:r>
              <w:rPr>
                <w:rFonts w:ascii="宋体" w:hAnsi="宋体" w:hint="eastAsia"/>
                <w:kern w:val="0"/>
              </w:rPr>
              <w:t>月</w:t>
            </w:r>
            <w:r>
              <w:rPr>
                <w:rFonts w:ascii="宋体" w:hAnsi="宋体" w:hint="eastAsia"/>
                <w:kern w:val="0"/>
              </w:rPr>
              <w:t>31</w:t>
            </w:r>
            <w:r>
              <w:rPr>
                <w:rFonts w:ascii="宋体" w:hAnsi="宋体" w:hint="eastAsia"/>
                <w:kern w:val="0"/>
              </w:rPr>
              <w:t>日</w:t>
            </w:r>
            <w:r>
              <w:rPr>
                <w:rFonts w:ascii="宋体" w:hAnsi="宋体" w:hint="eastAsia"/>
                <w:kern w:val="0"/>
              </w:rPr>
              <w:t xml:space="preserve"> </w:t>
            </w:r>
          </w:p>
        </w:tc>
      </w:tr>
      <w:tr w:rsidR="00000000">
        <w:trPr>
          <w:divId w:val="12119157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37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r>
              <w:rPr>
                <w:rFonts w:ascii="宋体" w:hAnsi="宋体" w:hint="eastAsia"/>
                <w:kern w:val="0"/>
              </w:rPr>
              <w:t>成本</w:t>
            </w:r>
            <w:r>
              <w:rPr>
                <w:rFonts w:ascii="宋体" w:hAnsi="宋体" w:hint="eastAsia"/>
                <w:kern w:val="0"/>
              </w:rPr>
              <w:t xml:space="preserve"> </w:t>
            </w:r>
          </w:p>
        </w:tc>
        <w:tc>
          <w:tcPr>
            <w:tcW w:w="154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r>
              <w:rPr>
                <w:rFonts w:ascii="宋体" w:hAnsi="宋体" w:hint="eastAsia"/>
                <w:kern w:val="0"/>
              </w:rPr>
              <w:t>应计利息</w:t>
            </w:r>
            <w:r>
              <w:rPr>
                <w:rFonts w:ascii="宋体" w:hAnsi="宋体" w:hint="eastAsia"/>
                <w:kern w:val="0"/>
              </w:rPr>
              <w:t xml:space="preserve"> </w:t>
            </w:r>
          </w:p>
        </w:tc>
        <w:tc>
          <w:tcPr>
            <w:tcW w:w="154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r>
              <w:rPr>
                <w:rFonts w:ascii="宋体" w:hAnsi="宋体" w:hint="eastAsia"/>
                <w:kern w:val="0"/>
              </w:rPr>
              <w:t>公允价值</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r>
              <w:rPr>
                <w:rFonts w:ascii="宋体" w:hAnsi="宋体" w:hint="eastAsia"/>
                <w:kern w:val="0"/>
              </w:rPr>
              <w:t>公允价值变动</w:t>
            </w:r>
            <w:r>
              <w:rPr>
                <w:rFonts w:ascii="宋体" w:hAnsi="宋体" w:hint="eastAsia"/>
                <w:kern w:val="0"/>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left"/>
            </w:pPr>
            <w:r>
              <w:rPr>
                <w:rFonts w:ascii="宋体" w:hAnsi="宋体" w:hint="eastAsia"/>
                <w:szCs w:val="21"/>
              </w:rPr>
              <w:t>股票</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6,599,756,849.3</w:t>
            </w:r>
            <w:r>
              <w:rPr>
                <w:rFonts w:ascii="宋体" w:hAnsi="宋体" w:hint="eastAsia"/>
                <w:szCs w:val="24"/>
                <w:lang w:eastAsia="zh-Hans"/>
              </w:rPr>
              <w:t>8</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6,568,518,536.2</w:t>
            </w:r>
            <w:r>
              <w:rPr>
                <w:rFonts w:ascii="宋体" w:hAnsi="宋体" w:hint="eastAsia"/>
                <w:szCs w:val="24"/>
                <w:lang w:eastAsia="zh-Hans"/>
              </w:rPr>
              <w:t>0</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-31,238,313.1</w:t>
            </w:r>
            <w:r>
              <w:rPr>
                <w:rFonts w:ascii="宋体" w:hAnsi="宋体" w:hint="eastAsia"/>
                <w:szCs w:val="24"/>
                <w:lang w:eastAsia="zh-Hans"/>
              </w:rPr>
              <w:t>8</w:t>
            </w:r>
            <w:r>
              <w:rPr>
                <w:rFonts w:ascii="宋体" w:hint="eastAsia"/>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left"/>
            </w:pPr>
            <w:r>
              <w:rPr>
                <w:rFonts w:ascii="宋体" w:hAnsi="宋体" w:hint="eastAsia"/>
                <w:szCs w:val="21"/>
              </w:rPr>
              <w:t>贵金属投资</w:t>
            </w:r>
            <w:r>
              <w:rPr>
                <w:rFonts w:ascii="宋体" w:hAnsi="宋体" w:hint="eastAsia"/>
                <w:szCs w:val="21"/>
              </w:rPr>
              <w:t>-</w:t>
            </w:r>
            <w:r>
              <w:rPr>
                <w:rFonts w:ascii="宋体" w:hAnsi="宋体" w:hint="eastAsia"/>
                <w:szCs w:val="21"/>
              </w:rPr>
              <w:t>金交所黄金合约</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r>
      <w:tr w:rsidR="00000000">
        <w:trPr>
          <w:divId w:val="1211915715"/>
        </w:trPr>
        <w:tc>
          <w:tcPr>
            <w:tcW w:w="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kern w:val="0"/>
              </w:rPr>
              <w:t>债券</w:t>
            </w:r>
            <w:r>
              <w:rPr>
                <w:rFonts w:ascii="宋体" w:hAnsi="宋体" w:hint="eastAsia"/>
                <w:kern w:val="0"/>
              </w:rPr>
              <w:t xml:space="preserve"> </w:t>
            </w: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kern w:val="0"/>
              </w:rPr>
              <w:t>交易所市场</w:t>
            </w:r>
            <w:r>
              <w:rPr>
                <w:rFonts w:ascii="宋体" w:hAnsi="宋体" w:hint="eastAsia"/>
                <w:kern w:val="0"/>
              </w:rPr>
              <w:t xml:space="preserve"> </w:t>
            </w:r>
          </w:p>
        </w:tc>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1,299,000.0</w:t>
            </w:r>
            <w:r>
              <w:rPr>
                <w:rFonts w:ascii="宋体" w:hAnsi="宋体" w:hint="eastAsia"/>
                <w:szCs w:val="24"/>
                <w:lang w:eastAsia="zh-Hans"/>
              </w:rPr>
              <w:t>0</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2,334.6</w:t>
            </w:r>
            <w:r>
              <w:rPr>
                <w:rFonts w:ascii="宋体" w:hAnsi="宋体" w:hint="eastAsia"/>
                <w:szCs w:val="24"/>
                <w:lang w:eastAsia="zh-Hans"/>
              </w:rPr>
              <w:t>4</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1,583,217.6</w:t>
            </w:r>
            <w:r>
              <w:rPr>
                <w:rFonts w:ascii="宋体" w:hAnsi="宋体" w:hint="eastAsia"/>
                <w:szCs w:val="24"/>
                <w:lang w:eastAsia="zh-Hans"/>
              </w:rPr>
              <w:t>4</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281,883.0</w:t>
            </w:r>
            <w:r>
              <w:rPr>
                <w:rFonts w:ascii="宋体" w:hAnsi="宋体" w:hint="eastAsia"/>
                <w:szCs w:val="24"/>
                <w:lang w:eastAsia="zh-Hans"/>
              </w:rPr>
              <w:t>0</w:t>
            </w:r>
          </w:p>
        </w:tc>
      </w:tr>
      <w:tr w:rsidR="00000000">
        <w:trPr>
          <w:divId w:val="1211915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kern w:val="0"/>
              </w:rPr>
              <w:t>银行间市场</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r>
      <w:tr w:rsidR="00000000">
        <w:trPr>
          <w:divId w:val="1211915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left"/>
            </w:pPr>
            <w:r>
              <w:rPr>
                <w:rFonts w:ascii="宋体" w:hAnsi="宋体" w:hint="eastAsia"/>
                <w:kern w:val="0"/>
              </w:rPr>
              <w:t>合计</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1,299,000.0</w:t>
            </w:r>
            <w:r>
              <w:rPr>
                <w:rFonts w:ascii="宋体" w:hAnsi="宋体" w:hint="eastAsia"/>
                <w:szCs w:val="24"/>
                <w:lang w:eastAsia="zh-Hans"/>
              </w:rPr>
              <w:t>0</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2,334.6</w:t>
            </w:r>
            <w:r>
              <w:rPr>
                <w:rFonts w:ascii="宋体" w:hAnsi="宋体" w:hint="eastAsia"/>
                <w:szCs w:val="24"/>
                <w:lang w:eastAsia="zh-Hans"/>
              </w:rPr>
              <w:t>4</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1,583,217.6</w:t>
            </w:r>
            <w:r>
              <w:rPr>
                <w:rFonts w:ascii="宋体" w:hAnsi="宋体" w:hint="eastAsia"/>
                <w:szCs w:val="24"/>
                <w:lang w:eastAsia="zh-Hans"/>
              </w:rPr>
              <w:t>4</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281,883.0</w:t>
            </w:r>
            <w:r>
              <w:rPr>
                <w:rFonts w:ascii="宋体" w:hAnsi="宋体" w:hint="eastAsia"/>
                <w:szCs w:val="24"/>
                <w:lang w:eastAsia="zh-Hans"/>
              </w:rPr>
              <w:t>0</w:t>
            </w:r>
            <w:r>
              <w:rPr>
                <w:rFonts w:ascii="宋体" w:hint="eastAsia"/>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left"/>
            </w:pPr>
            <w:r>
              <w:rPr>
                <w:rFonts w:ascii="宋体" w:hAnsi="宋体" w:hint="eastAsia"/>
                <w:szCs w:val="21"/>
              </w:rPr>
              <w:t>资产支持证券</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left"/>
            </w:pPr>
            <w:r>
              <w:rPr>
                <w:rFonts w:ascii="宋体" w:hAnsi="宋体" w:hint="eastAsia"/>
                <w:szCs w:val="21"/>
              </w:rPr>
              <w:t>基金</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left"/>
            </w:pPr>
            <w:r>
              <w:rPr>
                <w:rFonts w:ascii="宋体" w:hAnsi="宋体" w:hint="eastAsia"/>
                <w:szCs w:val="21"/>
              </w:rPr>
              <w:t>其他</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int="eastAsia"/>
              </w:rPr>
              <w:t xml:space="preserve"> </w:t>
            </w:r>
          </w:p>
        </w:tc>
      </w:tr>
      <w:tr w:rsidR="00000000">
        <w:trPr>
          <w:divId w:val="1211915715"/>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12278A">
            <w:pPr>
              <w:jc w:val="center"/>
            </w:pPr>
            <w:r>
              <w:rPr>
                <w:rFonts w:ascii="宋体" w:hAnsi="宋体" w:hint="eastAsia"/>
                <w:szCs w:val="21"/>
              </w:rPr>
              <w:t>合计</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6,601,055,849.3</w:t>
            </w:r>
            <w:r>
              <w:rPr>
                <w:rFonts w:ascii="宋体" w:hAnsi="宋体" w:hint="eastAsia"/>
                <w:szCs w:val="24"/>
                <w:lang w:eastAsia="zh-Hans"/>
              </w:rPr>
              <w:t>8</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2,334.6</w:t>
            </w:r>
            <w:r>
              <w:rPr>
                <w:rFonts w:ascii="宋体" w:hAnsi="宋体" w:hint="eastAsia"/>
                <w:szCs w:val="24"/>
                <w:lang w:eastAsia="zh-Hans"/>
              </w:rPr>
              <w:t>4</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6,570,101,753.8</w:t>
            </w:r>
            <w:r>
              <w:rPr>
                <w:rFonts w:ascii="宋体" w:hAnsi="宋体" w:hint="eastAsia"/>
                <w:szCs w:val="24"/>
                <w:lang w:eastAsia="zh-Hans"/>
              </w:rPr>
              <w:t>4</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-30,956,430.1</w:t>
            </w:r>
            <w:r>
              <w:rPr>
                <w:rFonts w:ascii="宋体" w:hAnsi="宋体" w:hint="eastAsia"/>
                <w:szCs w:val="24"/>
                <w:lang w:eastAsia="zh-Hans"/>
              </w:rPr>
              <w:t>8</w:t>
            </w:r>
            <w:r>
              <w:rPr>
                <w:rFonts w:ascii="宋体" w:hint="eastAsia"/>
              </w:rPr>
              <w:t xml:space="preserve"> </w:t>
            </w:r>
          </w:p>
        </w:tc>
      </w:tr>
    </w:tbl>
    <w:p w:rsidR="00000000" w:rsidRDefault="0012278A">
      <w:pPr>
        <w:pStyle w:val="XBRLTitle4"/>
        <w:spacing w:before="156"/>
      </w:pPr>
      <w:bookmarkStart w:id="582" w:name="_Toc506245179001"/>
      <w:bookmarkStart w:id="583" w:name="m07_04_07_11a"/>
      <w:bookmarkStart w:id="584" w:name="_Toc485300284a"/>
      <w:bookmarkStart w:id="585" w:name="_Toc453852665a"/>
      <w:bookmarkStart w:id="586" w:name="_Toc454983321a"/>
      <w:bookmarkStart w:id="587" w:name="_Toc498005314"/>
      <w:bookmarkStart w:id="588" w:name="_Toc497398165a"/>
      <w:bookmarkStart w:id="589" w:name="_Toc485300284"/>
      <w:bookmarkStart w:id="590" w:name="_Toc453852665"/>
      <w:bookmarkStart w:id="591" w:name="_Toc454983321"/>
      <w:bookmarkStart w:id="592" w:name="m07_04_07_11"/>
      <w:r>
        <w:rPr>
          <w:rFonts w:hint="eastAsia"/>
        </w:rPr>
        <w:t>衍生金融资产</w:t>
      </w:r>
      <w:r>
        <w:rPr>
          <w:rFonts w:hint="eastAsia"/>
        </w:rPr>
        <w:t>/</w:t>
      </w:r>
      <w:r>
        <w:rPr>
          <w:rFonts w:hint="eastAsia"/>
        </w:rPr>
        <w:t>负</w:t>
      </w:r>
      <w:r>
        <w:rPr>
          <w:rFonts w:hint="eastAsia"/>
        </w:rPr>
        <w:t>债</w:t>
      </w:r>
      <w:bookmarkEnd w:id="582"/>
    </w:p>
    <w:p w:rsidR="00000000" w:rsidRDefault="0012278A">
      <w:pPr>
        <w:pStyle w:val="XBRLTitle5"/>
        <w:spacing w:before="156"/>
        <w:rPr>
          <w:rFonts w:hint="eastAsia"/>
        </w:rPr>
      </w:pPr>
      <w:bookmarkStart w:id="593" w:name="_Toc506245179002"/>
      <w:bookmarkStart w:id="594" w:name="m07_04_07_12_02_title"/>
      <w:bookmarkStart w:id="595" w:name="_Toc485300287"/>
      <w:bookmarkStart w:id="596" w:name="_Toc455740299"/>
      <w:bookmarkStart w:id="597" w:name="_Toc452379032"/>
      <w:bookmarkStart w:id="598" w:name="_Toc497398168"/>
      <w:bookmarkStart w:id="599" w:name="_Toc454983324"/>
      <w:bookmarkStart w:id="600" w:name="_Toc453852668"/>
      <w:bookmarkStart w:id="601" w:name="m07_04_07_13"/>
      <w:r>
        <w:rPr>
          <w:rFonts w:hint="eastAsia"/>
        </w:rPr>
        <w:t>衍生金融资产</w:t>
      </w:r>
      <w:r>
        <w:rPr>
          <w:rFonts w:hint="eastAsia"/>
        </w:rPr>
        <w:t>/</w:t>
      </w:r>
      <w:r>
        <w:rPr>
          <w:rFonts w:hint="eastAsia"/>
        </w:rPr>
        <w:t>负债期末余</w:t>
      </w:r>
      <w:r>
        <w:rPr>
          <w:rFonts w:hint="eastAsia"/>
        </w:rPr>
        <w:t>额</w:t>
      </w:r>
      <w:bookmarkEnd w:id="593"/>
      <w:r>
        <w:rPr>
          <w:rFonts w:hint="eastAsia"/>
        </w:rPr>
        <w:t xml:space="preserve"> </w:t>
      </w:r>
    </w:p>
    <w:p w:rsidR="00000000" w:rsidRDefault="0012278A">
      <w:pPr>
        <w:spacing w:line="360" w:lineRule="auto"/>
        <w:ind w:firstLineChars="200" w:firstLine="420"/>
        <w:divId w:val="84620326"/>
        <w:rPr>
          <w:rFonts w:hint="eastAsia"/>
        </w:rPr>
      </w:pPr>
      <w:r>
        <w:rPr>
          <w:rFonts w:ascii="宋体" w:hAnsi="宋体" w:hint="eastAsia"/>
          <w:szCs w:val="21"/>
          <w:lang w:eastAsia="zh-Hans"/>
        </w:rPr>
        <w:t>本基金本报告期末及上年度末均未持有衍生金融资产</w:t>
      </w:r>
      <w:r>
        <w:rPr>
          <w:rFonts w:ascii="宋体" w:hAnsi="宋体" w:hint="eastAsia"/>
          <w:szCs w:val="21"/>
          <w:lang w:eastAsia="zh-Hans"/>
        </w:rPr>
        <w:t>/</w:t>
      </w:r>
      <w:r>
        <w:rPr>
          <w:rFonts w:ascii="宋体" w:hAnsi="宋体" w:hint="eastAsia"/>
          <w:szCs w:val="21"/>
          <w:lang w:eastAsia="zh-Hans"/>
        </w:rPr>
        <w:t>负债</w:t>
      </w:r>
      <w:r>
        <w:rPr>
          <w:rFonts w:ascii="宋体" w:hAnsi="宋体" w:hint="eastAsia"/>
          <w:szCs w:val="21"/>
          <w:lang w:eastAsia="zh-Hans"/>
        </w:rPr>
        <w:t>。</w:t>
      </w:r>
      <w:r>
        <w:rPr>
          <w:rFonts w:ascii="宋体" w:hAnsi="宋体" w:hint="eastAsia"/>
          <w:szCs w:val="21"/>
        </w:rPr>
        <w:t xml:space="preserve"> </w:t>
      </w:r>
    </w:p>
    <w:p w:rsidR="00000000" w:rsidRDefault="0012278A">
      <w:pPr>
        <w:pStyle w:val="XBRLTitle4"/>
        <w:spacing w:before="156"/>
      </w:pPr>
      <w:bookmarkStart w:id="602" w:name="_Toc506208272"/>
      <w:bookmarkStart w:id="603" w:name="_Toc497398156"/>
      <w:bookmarkStart w:id="604" w:name="_Toc454983312"/>
      <w:bookmarkStart w:id="605" w:name="_Toc453852656"/>
      <w:bookmarkStart w:id="606" w:name="_Toc485300275"/>
      <w:r>
        <w:rPr>
          <w:rFonts w:hint="eastAsia"/>
        </w:rPr>
        <w:t>买入返售金融资</w:t>
      </w:r>
      <w:r>
        <w:rPr>
          <w:rFonts w:hint="eastAsia"/>
        </w:rPr>
        <w:t>产</w:t>
      </w:r>
      <w:bookmarkEnd w:id="602"/>
      <w:bookmarkEnd w:id="603"/>
      <w:bookmarkEnd w:id="604"/>
      <w:bookmarkEnd w:id="605"/>
      <w:bookmarkEnd w:id="606"/>
    </w:p>
    <w:p w:rsidR="00000000" w:rsidRDefault="0012278A">
      <w:pPr>
        <w:pStyle w:val="XBRLTitle5"/>
        <w:spacing w:before="156"/>
        <w:rPr>
          <w:rFonts w:hint="eastAsia"/>
        </w:rPr>
      </w:pPr>
      <w:bookmarkStart w:id="607" w:name="_Toc506208273"/>
      <w:bookmarkStart w:id="608" w:name="_Toc497398157"/>
      <w:bookmarkStart w:id="609" w:name="_Toc454983313"/>
      <w:bookmarkStart w:id="610" w:name="_Toc453852657"/>
      <w:bookmarkStart w:id="611" w:name="_Toc485300276"/>
      <w:bookmarkStart w:id="612" w:name="m07_04_07_04_01"/>
      <w:r>
        <w:rPr>
          <w:rFonts w:hint="eastAsia"/>
        </w:rPr>
        <w:t>各项买入返售金融资产期末余</w:t>
      </w:r>
      <w:r>
        <w:rPr>
          <w:rFonts w:hint="eastAsia"/>
        </w:rPr>
        <w:t>额</w:t>
      </w:r>
      <w:bookmarkEnd w:id="607"/>
      <w:bookmarkEnd w:id="608"/>
      <w:bookmarkEnd w:id="609"/>
      <w:bookmarkEnd w:id="610"/>
      <w:bookmarkEnd w:id="611"/>
    </w:p>
    <w:bookmarkEnd w:id="612"/>
    <w:p w:rsidR="00000000" w:rsidRDefault="0012278A">
      <w:pPr>
        <w:spacing w:line="360" w:lineRule="auto"/>
        <w:ind w:firstLineChars="200" w:firstLine="420"/>
        <w:rPr>
          <w:rFonts w:hint="eastAsia"/>
        </w:rPr>
      </w:pPr>
      <w:r>
        <w:rPr>
          <w:rFonts w:ascii="宋体" w:hAnsi="宋体" w:hint="eastAsia"/>
          <w:szCs w:val="21"/>
          <w:lang w:eastAsia="zh-Hans"/>
        </w:rPr>
        <w:t>本基金本报告期末及上年度末均未持有买入返售金融资产</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12278A">
      <w:pPr>
        <w:pStyle w:val="XBRLTitle5"/>
        <w:spacing w:before="156"/>
      </w:pPr>
      <w:bookmarkStart w:id="613" w:name="_Toc506208274"/>
      <w:bookmarkStart w:id="614" w:name="_Toc497398158"/>
      <w:bookmarkStart w:id="615" w:name="_Toc454983314"/>
      <w:bookmarkStart w:id="616" w:name="_Toc453852658"/>
      <w:bookmarkStart w:id="617" w:name="_Toc485300277"/>
      <w:bookmarkStart w:id="618" w:name="m07_04_07_04_02"/>
      <w:r>
        <w:rPr>
          <w:rFonts w:hint="eastAsia"/>
        </w:rPr>
        <w:t>期末买断式逆回购交易中取得的债</w:t>
      </w:r>
      <w:r>
        <w:rPr>
          <w:rFonts w:hint="eastAsia"/>
        </w:rPr>
        <w:t>券</w:t>
      </w:r>
      <w:bookmarkEnd w:id="613"/>
      <w:bookmarkEnd w:id="614"/>
      <w:bookmarkEnd w:id="615"/>
      <w:bookmarkEnd w:id="616"/>
      <w:bookmarkEnd w:id="617"/>
    </w:p>
    <w:bookmarkEnd w:id="618"/>
    <w:p w:rsidR="00000000" w:rsidRDefault="0012278A">
      <w:pPr>
        <w:spacing w:line="360" w:lineRule="auto"/>
        <w:ind w:firstLineChars="200" w:firstLine="420"/>
        <w:rPr>
          <w:rFonts w:hint="eastAsia"/>
        </w:rPr>
      </w:pPr>
      <w:r>
        <w:rPr>
          <w:rFonts w:ascii="宋体" w:hAnsi="宋体" w:hint="eastAsia"/>
          <w:szCs w:val="21"/>
          <w:lang w:eastAsia="zh-Hans"/>
        </w:rPr>
        <w:t>本基金本报告期末及上年度末均未持有从买断式逆回购交易中取得的债券</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12278A">
      <w:pPr>
        <w:pStyle w:val="XBRLTitle4"/>
        <w:spacing w:before="156"/>
      </w:pPr>
      <w:bookmarkStart w:id="619" w:name="_Toc506208276"/>
      <w:bookmarkStart w:id="620" w:name="_Toc497398160"/>
      <w:bookmarkStart w:id="621" w:name="_Toc454983316"/>
      <w:bookmarkStart w:id="622" w:name="_Toc453852660"/>
      <w:bookmarkStart w:id="623" w:name="_Toc485300279"/>
      <w:bookmarkStart w:id="624" w:name="m07_04_07_06"/>
      <w:r>
        <w:rPr>
          <w:rFonts w:hint="eastAsia"/>
        </w:rPr>
        <w:t>其他资</w:t>
      </w:r>
      <w:r>
        <w:rPr>
          <w:rFonts w:hint="eastAsia"/>
        </w:rPr>
        <w:t>产</w:t>
      </w:r>
      <w:bookmarkEnd w:id="619"/>
    </w:p>
    <w:p w:rsidR="00000000" w:rsidRDefault="0012278A">
      <w:pPr>
        <w:spacing w:line="360" w:lineRule="auto"/>
        <w:ind w:firstLineChars="200" w:firstLine="420"/>
        <w:divId w:val="756250345"/>
        <w:rPr>
          <w:rFonts w:hint="eastAsia"/>
        </w:rPr>
      </w:pPr>
      <w:r>
        <w:rPr>
          <w:rFonts w:ascii="宋体" w:hAnsi="宋体" w:hint="eastAsia"/>
          <w:szCs w:val="21"/>
          <w:lang w:eastAsia="zh-Hans"/>
        </w:rPr>
        <w:t>本基金本报告期末及上年度末均未持有其他资产</w:t>
      </w:r>
      <w:r>
        <w:rPr>
          <w:rFonts w:ascii="宋体" w:hAnsi="宋体" w:hint="eastAsia"/>
          <w:szCs w:val="21"/>
          <w:lang w:eastAsia="zh-Hans"/>
        </w:rPr>
        <w:t>。</w:t>
      </w:r>
      <w:r>
        <w:rPr>
          <w:rFonts w:ascii="宋体" w:hAnsi="宋体" w:hint="eastAsia"/>
          <w:color w:val="000000"/>
          <w:kern w:val="0"/>
          <w:sz w:val="18"/>
          <w:szCs w:val="18"/>
          <w:lang w:eastAsia="zh-Hans"/>
        </w:rPr>
        <w:t xml:space="preserve"> </w:t>
      </w:r>
    </w:p>
    <w:p w:rsidR="00000000" w:rsidRDefault="0012278A">
      <w:pPr>
        <w:pStyle w:val="XBRLTitle4"/>
        <w:spacing w:before="156"/>
      </w:pPr>
      <w:bookmarkStart w:id="625" w:name="_Toc506208278"/>
      <w:bookmarkStart w:id="626" w:name="_Toc497398162"/>
      <w:bookmarkStart w:id="627" w:name="_Toc454983318"/>
      <w:bookmarkStart w:id="628" w:name="_Toc453852662"/>
      <w:bookmarkStart w:id="629" w:name="_Toc485300281"/>
      <w:bookmarkStart w:id="630" w:name="m07_04_07_08"/>
      <w:r>
        <w:rPr>
          <w:rFonts w:hint="eastAsia"/>
        </w:rPr>
        <w:t>其他负</w:t>
      </w:r>
      <w:r>
        <w:rPr>
          <w:rFonts w:hint="eastAsia"/>
        </w:rPr>
        <w:t>债</w:t>
      </w:r>
      <w:bookmarkEnd w:id="625"/>
      <w:bookmarkEnd w:id="626"/>
      <w:bookmarkEnd w:id="627"/>
      <w:bookmarkEnd w:id="628"/>
      <w:bookmarkEnd w:id="629"/>
    </w:p>
    <w:p w:rsidR="00000000" w:rsidRDefault="0012278A">
      <w:pPr>
        <w:jc w:val="right"/>
        <w:divId w:val="2083791787"/>
        <w:rPr>
          <w:rFonts w:hint="eastAsia"/>
        </w:rPr>
      </w:pPr>
      <w:bookmarkStart w:id="631" w:name="m07_04_07_08_tab"/>
      <w:r>
        <w:rPr>
          <w:rFonts w:ascii="宋体" w:hAnsi="宋体" w:hint="eastAsia"/>
        </w:rPr>
        <w:t>单位：人民币元</w:t>
      </w:r>
      <w:r>
        <w:rPr>
          <w:rFonts w:ascii="宋体" w:hAnsi="宋体" w:hint="eastAsia"/>
          <w:kern w:val="0"/>
          <w:lang w:eastAsia="zh-Hans"/>
        </w:rPr>
        <w:t xml:space="preserve"> </w:t>
      </w:r>
    </w:p>
    <w:tbl>
      <w:tblPr>
        <w:tblW w:w="5000" w:type="pct"/>
        <w:tblCellMar>
          <w:left w:w="0" w:type="dxa"/>
          <w:right w:w="0" w:type="dxa"/>
        </w:tblCellMar>
        <w:tblLook w:val="04A0" w:firstRow="1" w:lastRow="0" w:firstColumn="1" w:lastColumn="0" w:noHBand="0" w:noVBand="1"/>
      </w:tblPr>
      <w:tblGrid>
        <w:gridCol w:w="2929"/>
        <w:gridCol w:w="3099"/>
        <w:gridCol w:w="2806"/>
      </w:tblGrid>
      <w:tr w:rsidR="00000000">
        <w:trPr>
          <w:divId w:val="2083791787"/>
          <w:trHeight w:val="330"/>
        </w:trPr>
        <w:tc>
          <w:tcPr>
            <w:tcW w:w="165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项目</w:t>
            </w:r>
            <w:r>
              <w:rPr>
                <w:rFonts w:ascii="宋体" w:hAnsi="宋体" w:hint="eastAsia"/>
                <w:lang w:eastAsia="zh-Hans"/>
              </w:rPr>
              <w:t xml:space="preserve"> </w:t>
            </w:r>
          </w:p>
        </w:tc>
        <w:tc>
          <w:tcPr>
            <w:tcW w:w="1754"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ind w:firstLine="480"/>
              <w:jc w:val="center"/>
            </w:pPr>
            <w:r>
              <w:rPr>
                <w:rFonts w:ascii="宋体" w:hAnsi="宋体" w:hint="eastAsia"/>
              </w:rPr>
              <w:t>本期末</w:t>
            </w:r>
            <w:r>
              <w:rPr>
                <w:rFonts w:ascii="宋体" w:hAnsi="宋体" w:hint="eastAsia"/>
              </w:rPr>
              <w:t xml:space="preserve"> </w:t>
            </w:r>
          </w:p>
          <w:p w:rsidR="00000000" w:rsidRDefault="0012278A">
            <w:pPr>
              <w:ind w:firstLine="480"/>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c>
          <w:tcPr>
            <w:tcW w:w="1588"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ind w:firstLine="480"/>
              <w:jc w:val="center"/>
            </w:pPr>
            <w:r>
              <w:rPr>
                <w:rFonts w:ascii="宋体" w:hAnsi="宋体" w:hint="eastAsia"/>
              </w:rPr>
              <w:t>上年度末</w:t>
            </w:r>
            <w:r>
              <w:rPr>
                <w:rFonts w:ascii="宋体" w:hAnsi="宋体" w:hint="eastAsia"/>
              </w:rPr>
              <w:t xml:space="preserve"> </w:t>
            </w:r>
          </w:p>
          <w:p w:rsidR="00000000" w:rsidRDefault="0012278A">
            <w:pPr>
              <w:ind w:firstLine="480"/>
              <w:jc w:val="center"/>
            </w:pP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w:t>
            </w:r>
            <w:r>
              <w:rPr>
                <w:rFonts w:ascii="宋体" w:hAnsi="宋体" w:hint="eastAsia"/>
              </w:rPr>
              <w:t xml:space="preserve"> </w:t>
            </w:r>
          </w:p>
        </w:tc>
      </w:tr>
      <w:tr w:rsidR="00000000">
        <w:trPr>
          <w:divId w:val="2083791787"/>
          <w:trHeight w:val="325"/>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t>应付券商交易单元保证金</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83791787"/>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t>应付赎回费</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36,431.6</w:t>
            </w:r>
            <w:r>
              <w:rPr>
                <w:rFonts w:ascii="宋体" w:hAnsi="宋体" w:hint="eastAsia"/>
                <w:szCs w:val="24"/>
                <w:lang w:eastAsia="zh-Hans"/>
              </w:rPr>
              <w:t>5</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19,626.3</w:t>
            </w:r>
            <w:r>
              <w:rPr>
                <w:rFonts w:ascii="宋体" w:hAnsi="宋体" w:hint="eastAsia"/>
                <w:szCs w:val="24"/>
                <w:lang w:eastAsia="zh-Hans"/>
              </w:rPr>
              <w:t>2</w:t>
            </w:r>
          </w:p>
        </w:tc>
      </w:tr>
      <w:tr w:rsidR="00000000">
        <w:trPr>
          <w:divId w:val="2083791787"/>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t>应付证券出借违约金</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83791787"/>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lastRenderedPageBreak/>
              <w:t>应付交易费用</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3,343,909.3</w:t>
            </w:r>
            <w:r>
              <w:rPr>
                <w:rFonts w:ascii="宋体" w:hAnsi="宋体" w:hint="eastAsia"/>
                <w:szCs w:val="24"/>
                <w:lang w:eastAsia="zh-Hans"/>
              </w:rPr>
              <w:t>5</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1,196,519.7</w:t>
            </w:r>
            <w:r>
              <w:rPr>
                <w:rFonts w:ascii="宋体" w:hAnsi="宋体" w:hint="eastAsia"/>
                <w:szCs w:val="24"/>
                <w:lang w:eastAsia="zh-Hans"/>
              </w:rPr>
              <w:t>4</w:t>
            </w:r>
          </w:p>
        </w:tc>
      </w:tr>
      <w:tr w:rsidR="00000000">
        <w:trPr>
          <w:divId w:val="2083791787"/>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t>其中：交易所市场</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3,343,909.3</w:t>
            </w:r>
            <w:r>
              <w:rPr>
                <w:rFonts w:ascii="宋体" w:hAnsi="宋体" w:hint="eastAsia"/>
                <w:szCs w:val="24"/>
                <w:lang w:eastAsia="zh-Hans"/>
              </w:rPr>
              <w:t>5</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1,196,299.7</w:t>
            </w:r>
            <w:r>
              <w:rPr>
                <w:rFonts w:ascii="宋体" w:hAnsi="宋体" w:hint="eastAsia"/>
                <w:szCs w:val="24"/>
                <w:lang w:eastAsia="zh-Hans"/>
              </w:rPr>
              <w:t>4</w:t>
            </w:r>
          </w:p>
        </w:tc>
      </w:tr>
      <w:tr w:rsidR="00000000">
        <w:trPr>
          <w:divId w:val="2083791787"/>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Chars="294" w:firstLine="617"/>
            </w:pPr>
            <w:bookmarkStart w:id="632" w:name="m07_04_07_10_tab"/>
            <w:r>
              <w:rPr>
                <w:rFonts w:ascii="宋体" w:hAnsi="宋体" w:hint="eastAsia"/>
              </w:rPr>
              <w:t>银行间市场</w:t>
            </w:r>
            <w:r>
              <w:rPr>
                <w:rFonts w:ascii="宋体" w:hAnsi="宋体" w:hint="eastAsia"/>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220.0</w:t>
            </w:r>
            <w:r>
              <w:rPr>
                <w:rFonts w:ascii="宋体" w:hAnsi="宋体" w:hint="eastAsia"/>
                <w:szCs w:val="24"/>
                <w:lang w:eastAsia="zh-Hans"/>
              </w:rPr>
              <w:t>0</w:t>
            </w:r>
          </w:p>
        </w:tc>
      </w:tr>
      <w:tr w:rsidR="00000000">
        <w:trPr>
          <w:divId w:val="2083791787"/>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lang w:eastAsia="zh-Hans"/>
              </w:rPr>
              <w:t>应付利息</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83791787"/>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lang w:eastAsia="zh-Hans"/>
              </w:rPr>
              <w:t>预提费</w:t>
            </w:r>
            <w:r>
              <w:rPr>
                <w:rFonts w:ascii="宋体" w:hAnsi="宋体" w:hint="eastAsia"/>
                <w:kern w:val="0"/>
                <w:lang w:eastAsia="zh-Hans"/>
              </w:rPr>
              <w:t>用</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199,300.0</w:t>
            </w:r>
            <w:r>
              <w:rPr>
                <w:rFonts w:ascii="宋体" w:hAnsi="宋体" w:hint="eastAsia"/>
                <w:szCs w:val="24"/>
                <w:lang w:eastAsia="zh-Hans"/>
              </w:rPr>
              <w:t>0</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229,500.0</w:t>
            </w:r>
            <w:r>
              <w:rPr>
                <w:rFonts w:ascii="宋体" w:hAnsi="宋体" w:hint="eastAsia"/>
                <w:szCs w:val="24"/>
                <w:lang w:eastAsia="zh-Hans"/>
              </w:rPr>
              <w:t>0</w:t>
            </w:r>
          </w:p>
        </w:tc>
      </w:tr>
      <w:tr w:rsidR="00000000">
        <w:trPr>
          <w:divId w:val="2083791787"/>
          <w:trHeight w:val="285"/>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00000" w:rsidRDefault="0012278A">
            <w:pPr>
              <w:jc w:val="center"/>
            </w:pPr>
            <w:r>
              <w:rPr>
                <w:rFonts w:ascii="宋体" w:hAnsi="宋体" w:hint="eastAsia"/>
              </w:rPr>
              <w:t>合计</w:t>
            </w:r>
            <w:r>
              <w:rPr>
                <w:rFonts w:ascii="宋体" w:hAnsi="宋体" w:hint="eastAsia"/>
                <w:lang w:eastAsia="zh-Hans"/>
              </w:rPr>
              <w:t xml:space="preserve"> </w:t>
            </w:r>
          </w:p>
        </w:tc>
        <w:tc>
          <w:tcPr>
            <w:tcW w:w="1754"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3,579,641.0</w:t>
            </w:r>
            <w:r>
              <w:rPr>
                <w:rFonts w:ascii="宋体" w:hAnsi="宋体" w:hint="eastAsia"/>
                <w:szCs w:val="24"/>
                <w:lang w:eastAsia="zh-Hans"/>
              </w:rPr>
              <w:t>0</w:t>
            </w:r>
          </w:p>
        </w:tc>
        <w:tc>
          <w:tcPr>
            <w:tcW w:w="158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1,445,646.0</w:t>
            </w:r>
            <w:r>
              <w:rPr>
                <w:rFonts w:ascii="宋体" w:hAnsi="宋体" w:hint="eastAsia"/>
                <w:szCs w:val="24"/>
                <w:lang w:eastAsia="zh-Hans"/>
              </w:rPr>
              <w:t>6</w:t>
            </w:r>
          </w:p>
        </w:tc>
      </w:tr>
    </w:tbl>
    <w:p w:rsidR="00000000" w:rsidRDefault="0012278A">
      <w:pPr>
        <w:pStyle w:val="XBRLTitle4"/>
        <w:spacing w:before="156"/>
      </w:pPr>
      <w:bookmarkStart w:id="633" w:name="_Toc506208279"/>
      <w:bookmarkStart w:id="634" w:name="_Toc497398163"/>
      <w:bookmarkStart w:id="635" w:name="_Toc454983319"/>
      <w:bookmarkStart w:id="636" w:name="_Toc453852663"/>
      <w:bookmarkStart w:id="637" w:name="_Toc485300282"/>
      <w:bookmarkEnd w:id="630"/>
      <w:r>
        <w:rPr>
          <w:rFonts w:hint="eastAsia"/>
        </w:rPr>
        <w:t>实收基</w:t>
      </w:r>
      <w:r>
        <w:rPr>
          <w:rFonts w:hint="eastAsia"/>
        </w:rPr>
        <w:t>金</w:t>
      </w:r>
      <w:bookmarkEnd w:id="633"/>
      <w:bookmarkEnd w:id="634"/>
      <w:bookmarkEnd w:id="635"/>
      <w:bookmarkEnd w:id="636"/>
      <w:bookmarkEnd w:id="637"/>
    </w:p>
    <w:p w:rsidR="00000000" w:rsidRDefault="0012278A">
      <w:pPr>
        <w:jc w:val="right"/>
        <w:divId w:val="286204794"/>
        <w:rPr>
          <w:rFonts w:hint="eastAsia"/>
        </w:rPr>
      </w:pPr>
      <w:r>
        <w:rPr>
          <w:rFonts w:ascii="宋体" w:hAnsi="宋体" w:hint="eastAsia"/>
          <w:lang w:val="en-AU"/>
        </w:rPr>
        <w:t>金额单位：人民币元</w:t>
      </w:r>
      <w:r>
        <w:rPr>
          <w:rFonts w:ascii="宋体" w:hAnsi="宋体" w:hint="eastAsia"/>
          <w:lang w:val="en-AU"/>
        </w:rPr>
        <w:t xml:space="preserve"> </w:t>
      </w:r>
    </w:p>
    <w:p w:rsidR="00000000" w:rsidRDefault="0012278A">
      <w:pPr>
        <w:jc w:val="center"/>
        <w:divId w:val="1426418177"/>
      </w:pPr>
      <w:r>
        <w:rPr>
          <w:rFonts w:ascii="宋体" w:hAnsi="宋体" w:hint="eastAsia"/>
          <w:lang w:val="en-AU"/>
        </w:rPr>
        <w:t>华商优势行业混合</w:t>
      </w:r>
      <w:r>
        <w:rPr>
          <w:rFonts w:ascii="宋体" w:hAnsi="宋体" w:hint="eastAsia"/>
          <w:lang w:val="en-AU"/>
        </w:rPr>
        <w:t>A</w:t>
      </w:r>
    </w:p>
    <w:tbl>
      <w:tblPr>
        <w:tblW w:w="495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31"/>
        <w:gridCol w:w="3255"/>
        <w:gridCol w:w="2960"/>
      </w:tblGrid>
      <w:tr w:rsidR="00000000">
        <w:trPr>
          <w:divId w:val="1426418177"/>
          <w:trHeight w:val="377"/>
        </w:trPr>
        <w:tc>
          <w:tcPr>
            <w:tcW w:w="1447"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项目</w:t>
            </w:r>
            <w:r>
              <w:rPr>
                <w:rFonts w:ascii="宋体" w:hAnsi="宋体" w:hint="eastAsia"/>
              </w:rPr>
              <w:t xml:space="preserve"> </w:t>
            </w:r>
          </w:p>
        </w:tc>
        <w:tc>
          <w:tcPr>
            <w:tcW w:w="3553"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本期</w:t>
            </w:r>
            <w:r>
              <w:rPr>
                <w:rFonts w:ascii="宋体" w:hAnsi="宋体" w:hint="eastAsia"/>
              </w:rPr>
              <w:t xml:space="preserve"> </w:t>
            </w:r>
          </w:p>
          <w:p w:rsidR="00000000" w:rsidRDefault="0012278A">
            <w:pPr>
              <w:jc w:val="center"/>
            </w:pPr>
            <w:r>
              <w:rPr>
                <w:rFonts w:ascii="宋体" w:hAnsi="宋体" w:hint="eastAsia"/>
                <w:szCs w:val="24"/>
              </w:rPr>
              <w:t>2025</w:t>
            </w:r>
            <w:r>
              <w:rPr>
                <w:rFonts w:ascii="宋体" w:hAnsi="宋体" w:hint="eastAsia"/>
                <w:szCs w:val="24"/>
              </w:rPr>
              <w:t>年</w:t>
            </w:r>
            <w:r>
              <w:rPr>
                <w:rFonts w:ascii="宋体" w:hAnsi="宋体" w:hint="eastAsia"/>
                <w:szCs w:val="24"/>
              </w:rPr>
              <w:t>1</w:t>
            </w:r>
            <w:r>
              <w:rPr>
                <w:rFonts w:ascii="宋体" w:hAnsi="宋体" w:hint="eastAsia"/>
                <w:szCs w:val="24"/>
              </w:rPr>
              <w:t>月</w:t>
            </w:r>
            <w:r>
              <w:rPr>
                <w:rFonts w:ascii="宋体" w:hAnsi="宋体" w:hint="eastAsia"/>
                <w:szCs w:val="24"/>
              </w:rPr>
              <w:t>1</w:t>
            </w:r>
            <w:r>
              <w:rPr>
                <w:rFonts w:ascii="宋体" w:hAnsi="宋体" w:hint="eastAsia"/>
                <w:szCs w:val="24"/>
              </w:rPr>
              <w:t>日至</w:t>
            </w:r>
            <w:r>
              <w:rPr>
                <w:rFonts w:ascii="宋体" w:hAnsi="宋体" w:hint="eastAsia"/>
                <w:szCs w:val="24"/>
              </w:rPr>
              <w:t>2025</w:t>
            </w:r>
            <w:r>
              <w:rPr>
                <w:rFonts w:ascii="宋体" w:hAnsi="宋体" w:hint="eastAsia"/>
                <w:szCs w:val="24"/>
              </w:rPr>
              <w:t>年</w:t>
            </w:r>
            <w:r>
              <w:rPr>
                <w:rFonts w:ascii="宋体" w:hAnsi="宋体" w:hint="eastAsia"/>
                <w:szCs w:val="24"/>
              </w:rPr>
              <w:t>12</w:t>
            </w:r>
            <w:r>
              <w:rPr>
                <w:rFonts w:ascii="宋体" w:hAnsi="宋体" w:hint="eastAsia"/>
                <w:szCs w:val="24"/>
              </w:rPr>
              <w:t>月</w:t>
            </w:r>
            <w:r>
              <w:rPr>
                <w:rFonts w:ascii="宋体" w:hAnsi="宋体" w:hint="eastAsia"/>
                <w:szCs w:val="24"/>
              </w:rPr>
              <w:t>31</w:t>
            </w:r>
            <w:r>
              <w:rPr>
                <w:rFonts w:ascii="宋体" w:hAnsi="宋体" w:hint="eastAsia"/>
                <w:szCs w:val="24"/>
              </w:rPr>
              <w:t>日</w:t>
            </w:r>
            <w:r>
              <w:rPr>
                <w:rFonts w:ascii="宋体" w:hAnsi="宋体" w:hint="eastAsia"/>
              </w:rPr>
              <w:t xml:space="preserve"> </w:t>
            </w:r>
          </w:p>
        </w:tc>
      </w:tr>
      <w:tr w:rsidR="00000000">
        <w:trPr>
          <w:divId w:val="1426418177"/>
          <w:trHeight w:val="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861"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bookmarkStart w:id="638" w:name="OLE_LINK57" w:colFirst="1" w:colLast="1"/>
            <w:bookmarkStart w:id="639" w:name="OLE_LINK58" w:colFirst="1" w:colLast="1"/>
            <w:r>
              <w:rPr>
                <w:rFonts w:ascii="宋体" w:hAnsi="宋体" w:hint="eastAsia"/>
              </w:rPr>
              <w:t>基金份额（份）</w:t>
            </w:r>
            <w:r>
              <w:rPr>
                <w:rFonts w:ascii="宋体" w:hAnsi="宋体" w:hint="eastAsia"/>
              </w:rPr>
              <w:t xml:space="preserve"> </w:t>
            </w:r>
          </w:p>
        </w:tc>
        <w:tc>
          <w:tcPr>
            <w:tcW w:w="1692"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bookmarkStart w:id="640" w:name="OLE_LINK127" w:colFirst="2" w:colLast="2"/>
            <w:bookmarkStart w:id="641" w:name="OLE_LINK128" w:colFirst="2" w:colLast="2"/>
            <w:r>
              <w:rPr>
                <w:rFonts w:ascii="宋体" w:hAnsi="宋体" w:hint="eastAsia"/>
              </w:rPr>
              <w:t>账面金额</w:t>
            </w:r>
            <w:r>
              <w:rPr>
                <w:rFonts w:ascii="宋体" w:hAnsi="宋体" w:hint="eastAsia"/>
              </w:rPr>
              <w:t xml:space="preserve"> </w:t>
            </w:r>
          </w:p>
        </w:tc>
      </w:tr>
      <w:tr w:rsidR="00000000">
        <w:trPr>
          <w:divId w:val="142641817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上年度</w:t>
            </w:r>
            <w:r>
              <w:rPr>
                <w:rFonts w:ascii="宋体" w:hAnsi="宋体" w:hint="eastAsia"/>
              </w:rPr>
              <w:t>末</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42" w:name="OLE_LINK59" w:colFirst="1" w:colLast="1"/>
            <w:bookmarkStart w:id="643" w:name="OLE_LINK60" w:colFirst="1" w:colLast="1"/>
            <w:r>
              <w:rPr>
                <w:rFonts w:ascii="宋体" w:hAnsi="宋体" w:hint="eastAsia"/>
              </w:rPr>
              <w:t>6,912,059,533.2</w:t>
            </w:r>
            <w:r>
              <w:rPr>
                <w:rFonts w:ascii="宋体" w:hAnsi="宋体" w:hint="eastAsia"/>
              </w:rPr>
              <w:t>5</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6,912,059,533.2</w:t>
            </w:r>
            <w:r>
              <w:rPr>
                <w:rFonts w:ascii="宋体" w:hAnsi="宋体" w:hint="eastAsia"/>
              </w:rPr>
              <w:t>5</w:t>
            </w:r>
          </w:p>
        </w:tc>
      </w:tr>
      <w:tr w:rsidR="00000000">
        <w:trPr>
          <w:divId w:val="1426418177"/>
          <w:trHeight w:val="28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本期申购</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44" w:name="OLE_LINK61" w:colFirst="1" w:colLast="1"/>
            <w:bookmarkStart w:id="645" w:name="OLE_LINK62" w:colFirst="1" w:colLast="1"/>
            <w:bookmarkStart w:id="646" w:name="OLE_LINK63" w:colFirst="1" w:colLast="1"/>
            <w:bookmarkStart w:id="647" w:name="OLE_LINK64" w:colFirst="1" w:colLast="1"/>
            <w:bookmarkStart w:id="648" w:name="OLE_LINK65" w:colFirst="1" w:colLast="1"/>
            <w:r>
              <w:rPr>
                <w:rFonts w:ascii="宋体" w:hAnsi="宋体" w:hint="eastAsia"/>
              </w:rPr>
              <w:t>3,924,432,980.7</w:t>
            </w:r>
            <w:r>
              <w:rPr>
                <w:rFonts w:ascii="宋体" w:hAnsi="宋体" w:hint="eastAsia"/>
              </w:rPr>
              <w:t>8</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49" w:name="OLE_LINK66" w:colFirst="2" w:colLast="2"/>
            <w:bookmarkStart w:id="650" w:name="OLE_LINK67" w:colFirst="2" w:colLast="2"/>
            <w:bookmarkStart w:id="651" w:name="OLE_LINK68" w:colFirst="2" w:colLast="2"/>
            <w:r>
              <w:rPr>
                <w:rFonts w:ascii="宋体" w:hAnsi="宋体" w:hint="eastAsia"/>
              </w:rPr>
              <w:t>3,924,432,980.7</w:t>
            </w:r>
            <w:r>
              <w:rPr>
                <w:rFonts w:ascii="宋体" w:hAnsi="宋体" w:hint="eastAsia"/>
              </w:rPr>
              <w:t>8</w:t>
            </w:r>
            <w:r>
              <w:rPr>
                <w:rFonts w:ascii="宋体" w:hAnsi="宋体" w:hint="eastAsia"/>
              </w:rPr>
              <w:t xml:space="preserve"> </w:t>
            </w:r>
          </w:p>
        </w:tc>
      </w:tr>
      <w:tr w:rsidR="00000000">
        <w:trPr>
          <w:divId w:val="1426418177"/>
          <w:trHeight w:val="28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本期赎回（以“</w:t>
            </w:r>
            <w:r>
              <w:rPr>
                <w:rFonts w:ascii="宋体" w:hAnsi="宋体" w:hint="eastAsia"/>
              </w:rPr>
              <w:t>-</w:t>
            </w:r>
            <w:r>
              <w:rPr>
                <w:rFonts w:ascii="宋体" w:hAnsi="宋体" w:hint="eastAsia"/>
              </w:rPr>
              <w:t>”号填列）</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52" w:name="OLE_LINK69" w:colFirst="1" w:colLast="1"/>
            <w:bookmarkStart w:id="653" w:name="OLE_LINK70" w:colFirst="1" w:colLast="1"/>
            <w:bookmarkStart w:id="654" w:name="OLE_LINK71" w:colFirst="1" w:colLast="1"/>
            <w:r>
              <w:rPr>
                <w:rFonts w:ascii="宋体" w:hAnsi="宋体" w:hint="eastAsia"/>
              </w:rPr>
              <w:t>-7,543,400,814.5</w:t>
            </w:r>
            <w:r>
              <w:rPr>
                <w:rFonts w:ascii="宋体" w:hAnsi="宋体" w:hint="eastAsia"/>
              </w:rPr>
              <w:t>4</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55" w:name="OLE_LINK74" w:colFirst="2" w:colLast="2"/>
            <w:bookmarkStart w:id="656" w:name="OLE_LINK75" w:colFirst="2" w:colLast="2"/>
            <w:bookmarkStart w:id="657" w:name="OLE_LINK76" w:colFirst="2" w:colLast="2"/>
            <w:r>
              <w:rPr>
                <w:rFonts w:ascii="宋体" w:hAnsi="宋体" w:hint="eastAsia"/>
              </w:rPr>
              <w:t>-7,543,400,814.5</w:t>
            </w:r>
            <w:r>
              <w:rPr>
                <w:rFonts w:ascii="宋体" w:hAnsi="宋体" w:hint="eastAsia"/>
              </w:rPr>
              <w:t>4</w:t>
            </w:r>
            <w:r>
              <w:rPr>
                <w:rFonts w:ascii="宋体" w:hAnsi="宋体" w:hint="eastAsia"/>
              </w:rPr>
              <w:t xml:space="preserve"> </w:t>
            </w:r>
          </w:p>
        </w:tc>
      </w:tr>
      <w:tr w:rsidR="00000000">
        <w:trPr>
          <w:divId w:val="142641817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Style w:val="spelle"/>
                <w:rFonts w:ascii="宋体" w:hAnsi="宋体" w:hint="eastAsia"/>
              </w:rPr>
              <w:t>-</w:t>
            </w:r>
            <w:r>
              <w:rPr>
                <w:rFonts w:ascii="宋体" w:hAnsi="宋体" w:hint="eastAsia"/>
              </w:rPr>
              <w:t>基金拆分</w:t>
            </w:r>
            <w:r>
              <w:rPr>
                <w:rFonts w:ascii="宋体" w:hAnsi="宋体" w:hint="eastAsia"/>
              </w:rPr>
              <w:t>/</w:t>
            </w:r>
            <w:r>
              <w:rPr>
                <w:rFonts w:ascii="宋体" w:hAnsi="宋体" w:hint="eastAsia"/>
              </w:rPr>
              <w:t>份额折算前</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58" w:name="OLE_LINK79" w:colFirst="1" w:colLast="1"/>
            <w:bookmarkStart w:id="659" w:name="OLE_LINK80" w:colFirst="1" w:colLast="1"/>
            <w:bookmarkStart w:id="660" w:name="OLE_LINK81" w:colFirst="1" w:colLast="1"/>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61" w:name="OLE_LINK84" w:colFirst="2" w:colLast="2"/>
            <w:bookmarkStart w:id="662" w:name="OLE_LINK85" w:colFirst="2" w:colLast="2"/>
            <w:bookmarkStart w:id="663" w:name="OLE_LINK86" w:colFirst="2" w:colLast="2"/>
            <w:r>
              <w:rPr>
                <w:rFonts w:ascii="宋体" w:hAnsi="宋体" w:hint="eastAsia"/>
              </w:rPr>
              <w:t>-</w:t>
            </w:r>
            <w:r>
              <w:rPr>
                <w:rFonts w:ascii="宋体" w:hAnsi="宋体" w:hint="eastAsia"/>
              </w:rPr>
              <w:t xml:space="preserve"> </w:t>
            </w:r>
          </w:p>
        </w:tc>
      </w:tr>
      <w:tr w:rsidR="00000000">
        <w:trPr>
          <w:divId w:val="142641817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基金拆分</w:t>
            </w:r>
            <w:r>
              <w:rPr>
                <w:rFonts w:ascii="宋体" w:hAnsi="宋体" w:hint="eastAsia"/>
              </w:rPr>
              <w:t>/</w:t>
            </w:r>
            <w:r>
              <w:rPr>
                <w:rFonts w:ascii="宋体" w:hAnsi="宋体" w:hint="eastAsia"/>
              </w:rPr>
              <w:t>份额折算调整</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64" w:name="OLE_LINK89" w:colFirst="1" w:colLast="1"/>
            <w:bookmarkStart w:id="665" w:name="OLE_LINK90" w:colFirst="1" w:colLast="1"/>
            <w:bookmarkStart w:id="666" w:name="OLE_LINK91" w:colFirst="1" w:colLast="1"/>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 xml:space="preserve">- </w:t>
            </w:r>
          </w:p>
        </w:tc>
      </w:tr>
      <w:tr w:rsidR="00000000">
        <w:trPr>
          <w:divId w:val="142641817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本期申购</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67" w:name="OLE_LINK96" w:colFirst="1" w:colLast="1"/>
            <w:bookmarkStart w:id="668" w:name="OLE_LINK97" w:colFirst="1" w:colLast="1"/>
            <w:bookmarkStart w:id="669" w:name="OLE_LINK98" w:colFirst="1" w:colLast="1"/>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70" w:name="OLE_LINK102" w:colFirst="2" w:colLast="2"/>
            <w:bookmarkStart w:id="671" w:name="OLE_LINK103" w:colFirst="2" w:colLast="2"/>
            <w:bookmarkStart w:id="672" w:name="OLE_LINK104" w:colFirst="2" w:colLast="2"/>
            <w:r>
              <w:rPr>
                <w:rFonts w:ascii="宋体" w:hAnsi="宋体" w:hint="eastAsia"/>
              </w:rPr>
              <w:t>-</w:t>
            </w:r>
            <w:r>
              <w:rPr>
                <w:rFonts w:ascii="宋体" w:hAnsi="宋体" w:hint="eastAsia"/>
              </w:rPr>
              <w:t xml:space="preserve"> </w:t>
            </w:r>
          </w:p>
        </w:tc>
      </w:tr>
      <w:tr w:rsidR="00000000">
        <w:trPr>
          <w:divId w:val="142641817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本期赎回（以“</w:t>
            </w:r>
            <w:r>
              <w:rPr>
                <w:rFonts w:ascii="宋体" w:hAnsi="宋体" w:hint="eastAsia"/>
              </w:rPr>
              <w:t>-</w:t>
            </w:r>
            <w:r>
              <w:rPr>
                <w:rFonts w:ascii="宋体" w:hAnsi="宋体" w:hint="eastAsia"/>
              </w:rPr>
              <w:t>”号填列）</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73" w:name="OLE_LINK107" w:colFirst="1" w:colLast="1"/>
            <w:bookmarkStart w:id="674" w:name="OLE_LINK108" w:colFirst="1" w:colLast="1"/>
            <w:bookmarkStart w:id="675" w:name="OLE_LINK109" w:colFirst="1" w:colLast="1"/>
            <w:bookmarkStart w:id="676" w:name="OLE_LINK110" w:colFirst="1" w:colLast="1"/>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77" w:name="OLE_LINK113" w:colFirst="2" w:colLast="2"/>
            <w:bookmarkStart w:id="678" w:name="OLE_LINK114" w:colFirst="2" w:colLast="2"/>
            <w:r>
              <w:rPr>
                <w:rFonts w:ascii="宋体" w:hAnsi="宋体" w:hint="eastAsia"/>
              </w:rPr>
              <w:t>-</w:t>
            </w:r>
            <w:r>
              <w:rPr>
                <w:rFonts w:ascii="宋体" w:hAnsi="宋体" w:hint="eastAsia"/>
              </w:rPr>
              <w:t xml:space="preserve"> </w:t>
            </w:r>
          </w:p>
        </w:tc>
      </w:tr>
      <w:tr w:rsidR="00000000">
        <w:trPr>
          <w:divId w:val="142641817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本期末</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79" w:name="OLE_LINK117" w:colFirst="1" w:colLast="1"/>
            <w:bookmarkStart w:id="680" w:name="OLE_LINK118" w:colFirst="1" w:colLast="1"/>
            <w:r>
              <w:rPr>
                <w:rFonts w:ascii="宋体" w:hAnsi="宋体" w:hint="eastAsia"/>
              </w:rPr>
              <w:t>3,293,091,699.4</w:t>
            </w:r>
            <w:r>
              <w:rPr>
                <w:rFonts w:ascii="宋体" w:hAnsi="宋体" w:hint="eastAsia"/>
              </w:rPr>
              <w:t>9</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bookmarkStart w:id="681" w:name="OLE_LINK121" w:colFirst="2" w:colLast="2"/>
            <w:bookmarkStart w:id="682" w:name="OLE_LINK122" w:colFirst="2" w:colLast="2"/>
            <w:r>
              <w:rPr>
                <w:rFonts w:ascii="宋体" w:hAnsi="宋体" w:hint="eastAsia"/>
              </w:rPr>
              <w:t>3,293,091,699.4</w:t>
            </w:r>
            <w:r>
              <w:rPr>
                <w:rFonts w:ascii="宋体" w:hAnsi="宋体" w:hint="eastAsia"/>
              </w:rPr>
              <w:t>9</w:t>
            </w:r>
            <w:r>
              <w:rPr>
                <w:rFonts w:ascii="宋体" w:hAnsi="宋体" w:hint="eastAsia"/>
              </w:rPr>
              <w:t xml:space="preserve"> </w:t>
            </w:r>
          </w:p>
        </w:tc>
      </w:tr>
    </w:tbl>
    <w:p w:rsidR="00000000" w:rsidRDefault="0012278A">
      <w:pPr>
        <w:jc w:val="center"/>
        <w:divId w:val="1668241775"/>
      </w:pPr>
      <w:r>
        <w:rPr>
          <w:rFonts w:ascii="宋体" w:hAnsi="宋体" w:hint="eastAsia"/>
          <w:lang w:val="en-AU"/>
        </w:rPr>
        <w:t>华商优势行业混合</w:t>
      </w:r>
      <w:r>
        <w:rPr>
          <w:rFonts w:ascii="宋体" w:hAnsi="宋体" w:hint="eastAsia"/>
          <w:lang w:val="en-AU"/>
        </w:rPr>
        <w:t>C</w:t>
      </w:r>
    </w:p>
    <w:tbl>
      <w:tblPr>
        <w:tblW w:w="495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31"/>
        <w:gridCol w:w="3255"/>
        <w:gridCol w:w="2960"/>
      </w:tblGrid>
      <w:tr w:rsidR="00000000">
        <w:trPr>
          <w:divId w:val="1668241775"/>
          <w:trHeight w:val="377"/>
        </w:trPr>
        <w:tc>
          <w:tcPr>
            <w:tcW w:w="1447"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项目</w:t>
            </w:r>
            <w:r>
              <w:rPr>
                <w:rFonts w:ascii="宋体" w:hAnsi="宋体" w:hint="eastAsia"/>
              </w:rPr>
              <w:t xml:space="preserve"> </w:t>
            </w:r>
          </w:p>
        </w:tc>
        <w:tc>
          <w:tcPr>
            <w:tcW w:w="3553"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本期</w:t>
            </w:r>
            <w:r>
              <w:rPr>
                <w:rFonts w:ascii="宋体" w:hAnsi="宋体" w:hint="eastAsia"/>
              </w:rPr>
              <w:t xml:space="preserve"> </w:t>
            </w:r>
          </w:p>
          <w:p w:rsidR="00000000" w:rsidRDefault="0012278A">
            <w:pPr>
              <w:jc w:val="center"/>
            </w:pPr>
            <w:r>
              <w:rPr>
                <w:rFonts w:ascii="宋体" w:hAnsi="宋体" w:hint="eastAsia"/>
                <w:szCs w:val="24"/>
              </w:rPr>
              <w:t>2025</w:t>
            </w:r>
            <w:r>
              <w:rPr>
                <w:rFonts w:ascii="宋体" w:hAnsi="宋体" w:hint="eastAsia"/>
                <w:szCs w:val="24"/>
              </w:rPr>
              <w:t>年</w:t>
            </w:r>
            <w:r>
              <w:rPr>
                <w:rFonts w:ascii="宋体" w:hAnsi="宋体" w:hint="eastAsia"/>
                <w:szCs w:val="24"/>
              </w:rPr>
              <w:t>1</w:t>
            </w:r>
            <w:r>
              <w:rPr>
                <w:rFonts w:ascii="宋体" w:hAnsi="宋体" w:hint="eastAsia"/>
                <w:szCs w:val="24"/>
              </w:rPr>
              <w:t>月</w:t>
            </w:r>
            <w:r>
              <w:rPr>
                <w:rFonts w:ascii="宋体" w:hAnsi="宋体" w:hint="eastAsia"/>
                <w:szCs w:val="24"/>
              </w:rPr>
              <w:t>1</w:t>
            </w:r>
            <w:r>
              <w:rPr>
                <w:rFonts w:ascii="宋体" w:hAnsi="宋体" w:hint="eastAsia"/>
                <w:szCs w:val="24"/>
              </w:rPr>
              <w:t>日至</w:t>
            </w:r>
            <w:r>
              <w:rPr>
                <w:rFonts w:ascii="宋体" w:hAnsi="宋体" w:hint="eastAsia"/>
                <w:szCs w:val="24"/>
              </w:rPr>
              <w:t>2025</w:t>
            </w:r>
            <w:r>
              <w:rPr>
                <w:rFonts w:ascii="宋体" w:hAnsi="宋体" w:hint="eastAsia"/>
                <w:szCs w:val="24"/>
              </w:rPr>
              <w:t>年</w:t>
            </w:r>
            <w:r>
              <w:rPr>
                <w:rFonts w:ascii="宋体" w:hAnsi="宋体" w:hint="eastAsia"/>
                <w:szCs w:val="24"/>
              </w:rPr>
              <w:t>12</w:t>
            </w:r>
            <w:r>
              <w:rPr>
                <w:rFonts w:ascii="宋体" w:hAnsi="宋体" w:hint="eastAsia"/>
                <w:szCs w:val="24"/>
              </w:rPr>
              <w:t>月</w:t>
            </w:r>
            <w:r>
              <w:rPr>
                <w:rFonts w:ascii="宋体" w:hAnsi="宋体" w:hint="eastAsia"/>
                <w:szCs w:val="24"/>
              </w:rPr>
              <w:t>31</w:t>
            </w:r>
            <w:r>
              <w:rPr>
                <w:rFonts w:ascii="宋体" w:hAnsi="宋体" w:hint="eastAsia"/>
                <w:szCs w:val="24"/>
              </w:rPr>
              <w:t>日</w:t>
            </w:r>
            <w:r>
              <w:rPr>
                <w:rFonts w:ascii="宋体" w:hAnsi="宋体" w:hint="eastAsia"/>
              </w:rPr>
              <w:t xml:space="preserve"> </w:t>
            </w:r>
          </w:p>
        </w:tc>
      </w:tr>
      <w:tr w:rsidR="00000000">
        <w:trPr>
          <w:divId w:val="1668241775"/>
          <w:trHeight w:val="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861"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基金份额（份）</w:t>
            </w:r>
            <w:r>
              <w:rPr>
                <w:rFonts w:ascii="宋体" w:hAnsi="宋体" w:hint="eastAsia"/>
              </w:rPr>
              <w:t xml:space="preserve"> </w:t>
            </w:r>
          </w:p>
        </w:tc>
        <w:tc>
          <w:tcPr>
            <w:tcW w:w="1692"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账面金额</w:t>
            </w:r>
            <w:r>
              <w:rPr>
                <w:rFonts w:ascii="宋体" w:hAnsi="宋体" w:hint="eastAsia"/>
              </w:rPr>
              <w:t xml:space="preserve"> </w:t>
            </w:r>
          </w:p>
        </w:tc>
      </w:tr>
      <w:bookmarkEnd w:id="640"/>
      <w:bookmarkEnd w:id="641"/>
      <w:bookmarkEnd w:id="638"/>
      <w:bookmarkEnd w:id="639"/>
      <w:tr w:rsidR="00000000">
        <w:trPr>
          <w:divId w:val="1668241775"/>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上年度</w:t>
            </w:r>
            <w:r>
              <w:rPr>
                <w:rFonts w:ascii="宋体" w:hAnsi="宋体" w:hint="eastAsia"/>
              </w:rPr>
              <w:t>末</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w:t>
            </w:r>
          </w:p>
        </w:tc>
      </w:tr>
      <w:bookmarkEnd w:id="642"/>
      <w:bookmarkEnd w:id="643"/>
      <w:tr w:rsidR="00000000">
        <w:trPr>
          <w:divId w:val="1668241775"/>
          <w:trHeight w:val="28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本期申购</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460,173,984.0</w:t>
            </w:r>
            <w:r>
              <w:rPr>
                <w:rFonts w:ascii="宋体" w:hAnsi="宋体" w:hint="eastAsia"/>
              </w:rPr>
              <w:t>6</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460,173,984.0</w:t>
            </w:r>
            <w:r>
              <w:rPr>
                <w:rFonts w:ascii="宋体" w:hAnsi="宋体" w:hint="eastAsia"/>
              </w:rPr>
              <w:t>6</w:t>
            </w:r>
            <w:r>
              <w:rPr>
                <w:rFonts w:ascii="宋体" w:hAnsi="宋体" w:hint="eastAsia"/>
              </w:rPr>
              <w:t xml:space="preserve"> </w:t>
            </w:r>
          </w:p>
        </w:tc>
      </w:tr>
      <w:bookmarkEnd w:id="649"/>
      <w:bookmarkEnd w:id="650"/>
      <w:bookmarkEnd w:id="651"/>
      <w:bookmarkEnd w:id="644"/>
      <w:bookmarkEnd w:id="645"/>
      <w:bookmarkEnd w:id="646"/>
      <w:bookmarkEnd w:id="647"/>
      <w:bookmarkEnd w:id="648"/>
      <w:tr w:rsidR="00000000">
        <w:trPr>
          <w:divId w:val="1668241775"/>
          <w:trHeight w:val="28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本期赎回（以“</w:t>
            </w:r>
            <w:r>
              <w:rPr>
                <w:rFonts w:ascii="宋体" w:hAnsi="宋体" w:hint="eastAsia"/>
              </w:rPr>
              <w:t>-</w:t>
            </w:r>
            <w:r>
              <w:rPr>
                <w:rFonts w:ascii="宋体" w:hAnsi="宋体" w:hint="eastAsia"/>
              </w:rPr>
              <w:t>”号填列）</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-142,420,405.4</w:t>
            </w:r>
            <w:r>
              <w:rPr>
                <w:rFonts w:ascii="宋体" w:hAnsi="宋体" w:hint="eastAsia"/>
              </w:rPr>
              <w:t>6</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-142,420,405.4</w:t>
            </w:r>
            <w:r>
              <w:rPr>
                <w:rFonts w:ascii="宋体" w:hAnsi="宋体" w:hint="eastAsia"/>
              </w:rPr>
              <w:t>6</w:t>
            </w:r>
            <w:r>
              <w:rPr>
                <w:rFonts w:ascii="宋体" w:hAnsi="宋体" w:hint="eastAsia"/>
              </w:rPr>
              <w:t xml:space="preserve"> </w:t>
            </w:r>
          </w:p>
        </w:tc>
      </w:tr>
      <w:bookmarkEnd w:id="655"/>
      <w:bookmarkEnd w:id="656"/>
      <w:bookmarkEnd w:id="657"/>
      <w:bookmarkEnd w:id="652"/>
      <w:bookmarkEnd w:id="653"/>
      <w:bookmarkEnd w:id="654"/>
      <w:tr w:rsidR="00000000">
        <w:trPr>
          <w:divId w:val="1668241775"/>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Style w:val="spelle"/>
                <w:rFonts w:ascii="宋体" w:hAnsi="宋体" w:hint="eastAsia"/>
              </w:rPr>
              <w:t>-</w:t>
            </w:r>
            <w:r>
              <w:rPr>
                <w:rFonts w:ascii="宋体" w:hAnsi="宋体" w:hint="eastAsia"/>
              </w:rPr>
              <w:t>基金拆分</w:t>
            </w:r>
            <w:r>
              <w:rPr>
                <w:rFonts w:ascii="宋体" w:hAnsi="宋体" w:hint="eastAsia"/>
              </w:rPr>
              <w:t>/</w:t>
            </w:r>
            <w:r>
              <w:rPr>
                <w:rFonts w:ascii="宋体" w:hAnsi="宋体" w:hint="eastAsia"/>
              </w:rPr>
              <w:t>份额折算前</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w:t>
            </w:r>
            <w:r>
              <w:rPr>
                <w:rFonts w:ascii="宋体" w:hAnsi="宋体" w:hint="eastAsia"/>
              </w:rPr>
              <w:t xml:space="preserve"> </w:t>
            </w:r>
          </w:p>
        </w:tc>
      </w:tr>
      <w:bookmarkEnd w:id="661"/>
      <w:bookmarkEnd w:id="662"/>
      <w:bookmarkEnd w:id="663"/>
      <w:bookmarkEnd w:id="658"/>
      <w:bookmarkEnd w:id="659"/>
      <w:bookmarkEnd w:id="660"/>
      <w:tr w:rsidR="00000000">
        <w:trPr>
          <w:divId w:val="1668241775"/>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基金拆分</w:t>
            </w:r>
            <w:r>
              <w:rPr>
                <w:rFonts w:ascii="宋体" w:hAnsi="宋体" w:hint="eastAsia"/>
              </w:rPr>
              <w:t>/</w:t>
            </w:r>
            <w:r>
              <w:rPr>
                <w:rFonts w:ascii="宋体" w:hAnsi="宋体" w:hint="eastAsia"/>
              </w:rPr>
              <w:t>份额折算调整</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 xml:space="preserve">- </w:t>
            </w:r>
          </w:p>
        </w:tc>
      </w:tr>
      <w:bookmarkEnd w:id="664"/>
      <w:bookmarkEnd w:id="665"/>
      <w:bookmarkEnd w:id="666"/>
      <w:tr w:rsidR="00000000">
        <w:trPr>
          <w:divId w:val="1668241775"/>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本期申购</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w:t>
            </w:r>
            <w:r>
              <w:rPr>
                <w:rFonts w:ascii="宋体" w:hAnsi="宋体" w:hint="eastAsia"/>
              </w:rPr>
              <w:t xml:space="preserve"> </w:t>
            </w:r>
          </w:p>
        </w:tc>
      </w:tr>
      <w:bookmarkEnd w:id="670"/>
      <w:bookmarkEnd w:id="671"/>
      <w:bookmarkEnd w:id="672"/>
      <w:bookmarkEnd w:id="667"/>
      <w:bookmarkEnd w:id="668"/>
      <w:bookmarkEnd w:id="669"/>
      <w:tr w:rsidR="00000000">
        <w:trPr>
          <w:divId w:val="1668241775"/>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本期赎回（以“</w:t>
            </w:r>
            <w:r>
              <w:rPr>
                <w:rFonts w:ascii="宋体" w:hAnsi="宋体" w:hint="eastAsia"/>
              </w:rPr>
              <w:t>-</w:t>
            </w:r>
            <w:r>
              <w:rPr>
                <w:rFonts w:ascii="宋体" w:hAnsi="宋体" w:hint="eastAsia"/>
              </w:rPr>
              <w:t>”号填列）</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w:t>
            </w:r>
            <w:r>
              <w:rPr>
                <w:rFonts w:ascii="宋体" w:hAnsi="宋体" w:hint="eastAsia"/>
              </w:rPr>
              <w:t xml:space="preserve"> </w:t>
            </w:r>
          </w:p>
        </w:tc>
      </w:tr>
      <w:bookmarkEnd w:id="677"/>
      <w:bookmarkEnd w:id="678"/>
      <w:bookmarkEnd w:id="673"/>
      <w:bookmarkEnd w:id="674"/>
      <w:bookmarkEnd w:id="675"/>
      <w:bookmarkEnd w:id="676"/>
      <w:tr w:rsidR="00000000">
        <w:trPr>
          <w:divId w:val="1668241775"/>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rPr>
              <w:t>本期末</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317,753,578.6</w:t>
            </w:r>
            <w:r>
              <w:rPr>
                <w:rFonts w:ascii="宋体" w:hAnsi="宋体" w:hint="eastAsia"/>
              </w:rPr>
              <w:t>0</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rPr>
              <w:t>317,753,578.6</w:t>
            </w:r>
            <w:r>
              <w:rPr>
                <w:rFonts w:ascii="宋体" w:hAnsi="宋体" w:hint="eastAsia"/>
              </w:rPr>
              <w:t>0</w:t>
            </w:r>
            <w:r>
              <w:rPr>
                <w:rFonts w:ascii="宋体" w:hAnsi="宋体" w:hint="eastAsia"/>
              </w:rPr>
              <w:t xml:space="preserve"> </w:t>
            </w:r>
          </w:p>
        </w:tc>
      </w:tr>
    </w:tbl>
    <w:bookmarkEnd w:id="681"/>
    <w:bookmarkEnd w:id="682"/>
    <w:bookmarkEnd w:id="679"/>
    <w:bookmarkEnd w:id="680"/>
    <w:p w:rsidR="00000000" w:rsidRDefault="0012278A">
      <w:pPr>
        <w:spacing w:line="360" w:lineRule="auto"/>
        <w:divId w:val="1972899485"/>
      </w:pPr>
      <w:r>
        <w:rPr>
          <w:rFonts w:ascii="宋体" w:hAnsi="宋体" w:hint="eastAsia"/>
          <w:szCs w:val="21"/>
        </w:rPr>
        <w:t>注</w:t>
      </w:r>
      <w:r>
        <w:rPr>
          <w:rFonts w:ascii="宋体" w:hAnsi="宋体" w:hint="eastAsia"/>
          <w:szCs w:val="21"/>
        </w:rPr>
        <w:t>：</w:t>
      </w:r>
      <w:r>
        <w:rPr>
          <w:rStyle w:val="spelle"/>
          <w:rFonts w:ascii="宋体" w:hAnsi="宋体" w:hint="eastAsia"/>
        </w:rPr>
        <w:t>1.</w:t>
      </w:r>
      <w:r>
        <w:rPr>
          <w:rStyle w:val="spelle"/>
          <w:rFonts w:ascii="宋体" w:hAnsi="宋体" w:hint="eastAsia"/>
        </w:rPr>
        <w:t>申购含红利再投、转换入份额；赎回含转换出份额。</w:t>
      </w:r>
      <w:r>
        <w:rPr>
          <w:rFonts w:ascii="宋体" w:hAnsi="宋体" w:hint="eastAsia"/>
        </w:rPr>
        <w:br/>
      </w:r>
      <w:r>
        <w:rPr>
          <w:rStyle w:val="spelle"/>
          <w:rFonts w:ascii="宋体" w:hAnsi="宋体" w:hint="eastAsia"/>
        </w:rPr>
        <w:t xml:space="preserve">　　</w:t>
      </w:r>
      <w:r>
        <w:rPr>
          <w:rStyle w:val="spelle"/>
          <w:rFonts w:ascii="宋体" w:hAnsi="宋体" w:hint="eastAsia"/>
        </w:rPr>
        <w:t>2.</w:t>
      </w:r>
      <w:r>
        <w:rPr>
          <w:rStyle w:val="spelle"/>
          <w:rFonts w:ascii="宋体" w:hAnsi="宋体" w:hint="eastAsia"/>
        </w:rPr>
        <w:t>自</w:t>
      </w:r>
      <w:r>
        <w:rPr>
          <w:rStyle w:val="spelle"/>
          <w:rFonts w:ascii="宋体" w:hAnsi="宋体" w:hint="eastAsia"/>
        </w:rPr>
        <w:t>2025</w:t>
      </w:r>
      <w:r>
        <w:rPr>
          <w:rStyle w:val="spelle"/>
          <w:rFonts w:ascii="宋体" w:hAnsi="宋体" w:hint="eastAsia"/>
        </w:rPr>
        <w:t>年</w:t>
      </w:r>
      <w:r>
        <w:rPr>
          <w:rStyle w:val="spelle"/>
          <w:rFonts w:ascii="宋体" w:hAnsi="宋体" w:hint="eastAsia"/>
        </w:rPr>
        <w:t>8</w:t>
      </w:r>
      <w:r>
        <w:rPr>
          <w:rStyle w:val="spelle"/>
          <w:rFonts w:ascii="宋体" w:hAnsi="宋体" w:hint="eastAsia"/>
        </w:rPr>
        <w:t>月</w:t>
      </w:r>
      <w:r>
        <w:rPr>
          <w:rStyle w:val="spelle"/>
          <w:rFonts w:ascii="宋体" w:hAnsi="宋体" w:hint="eastAsia"/>
        </w:rPr>
        <w:t>29</w:t>
      </w:r>
      <w:r>
        <w:rPr>
          <w:rStyle w:val="spelle"/>
          <w:rFonts w:ascii="宋体" w:hAnsi="宋体" w:hint="eastAsia"/>
        </w:rPr>
        <w:t>日起，本基金增设</w:t>
      </w:r>
      <w:r>
        <w:rPr>
          <w:rStyle w:val="spelle"/>
          <w:rFonts w:ascii="宋体" w:hAnsi="宋体" w:hint="eastAsia"/>
        </w:rPr>
        <w:t>C</w:t>
      </w:r>
      <w:r>
        <w:rPr>
          <w:rStyle w:val="spelle"/>
          <w:rFonts w:ascii="宋体" w:hAnsi="宋体" w:hint="eastAsia"/>
        </w:rPr>
        <w:t>类份额类别，份额首次确认日为</w:t>
      </w:r>
      <w:r>
        <w:rPr>
          <w:rStyle w:val="spelle"/>
          <w:rFonts w:ascii="宋体" w:hAnsi="宋体" w:hint="eastAsia"/>
        </w:rPr>
        <w:t>2025</w:t>
      </w:r>
      <w:r>
        <w:rPr>
          <w:rStyle w:val="spelle"/>
          <w:rFonts w:ascii="宋体" w:hAnsi="宋体" w:hint="eastAsia"/>
        </w:rPr>
        <w:t>年</w:t>
      </w:r>
      <w:r>
        <w:rPr>
          <w:rStyle w:val="spelle"/>
          <w:rFonts w:ascii="宋体" w:hAnsi="宋体" w:hint="eastAsia"/>
        </w:rPr>
        <w:t>9</w:t>
      </w:r>
      <w:r>
        <w:rPr>
          <w:rStyle w:val="spelle"/>
          <w:rFonts w:ascii="宋体" w:hAnsi="宋体" w:hint="eastAsia"/>
        </w:rPr>
        <w:t>月</w:t>
      </w:r>
      <w:r>
        <w:rPr>
          <w:rStyle w:val="spelle"/>
          <w:rFonts w:ascii="宋体" w:hAnsi="宋体" w:hint="eastAsia"/>
        </w:rPr>
        <w:t>1</w:t>
      </w:r>
      <w:r>
        <w:rPr>
          <w:rStyle w:val="spelle"/>
          <w:rFonts w:ascii="宋体" w:hAnsi="宋体" w:hint="eastAsia"/>
        </w:rPr>
        <w:t>日</w:t>
      </w:r>
      <w:r>
        <w:rPr>
          <w:rStyle w:val="spelle"/>
          <w:rFonts w:ascii="宋体" w:hAnsi="宋体" w:hint="eastAsia"/>
        </w:rPr>
        <w:t>。</w:t>
      </w:r>
      <w:r>
        <w:rPr>
          <w:rFonts w:ascii="宋体" w:hAnsi="宋体" w:hint="eastAsia"/>
        </w:rPr>
        <w:t xml:space="preserve"> </w:t>
      </w:r>
    </w:p>
    <w:p w:rsidR="00000000" w:rsidRDefault="0012278A">
      <w:pPr>
        <w:pStyle w:val="XBRLTitle4"/>
        <w:spacing w:before="156"/>
      </w:pPr>
      <w:bookmarkStart w:id="683" w:name="_Toc506213168001"/>
      <w:r>
        <w:rPr>
          <w:rFonts w:hint="eastAsia"/>
        </w:rPr>
        <w:t>其他综合收</w:t>
      </w:r>
      <w:r>
        <w:rPr>
          <w:rFonts w:hint="eastAsia"/>
        </w:rPr>
        <w:t>益</w:t>
      </w:r>
      <w:bookmarkEnd w:id="620"/>
      <w:bookmarkEnd w:id="621"/>
      <w:bookmarkEnd w:id="622"/>
      <w:bookmarkEnd w:id="623"/>
      <w:bookmarkEnd w:id="683"/>
      <w:r>
        <w:rPr>
          <w:rFonts w:hint="eastAsia"/>
        </w:rPr>
        <w:t xml:space="preserve"> </w:t>
      </w:r>
      <w:bookmarkEnd w:id="624"/>
    </w:p>
    <w:p w:rsidR="00000000" w:rsidRDefault="0012278A">
      <w:pPr>
        <w:autoSpaceDE w:val="0"/>
        <w:autoSpaceDN w:val="0"/>
        <w:adjustRightInd w:val="0"/>
        <w:spacing w:line="360" w:lineRule="auto"/>
        <w:ind w:firstLineChars="200" w:firstLine="420"/>
        <w:divId w:val="515583168"/>
        <w:rPr>
          <w:rFonts w:hint="eastAsia"/>
        </w:rPr>
      </w:pPr>
      <w:r>
        <w:rPr>
          <w:rFonts w:ascii="宋体" w:hAnsi="宋体" w:hint="eastAsia"/>
          <w:szCs w:val="21"/>
          <w:lang w:eastAsia="zh-Hans"/>
        </w:rPr>
        <w:t>本基金本报告期内未发生其他综合收益</w:t>
      </w:r>
      <w:r>
        <w:rPr>
          <w:rFonts w:ascii="宋体" w:hAnsi="宋体" w:hint="eastAsia"/>
          <w:szCs w:val="21"/>
          <w:lang w:eastAsia="zh-Hans"/>
        </w:rPr>
        <w:t>。</w:t>
      </w:r>
      <w:r>
        <w:rPr>
          <w:rFonts w:ascii="宋体" w:hAnsi="宋体" w:hint="eastAsia"/>
          <w:color w:val="0000FF"/>
          <w:kern w:val="0"/>
          <w:szCs w:val="21"/>
        </w:rPr>
        <w:t xml:space="preserve"> </w:t>
      </w:r>
    </w:p>
    <w:p w:rsidR="00000000" w:rsidRDefault="0012278A">
      <w:pPr>
        <w:pStyle w:val="XBRLTitle4"/>
        <w:spacing w:before="156"/>
      </w:pPr>
      <w:bookmarkStart w:id="684" w:name="_Toc506208280"/>
      <w:bookmarkStart w:id="685" w:name="_Toc497398164"/>
      <w:bookmarkStart w:id="686" w:name="_Toc454983320"/>
      <w:bookmarkStart w:id="687" w:name="_Toc453852664"/>
      <w:bookmarkStart w:id="688" w:name="_Toc485300283"/>
      <w:bookmarkStart w:id="689" w:name="m07_04_07_10"/>
      <w:r>
        <w:rPr>
          <w:rFonts w:hint="eastAsia"/>
        </w:rPr>
        <w:t>未分配利</w:t>
      </w:r>
      <w:r>
        <w:rPr>
          <w:rFonts w:hint="eastAsia"/>
        </w:rPr>
        <w:t>润</w:t>
      </w:r>
      <w:bookmarkEnd w:id="684"/>
      <w:bookmarkEnd w:id="685"/>
      <w:bookmarkEnd w:id="686"/>
      <w:bookmarkEnd w:id="687"/>
      <w:bookmarkEnd w:id="688"/>
    </w:p>
    <w:p w:rsidR="00000000" w:rsidRDefault="0012278A">
      <w:pPr>
        <w:jc w:val="right"/>
        <w:divId w:val="1781685479"/>
        <w:rPr>
          <w:rFonts w:hint="eastAsia"/>
        </w:rPr>
      </w:pPr>
      <w:r>
        <w:rPr>
          <w:rFonts w:ascii="宋体" w:hAnsi="宋体" w:hint="eastAsia"/>
          <w:lang w:val="en-AU"/>
        </w:rPr>
        <w:t>单位：人民币元</w:t>
      </w:r>
      <w:r>
        <w:rPr>
          <w:rFonts w:ascii="宋体" w:hAnsi="宋体" w:hint="eastAsia"/>
          <w:lang w:val="en-AU"/>
        </w:rPr>
        <w:t xml:space="preserve"> </w:t>
      </w:r>
    </w:p>
    <w:p w:rsidR="00000000" w:rsidRDefault="0012278A">
      <w:pPr>
        <w:jc w:val="center"/>
        <w:divId w:val="2058160891"/>
      </w:pPr>
      <w:bookmarkStart w:id="690" w:name="有问题"/>
      <w:r>
        <w:rPr>
          <w:rFonts w:ascii="宋体" w:hAnsi="宋体" w:hint="eastAsia"/>
          <w:lang w:val="en-AU"/>
        </w:rPr>
        <w:t>华商优势行业混合</w:t>
      </w:r>
      <w:r>
        <w:rPr>
          <w:rFonts w:ascii="宋体" w:hAnsi="宋体" w:hint="eastAsia"/>
          <w:lang w:val="en-AU"/>
        </w:rPr>
        <w:t>A</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119"/>
        <w:gridCol w:w="2253"/>
        <w:gridCol w:w="2253"/>
        <w:gridCol w:w="2209"/>
      </w:tblGrid>
      <w:tr w:rsidR="00000000">
        <w:trPr>
          <w:divId w:val="2058160891"/>
          <w:trHeight w:val="377"/>
        </w:trPr>
        <w:tc>
          <w:tcPr>
            <w:tcW w:w="204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项目</w:t>
            </w:r>
            <w:r>
              <w:rPr>
                <w:rFonts w:ascii="宋体" w:hAnsi="宋体" w:hint="eastAsia"/>
              </w:rPr>
              <w:t xml:space="preserve"> </w:t>
            </w:r>
          </w:p>
        </w:tc>
        <w:tc>
          <w:tcPr>
            <w:tcW w:w="2173"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已实现部分</w:t>
            </w:r>
            <w:r>
              <w:rPr>
                <w:rFonts w:ascii="宋体" w:hAnsi="宋体" w:hint="eastAsia"/>
              </w:rPr>
              <w:t xml:space="preserve"> </w:t>
            </w:r>
          </w:p>
        </w:tc>
        <w:tc>
          <w:tcPr>
            <w:tcW w:w="217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未实现部分</w:t>
            </w:r>
            <w:r>
              <w:rPr>
                <w:rFonts w:ascii="宋体" w:hAnsi="宋体" w:hint="eastAsia"/>
              </w:rPr>
              <w:t xml:space="preserve"> </w:t>
            </w:r>
          </w:p>
        </w:tc>
        <w:tc>
          <w:tcPr>
            <w:tcW w:w="2131"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未分配利润合计</w:t>
            </w:r>
            <w:r>
              <w:rPr>
                <w:rFonts w:ascii="宋体" w:hAnsi="宋体" w:hint="eastAsia"/>
              </w:rPr>
              <w:t xml:space="preserve"> </w:t>
            </w:r>
          </w:p>
        </w:tc>
      </w:tr>
      <w:tr w:rsidR="00000000">
        <w:trPr>
          <w:divId w:val="205816089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lang w:eastAsia="zh-Hans"/>
              </w:rPr>
              <w:t>上年度</w:t>
            </w:r>
            <w:r>
              <w:rPr>
                <w:rFonts w:ascii="宋体" w:hAnsi="宋体" w:hint="eastAsia"/>
                <w:lang w:eastAsia="zh-Hans"/>
              </w:rPr>
              <w:t>末</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302,434,493.8</w:t>
            </w:r>
            <w:r>
              <w:rPr>
                <w:rFonts w:ascii="宋体" w:hAnsi="宋体" w:hint="eastAsia"/>
                <w:szCs w:val="24"/>
                <w:lang w:eastAsia="zh-Hans"/>
              </w:rPr>
              <w:t>1</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189,804,972.6</w:t>
            </w:r>
            <w:r>
              <w:rPr>
                <w:rFonts w:ascii="宋体" w:hAnsi="宋体" w:hint="eastAsia"/>
                <w:szCs w:val="24"/>
                <w:lang w:eastAsia="zh-Hans"/>
              </w:rPr>
              <w:t>8</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492,239,466.4</w:t>
            </w:r>
            <w:r>
              <w:rPr>
                <w:rFonts w:ascii="宋体" w:hAnsi="宋体" w:hint="eastAsia"/>
                <w:szCs w:val="24"/>
                <w:lang w:eastAsia="zh-Hans"/>
              </w:rPr>
              <w:t>9</w:t>
            </w:r>
          </w:p>
        </w:tc>
      </w:tr>
      <w:tr w:rsidR="00000000">
        <w:trPr>
          <w:divId w:val="2058160891"/>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lastRenderedPageBreak/>
              <w:t>加：会计政策变更</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r>
              <w:rPr>
                <w:rFonts w:ascii="宋体" w:hAnsi="宋体" w:hint="eastAsia"/>
                <w:szCs w:val="24"/>
              </w:rPr>
              <w:t xml:space="preserve"> </w:t>
            </w:r>
          </w:p>
        </w:tc>
      </w:tr>
      <w:tr w:rsidR="00000000">
        <w:trPr>
          <w:divId w:val="2058160891"/>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 xml:space="preserve">  </w:t>
            </w:r>
            <w:r>
              <w:rPr>
                <w:rFonts w:ascii="宋体" w:hAnsi="宋体" w:hint="eastAsia"/>
              </w:rPr>
              <w:t>前期差错更正</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58160891"/>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 xml:space="preserve">    </w:t>
            </w:r>
            <w:r>
              <w:rPr>
                <w:rFonts w:ascii="宋体" w:hAnsi="宋体" w:hint="eastAsia"/>
              </w:rPr>
              <w:t>其他</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58160891"/>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本期期初</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302,434,493.8</w:t>
            </w:r>
            <w:r>
              <w:rPr>
                <w:rFonts w:ascii="宋体" w:hAnsi="宋体" w:hint="eastAsia"/>
                <w:szCs w:val="24"/>
                <w:lang w:eastAsia="zh-Hans"/>
              </w:rPr>
              <w:t>1</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189,804,972.6</w:t>
            </w:r>
            <w:r>
              <w:rPr>
                <w:rFonts w:ascii="宋体" w:hAnsi="宋体" w:hint="eastAsia"/>
                <w:szCs w:val="24"/>
                <w:lang w:eastAsia="zh-Hans"/>
              </w:rPr>
              <w:t>8</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492,239,466.4</w:t>
            </w:r>
            <w:r>
              <w:rPr>
                <w:rFonts w:ascii="宋体" w:hAnsi="宋体" w:hint="eastAsia"/>
                <w:szCs w:val="24"/>
                <w:lang w:eastAsia="zh-Hans"/>
              </w:rPr>
              <w:t>9</w:t>
            </w:r>
          </w:p>
        </w:tc>
      </w:tr>
      <w:tr w:rsidR="00000000">
        <w:trPr>
          <w:divId w:val="205816089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rPr>
              <w:t>本期利润</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1,387,268,215.8</w:t>
            </w:r>
            <w:r>
              <w:rPr>
                <w:rFonts w:ascii="宋体" w:hAnsi="宋体" w:hint="eastAsia"/>
                <w:szCs w:val="24"/>
                <w:lang w:eastAsia="zh-Hans"/>
              </w:rPr>
              <w:t>3</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2,195,849,610.0</w:t>
            </w:r>
            <w:r>
              <w:rPr>
                <w:rFonts w:ascii="宋体" w:hAnsi="宋体" w:hint="eastAsia"/>
                <w:szCs w:val="24"/>
                <w:lang w:eastAsia="zh-Hans"/>
              </w:rPr>
              <w:t>7</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cs="Courier New" w:hint="eastAsia"/>
                <w:kern w:val="0"/>
                <w:szCs w:val="24"/>
                <w:lang w:eastAsia="zh-Hans"/>
              </w:rPr>
              <w:t>3,583,117,825.9</w:t>
            </w:r>
            <w:r>
              <w:rPr>
                <w:rFonts w:ascii="宋体" w:hAnsi="宋体" w:cs="Courier New" w:hint="eastAsia"/>
                <w:kern w:val="0"/>
                <w:szCs w:val="24"/>
                <w:lang w:eastAsia="zh-Hans"/>
              </w:rPr>
              <w:t>0</w:t>
            </w:r>
            <w:r>
              <w:rPr>
                <w:rFonts w:ascii="宋体" w:hAnsi="宋体" w:hint="eastAsia"/>
                <w:szCs w:val="24"/>
                <w:lang w:eastAsia="zh-Hans"/>
              </w:rPr>
              <w:t xml:space="preserve"> </w:t>
            </w:r>
          </w:p>
        </w:tc>
      </w:tr>
      <w:tr w:rsidR="00000000">
        <w:trPr>
          <w:divId w:val="205816089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rPr>
              <w:t>本期基金份额交易产生的变动数</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-120,784,399.4</w:t>
            </w:r>
            <w:r>
              <w:rPr>
                <w:rFonts w:ascii="宋体" w:hAnsi="宋体" w:hint="eastAsia"/>
                <w:szCs w:val="24"/>
                <w:lang w:eastAsia="zh-Hans"/>
              </w:rPr>
              <w:t>0</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-178,944,066.5</w:t>
            </w:r>
            <w:r>
              <w:rPr>
                <w:rFonts w:ascii="宋体" w:hAnsi="宋体" w:hint="eastAsia"/>
                <w:szCs w:val="24"/>
                <w:lang w:eastAsia="zh-Hans"/>
              </w:rPr>
              <w:t>6</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-299,728,465.9</w:t>
            </w:r>
            <w:r>
              <w:rPr>
                <w:rFonts w:ascii="宋体" w:hAnsi="宋体" w:hint="eastAsia"/>
                <w:szCs w:val="24"/>
                <w:lang w:eastAsia="zh-Hans"/>
              </w:rPr>
              <w:t>6</w:t>
            </w:r>
          </w:p>
        </w:tc>
      </w:tr>
      <w:tr w:rsidR="00000000">
        <w:trPr>
          <w:divId w:val="205816089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rPr>
              <w:t>其中：基金申购款</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637,704,826.3</w:t>
            </w:r>
            <w:r>
              <w:rPr>
                <w:rFonts w:ascii="宋体" w:hAnsi="宋体" w:hint="eastAsia"/>
                <w:szCs w:val="24"/>
                <w:lang w:eastAsia="zh-Hans"/>
              </w:rPr>
              <w:t>7</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1,919,686,305.9</w:t>
            </w:r>
            <w:r>
              <w:rPr>
                <w:rFonts w:ascii="宋体" w:hAnsi="宋体" w:hint="eastAsia"/>
                <w:szCs w:val="24"/>
                <w:lang w:eastAsia="zh-Hans"/>
              </w:rPr>
              <w:t>4</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2,557,391,132.3</w:t>
            </w:r>
            <w:r>
              <w:rPr>
                <w:rFonts w:ascii="宋体" w:hAnsi="宋体" w:hint="eastAsia"/>
                <w:szCs w:val="24"/>
                <w:lang w:eastAsia="zh-Hans"/>
              </w:rPr>
              <w:t>1</w:t>
            </w:r>
          </w:p>
        </w:tc>
      </w:tr>
      <w:tr w:rsidR="00000000">
        <w:trPr>
          <w:divId w:val="205816089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ind w:firstLineChars="294" w:firstLine="617"/>
              <w:jc w:val="left"/>
            </w:pPr>
            <w:r>
              <w:rPr>
                <w:rFonts w:ascii="宋体" w:hAnsi="宋体" w:hint="eastAsia"/>
              </w:rPr>
              <w:t>基金赎回款</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-758,489,225.7</w:t>
            </w:r>
            <w:r>
              <w:rPr>
                <w:rFonts w:ascii="宋体" w:hAnsi="宋体" w:hint="eastAsia"/>
                <w:szCs w:val="24"/>
                <w:lang w:eastAsia="zh-Hans"/>
              </w:rPr>
              <w:t>7</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-2,098,630,372.5</w:t>
            </w:r>
            <w:r>
              <w:rPr>
                <w:rFonts w:ascii="宋体" w:hAnsi="宋体" w:hint="eastAsia"/>
                <w:szCs w:val="24"/>
                <w:lang w:eastAsia="zh-Hans"/>
              </w:rPr>
              <w:t>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-2,857,119,598.2</w:t>
            </w:r>
            <w:r>
              <w:rPr>
                <w:rFonts w:ascii="宋体" w:hAnsi="宋体" w:hint="eastAsia"/>
                <w:szCs w:val="24"/>
                <w:lang w:eastAsia="zh-Hans"/>
              </w:rPr>
              <w:t>7</w:t>
            </w:r>
          </w:p>
        </w:tc>
      </w:tr>
      <w:tr w:rsidR="00000000">
        <w:trPr>
          <w:divId w:val="205816089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rPr>
              <w:t>本期已分配利润</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-910,935,594.1</w:t>
            </w:r>
            <w:r>
              <w:rPr>
                <w:rFonts w:ascii="宋体" w:hAnsi="宋体" w:hint="eastAsia"/>
                <w:szCs w:val="24"/>
                <w:lang w:eastAsia="zh-Hans"/>
              </w:rPr>
              <w:t>8</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-910,935,594.1</w:t>
            </w:r>
            <w:r>
              <w:rPr>
                <w:rFonts w:ascii="宋体" w:hAnsi="宋体" w:hint="eastAsia"/>
                <w:szCs w:val="24"/>
                <w:lang w:eastAsia="zh-Hans"/>
              </w:rPr>
              <w:t>8</w:t>
            </w:r>
          </w:p>
        </w:tc>
      </w:tr>
      <w:tr w:rsidR="00000000">
        <w:trPr>
          <w:divId w:val="205816089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rPr>
              <w:t>本期末</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657,982,716.0</w:t>
            </w:r>
            <w:r>
              <w:rPr>
                <w:rFonts w:ascii="宋体" w:hAnsi="宋体" w:hint="eastAsia"/>
                <w:szCs w:val="24"/>
                <w:lang w:eastAsia="zh-Hans"/>
              </w:rPr>
              <w:t>6</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2,206,710,516.1</w:t>
            </w:r>
            <w:r>
              <w:rPr>
                <w:rFonts w:ascii="宋体" w:hAnsi="宋体" w:hint="eastAsia"/>
                <w:szCs w:val="24"/>
                <w:lang w:eastAsia="zh-Hans"/>
              </w:rPr>
              <w:t>9</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2,864,693,232.2</w:t>
            </w:r>
            <w:r>
              <w:rPr>
                <w:rFonts w:ascii="宋体" w:hAnsi="宋体" w:hint="eastAsia"/>
                <w:szCs w:val="24"/>
                <w:lang w:eastAsia="zh-Hans"/>
              </w:rPr>
              <w:t>5</w:t>
            </w:r>
          </w:p>
        </w:tc>
      </w:tr>
    </w:tbl>
    <w:p w:rsidR="00000000" w:rsidRDefault="0012278A">
      <w:pPr>
        <w:jc w:val="center"/>
        <w:divId w:val="1470896950"/>
      </w:pPr>
      <w:r>
        <w:rPr>
          <w:rFonts w:ascii="宋体" w:hAnsi="宋体" w:hint="eastAsia"/>
          <w:lang w:val="en-AU"/>
        </w:rPr>
        <w:t>华商优势行业混合</w:t>
      </w:r>
      <w:r>
        <w:rPr>
          <w:rFonts w:ascii="宋体" w:hAnsi="宋体" w:hint="eastAsia"/>
          <w:lang w:val="en-AU"/>
        </w:rPr>
        <w:t>C</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119"/>
        <w:gridCol w:w="2253"/>
        <w:gridCol w:w="2253"/>
        <w:gridCol w:w="2209"/>
      </w:tblGrid>
      <w:tr w:rsidR="00000000">
        <w:trPr>
          <w:divId w:val="1470896950"/>
          <w:trHeight w:val="377"/>
        </w:trPr>
        <w:tc>
          <w:tcPr>
            <w:tcW w:w="204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项目</w:t>
            </w:r>
            <w:r>
              <w:rPr>
                <w:rFonts w:ascii="宋体" w:hAnsi="宋体" w:hint="eastAsia"/>
              </w:rPr>
              <w:t xml:space="preserve"> </w:t>
            </w:r>
          </w:p>
        </w:tc>
        <w:tc>
          <w:tcPr>
            <w:tcW w:w="2173"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已实现部分</w:t>
            </w:r>
            <w:r>
              <w:rPr>
                <w:rFonts w:ascii="宋体" w:hAnsi="宋体" w:hint="eastAsia"/>
              </w:rPr>
              <w:t xml:space="preserve"> </w:t>
            </w:r>
          </w:p>
        </w:tc>
        <w:tc>
          <w:tcPr>
            <w:tcW w:w="217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未实现部分</w:t>
            </w:r>
            <w:r>
              <w:rPr>
                <w:rFonts w:ascii="宋体" w:hAnsi="宋体" w:hint="eastAsia"/>
              </w:rPr>
              <w:t xml:space="preserve"> </w:t>
            </w:r>
          </w:p>
        </w:tc>
        <w:tc>
          <w:tcPr>
            <w:tcW w:w="2131"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未分配利润合计</w:t>
            </w:r>
            <w:r>
              <w:rPr>
                <w:rFonts w:ascii="宋体" w:hAnsi="宋体" w:hint="eastAsia"/>
              </w:rPr>
              <w:t xml:space="preserve"> </w:t>
            </w:r>
          </w:p>
        </w:tc>
      </w:tr>
      <w:tr w:rsidR="00000000">
        <w:trPr>
          <w:divId w:val="1470896950"/>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lang w:eastAsia="zh-Hans"/>
              </w:rPr>
              <w:t>上年度</w:t>
            </w:r>
            <w:r>
              <w:rPr>
                <w:rFonts w:ascii="宋体" w:hAnsi="宋体" w:hint="eastAsia"/>
                <w:lang w:eastAsia="zh-Hans"/>
              </w:rPr>
              <w:t>末</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bookmarkEnd w:id="690"/>
          </w:p>
        </w:tc>
      </w:tr>
      <w:tr w:rsidR="00000000">
        <w:trPr>
          <w:divId w:val="1470896950"/>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加：会计政策变更</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r>
              <w:rPr>
                <w:rFonts w:ascii="宋体" w:hAnsi="宋体" w:hint="eastAsia"/>
                <w:szCs w:val="24"/>
              </w:rPr>
              <w:t xml:space="preserve"> </w:t>
            </w:r>
          </w:p>
        </w:tc>
      </w:tr>
      <w:tr w:rsidR="00000000">
        <w:trPr>
          <w:divId w:val="1470896950"/>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 xml:space="preserve">  </w:t>
            </w:r>
            <w:r>
              <w:rPr>
                <w:rFonts w:ascii="宋体" w:hAnsi="宋体" w:hint="eastAsia"/>
              </w:rPr>
              <w:t>前期差错更正</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1470896950"/>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 xml:space="preserve">    </w:t>
            </w:r>
            <w:r>
              <w:rPr>
                <w:rFonts w:ascii="宋体" w:hAnsi="宋体" w:hint="eastAsia"/>
              </w:rPr>
              <w:t>其他</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1470896950"/>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本期期初</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1470896950"/>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rPr>
              <w:t>本期利润</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39,049,740.4</w:t>
            </w:r>
            <w:r>
              <w:rPr>
                <w:rFonts w:ascii="宋体" w:hAnsi="宋体" w:hint="eastAsia"/>
                <w:szCs w:val="24"/>
                <w:lang w:eastAsia="zh-Hans"/>
              </w:rPr>
              <w:t>4</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16,034,345.3</w:t>
            </w:r>
            <w:r>
              <w:rPr>
                <w:rFonts w:ascii="宋体" w:hAnsi="宋体" w:hint="eastAsia"/>
                <w:szCs w:val="24"/>
                <w:lang w:eastAsia="zh-Hans"/>
              </w:rPr>
              <w:t>8</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cs="Courier New" w:hint="eastAsia"/>
                <w:kern w:val="0"/>
                <w:szCs w:val="24"/>
                <w:lang w:eastAsia="zh-Hans"/>
              </w:rPr>
              <w:t>55,084,085.8</w:t>
            </w:r>
            <w:r>
              <w:rPr>
                <w:rFonts w:ascii="宋体" w:hAnsi="宋体" w:cs="Courier New" w:hint="eastAsia"/>
                <w:kern w:val="0"/>
                <w:szCs w:val="24"/>
                <w:lang w:eastAsia="zh-Hans"/>
              </w:rPr>
              <w:t>2</w:t>
            </w:r>
            <w:r>
              <w:rPr>
                <w:rFonts w:ascii="宋体" w:hAnsi="宋体" w:hint="eastAsia"/>
                <w:szCs w:val="24"/>
                <w:lang w:eastAsia="zh-Hans"/>
              </w:rPr>
              <w:t xml:space="preserve"> </w:t>
            </w:r>
          </w:p>
        </w:tc>
      </w:tr>
      <w:tr w:rsidR="00000000">
        <w:trPr>
          <w:divId w:val="1470896950"/>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rPr>
              <w:t>本期基金份额交易产生的变动数</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67,948,509.7</w:t>
            </w:r>
            <w:r>
              <w:rPr>
                <w:rFonts w:ascii="宋体" w:hAnsi="宋体" w:hint="eastAsia"/>
                <w:szCs w:val="24"/>
                <w:lang w:eastAsia="zh-Hans"/>
              </w:rPr>
              <w:t>2</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196,851,323.3</w:t>
            </w:r>
            <w:r>
              <w:rPr>
                <w:rFonts w:ascii="宋体" w:hAnsi="宋体" w:hint="eastAsia"/>
                <w:szCs w:val="24"/>
                <w:lang w:eastAsia="zh-Hans"/>
              </w:rPr>
              <w:t>0</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264,799,833.0</w:t>
            </w:r>
            <w:r>
              <w:rPr>
                <w:rFonts w:ascii="宋体" w:hAnsi="宋体" w:hint="eastAsia"/>
                <w:szCs w:val="24"/>
                <w:lang w:eastAsia="zh-Hans"/>
              </w:rPr>
              <w:t>2</w:t>
            </w:r>
          </w:p>
        </w:tc>
      </w:tr>
      <w:tr w:rsidR="00000000">
        <w:trPr>
          <w:divId w:val="1470896950"/>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rPr>
              <w:t>其中：基金申购款</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97,478,073.8</w:t>
            </w:r>
            <w:r>
              <w:rPr>
                <w:rFonts w:ascii="宋体" w:hAnsi="宋体" w:hint="eastAsia"/>
                <w:szCs w:val="24"/>
                <w:lang w:eastAsia="zh-Hans"/>
              </w:rPr>
              <w:t>6</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298,203,792.7</w:t>
            </w:r>
            <w:r>
              <w:rPr>
                <w:rFonts w:ascii="宋体" w:hAnsi="宋体" w:hint="eastAsia"/>
                <w:szCs w:val="24"/>
                <w:lang w:eastAsia="zh-Hans"/>
              </w:rPr>
              <w:t>4</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395,681,866.6</w:t>
            </w:r>
            <w:r>
              <w:rPr>
                <w:rFonts w:ascii="宋体" w:hAnsi="宋体" w:hint="eastAsia"/>
                <w:szCs w:val="24"/>
                <w:lang w:eastAsia="zh-Hans"/>
              </w:rPr>
              <w:t>0</w:t>
            </w:r>
          </w:p>
        </w:tc>
      </w:tr>
      <w:tr w:rsidR="00000000">
        <w:trPr>
          <w:divId w:val="1470896950"/>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ind w:firstLineChars="294" w:firstLine="617"/>
              <w:jc w:val="left"/>
            </w:pPr>
            <w:r>
              <w:rPr>
                <w:rFonts w:ascii="宋体" w:hAnsi="宋体" w:hint="eastAsia"/>
              </w:rPr>
              <w:t>基金赎回款</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-29,529,564.1</w:t>
            </w:r>
            <w:r>
              <w:rPr>
                <w:rFonts w:ascii="宋体" w:hAnsi="宋体" w:hint="eastAsia"/>
                <w:szCs w:val="24"/>
                <w:lang w:eastAsia="zh-Hans"/>
              </w:rPr>
              <w:t>4</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-101,352,469.4</w:t>
            </w:r>
            <w:r>
              <w:rPr>
                <w:rFonts w:ascii="宋体" w:hAnsi="宋体" w:hint="eastAsia"/>
                <w:szCs w:val="24"/>
                <w:lang w:eastAsia="zh-Hans"/>
              </w:rPr>
              <w:t>4</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-130,882,033.5</w:t>
            </w:r>
            <w:r>
              <w:rPr>
                <w:rFonts w:ascii="宋体" w:hAnsi="宋体" w:hint="eastAsia"/>
                <w:szCs w:val="24"/>
                <w:lang w:eastAsia="zh-Hans"/>
              </w:rPr>
              <w:t>8</w:t>
            </w:r>
          </w:p>
        </w:tc>
      </w:tr>
      <w:tr w:rsidR="00000000">
        <w:trPr>
          <w:divId w:val="1470896950"/>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rPr>
              <w:t>本期已分配利润</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-44,093,741.5</w:t>
            </w:r>
            <w:r>
              <w:rPr>
                <w:rFonts w:ascii="宋体" w:hAnsi="宋体" w:hint="eastAsia"/>
                <w:szCs w:val="24"/>
                <w:lang w:eastAsia="zh-Hans"/>
              </w:rPr>
              <w:t>5</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-44,093,741.5</w:t>
            </w:r>
            <w:r>
              <w:rPr>
                <w:rFonts w:ascii="宋体" w:hAnsi="宋体" w:hint="eastAsia"/>
                <w:szCs w:val="24"/>
                <w:lang w:eastAsia="zh-Hans"/>
              </w:rPr>
              <w:t>5</w:t>
            </w:r>
          </w:p>
        </w:tc>
      </w:tr>
      <w:tr w:rsidR="00000000">
        <w:trPr>
          <w:divId w:val="1470896950"/>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rPr>
              <w:t>本期末</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62,904,508.6</w:t>
            </w:r>
            <w:r>
              <w:rPr>
                <w:rFonts w:ascii="宋体" w:hAnsi="宋体" w:hint="eastAsia"/>
                <w:szCs w:val="24"/>
                <w:lang w:eastAsia="zh-Hans"/>
              </w:rPr>
              <w:t>1</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212,885,668.6</w:t>
            </w:r>
            <w:r>
              <w:rPr>
                <w:rFonts w:ascii="宋体" w:hAnsi="宋体" w:hint="eastAsia"/>
                <w:szCs w:val="24"/>
                <w:lang w:eastAsia="zh-Hans"/>
              </w:rPr>
              <w:t>8</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275,790,177.2</w:t>
            </w:r>
            <w:r>
              <w:rPr>
                <w:rFonts w:ascii="宋体" w:hAnsi="宋体" w:hint="eastAsia"/>
                <w:szCs w:val="24"/>
                <w:lang w:eastAsia="zh-Hans"/>
              </w:rPr>
              <w:t>9</w:t>
            </w:r>
          </w:p>
        </w:tc>
      </w:tr>
    </w:tbl>
    <w:p w:rsidR="00000000" w:rsidRDefault="0012278A">
      <w:pPr>
        <w:pStyle w:val="XBRLTitle4"/>
        <w:spacing w:before="156"/>
      </w:pPr>
      <w:bookmarkStart w:id="691" w:name="_Toc506208281"/>
      <w:bookmarkStart w:id="692" w:name="_Toc497398165"/>
      <w:bookmarkEnd w:id="632"/>
      <w:bookmarkEnd w:id="689"/>
      <w:r>
        <w:rPr>
          <w:rFonts w:hint="eastAsia"/>
        </w:rPr>
        <w:t>存款利息收</w:t>
      </w:r>
      <w:r>
        <w:rPr>
          <w:rFonts w:hint="eastAsia"/>
        </w:rPr>
        <w:t>入</w:t>
      </w:r>
      <w:bookmarkEnd w:id="691"/>
      <w:bookmarkEnd w:id="692"/>
    </w:p>
    <w:p w:rsidR="00000000" w:rsidRDefault="0012278A">
      <w:pPr>
        <w:jc w:val="right"/>
        <w:divId w:val="867639760"/>
        <w:rPr>
          <w:rFonts w:hint="eastAsia"/>
        </w:rPr>
      </w:pPr>
      <w:bookmarkStart w:id="693" w:name="m07_04_07_11_tab"/>
      <w:r>
        <w:rPr>
          <w:rFonts w:ascii="宋体" w:hAnsi="宋体" w:hint="eastAsia"/>
          <w:lang w:val="en-AU"/>
        </w:rPr>
        <w:t>单位：人民币元</w:t>
      </w:r>
      <w:r>
        <w:rPr>
          <w:rFonts w:ascii="宋体" w:hAnsi="宋体" w:hint="eastAsia"/>
          <w:b/>
          <w:lang w:eastAsia="zh-Han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91"/>
        <w:gridCol w:w="3489"/>
        <w:gridCol w:w="2654"/>
      </w:tblGrid>
      <w:tr w:rsidR="00000000">
        <w:trPr>
          <w:divId w:val="867639760"/>
        </w:trPr>
        <w:tc>
          <w:tcPr>
            <w:tcW w:w="1523"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项目</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本期</w:t>
            </w:r>
            <w:r>
              <w:rPr>
                <w:rFonts w:ascii="宋体" w:hAnsi="宋体" w:hint="eastAsia"/>
              </w:rPr>
              <w:t xml:space="preserve"> </w:t>
            </w:r>
          </w:p>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lang w:eastAsia="zh-Hans"/>
              </w:rPr>
              <w:t xml:space="preserve"> </w:t>
            </w:r>
          </w:p>
        </w:tc>
        <w:tc>
          <w:tcPr>
            <w:tcW w:w="150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上年度可比期间</w:t>
            </w:r>
            <w:r>
              <w:rPr>
                <w:rFonts w:ascii="宋体" w:hAnsi="宋体" w:hint="eastAsia"/>
              </w:rPr>
              <w:t xml:space="preserve"> </w:t>
            </w:r>
          </w:p>
          <w:p w:rsidR="00000000" w:rsidRDefault="0012278A">
            <w:pPr>
              <w:jc w:val="center"/>
            </w:pP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b/>
              </w:rPr>
              <w:t xml:space="preserve"> </w:t>
            </w:r>
          </w:p>
        </w:tc>
      </w:tr>
      <w:tr w:rsidR="00000000">
        <w:trPr>
          <w:divId w:val="86763976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活期存款利息收入</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2,047,812.8</w:t>
            </w:r>
            <w:r>
              <w:rPr>
                <w:rFonts w:ascii="宋体" w:hAnsi="宋体" w:hint="eastAsia"/>
                <w:szCs w:val="24"/>
                <w:lang w:eastAsia="zh-Hans"/>
              </w:rPr>
              <w:t>4</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4,648,950.5</w:t>
            </w:r>
            <w:r>
              <w:rPr>
                <w:rFonts w:ascii="宋体" w:hAnsi="宋体" w:hint="eastAsia"/>
                <w:szCs w:val="24"/>
                <w:lang w:eastAsia="zh-Hans"/>
              </w:rPr>
              <w:t>7</w:t>
            </w:r>
          </w:p>
        </w:tc>
      </w:tr>
      <w:tr w:rsidR="00000000">
        <w:trPr>
          <w:divId w:val="86763976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定期存款利息收入</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86763976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其他存款利息收入</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86763976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结算备付金利息收入</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37,835.1</w:t>
            </w:r>
            <w:r>
              <w:rPr>
                <w:rFonts w:ascii="宋体" w:hAnsi="宋体" w:hint="eastAsia"/>
                <w:szCs w:val="24"/>
                <w:lang w:eastAsia="zh-Hans"/>
              </w:rPr>
              <w:t>4</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46,694.1</w:t>
            </w:r>
            <w:r>
              <w:rPr>
                <w:rFonts w:ascii="宋体" w:hAnsi="宋体" w:hint="eastAsia"/>
                <w:szCs w:val="24"/>
                <w:lang w:eastAsia="zh-Hans"/>
              </w:rPr>
              <w:t>4</w:t>
            </w:r>
          </w:p>
        </w:tc>
      </w:tr>
      <w:tr w:rsidR="00000000">
        <w:trPr>
          <w:divId w:val="86763976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rPr>
              <w:t>其他</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20,737.2</w:t>
            </w:r>
            <w:r>
              <w:rPr>
                <w:rFonts w:ascii="宋体" w:hAnsi="宋体" w:hint="eastAsia"/>
                <w:szCs w:val="24"/>
                <w:lang w:eastAsia="zh-Hans"/>
              </w:rPr>
              <w:t>8</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20,406.2</w:t>
            </w:r>
            <w:r>
              <w:rPr>
                <w:rFonts w:ascii="宋体" w:hAnsi="宋体" w:hint="eastAsia"/>
                <w:szCs w:val="24"/>
                <w:lang w:eastAsia="zh-Hans"/>
              </w:rPr>
              <w:t>9</w:t>
            </w:r>
          </w:p>
        </w:tc>
      </w:tr>
      <w:tr w:rsidR="00000000">
        <w:trPr>
          <w:divId w:val="86763976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rPr>
              <w:t>合计</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2,106,385.2</w:t>
            </w:r>
            <w:r>
              <w:rPr>
                <w:rFonts w:ascii="宋体" w:hAnsi="宋体" w:hint="eastAsia"/>
                <w:szCs w:val="24"/>
                <w:lang w:eastAsia="zh-Hans"/>
              </w:rPr>
              <w:t>6</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4,716,051.0</w:t>
            </w:r>
            <w:r>
              <w:rPr>
                <w:rFonts w:ascii="宋体" w:hAnsi="宋体" w:hint="eastAsia"/>
                <w:szCs w:val="24"/>
                <w:lang w:eastAsia="zh-Hans"/>
              </w:rPr>
              <w:t>0</w:t>
            </w:r>
          </w:p>
        </w:tc>
      </w:tr>
    </w:tbl>
    <w:p w:rsidR="00000000" w:rsidRDefault="0012278A">
      <w:pPr>
        <w:pStyle w:val="XBRLTitle4"/>
        <w:spacing w:before="156"/>
        <w:divId w:val="1758400281"/>
      </w:pPr>
      <w:bookmarkStart w:id="694" w:name="_Toc50624517911"/>
      <w:bookmarkEnd w:id="693"/>
      <w:bookmarkEnd w:id="583"/>
      <w:bookmarkEnd w:id="584"/>
      <w:bookmarkEnd w:id="585"/>
      <w:bookmarkEnd w:id="586"/>
      <w:r>
        <w:rPr>
          <w:rFonts w:hint="eastAsia"/>
        </w:rPr>
        <w:t>股票投资收</w:t>
      </w:r>
      <w:r>
        <w:rPr>
          <w:rFonts w:hint="eastAsia"/>
        </w:rPr>
        <w:t>益</w:t>
      </w:r>
      <w:bookmarkEnd w:id="587"/>
      <w:bookmarkEnd w:id="588"/>
      <w:bookmarkEnd w:id="694"/>
      <w:bookmarkEnd w:id="589"/>
      <w:bookmarkEnd w:id="590"/>
      <w:bookmarkEnd w:id="591"/>
      <w:bookmarkEnd w:id="592"/>
    </w:p>
    <w:p w:rsidR="00000000" w:rsidRDefault="0012278A">
      <w:pPr>
        <w:pStyle w:val="XBRLTitle5"/>
        <w:spacing w:before="156"/>
        <w:divId w:val="1758400281"/>
        <w:rPr>
          <w:rFonts w:hint="eastAsia"/>
        </w:rPr>
      </w:pPr>
      <w:bookmarkStart w:id="695" w:name="_Toc50624518011"/>
      <w:r>
        <w:rPr>
          <w:rFonts w:hint="eastAsia"/>
        </w:rPr>
        <w:t>股票投资收益项目构</w:t>
      </w:r>
      <w:r>
        <w:rPr>
          <w:rFonts w:hint="eastAsia"/>
        </w:rPr>
        <w:t>成</w:t>
      </w:r>
      <w:bookmarkEnd w:id="695"/>
      <w:r>
        <w:rPr>
          <w:rFonts w:hint="eastAsia"/>
        </w:rPr>
        <w:t xml:space="preserve"> </w:t>
      </w:r>
    </w:p>
    <w:p w:rsidR="00000000" w:rsidRDefault="0012278A">
      <w:pPr>
        <w:jc w:val="right"/>
        <w:divId w:val="86772179"/>
        <w:rPr>
          <w:rFonts w:hint="eastAsia"/>
        </w:rPr>
      </w:pPr>
      <w:r>
        <w:rPr>
          <w:rFonts w:ascii="宋体" w:hAnsi="宋体" w:hint="eastAsia"/>
        </w:rPr>
        <w:t>单位：人民币元</w:t>
      </w:r>
      <w:r>
        <w:rPr>
          <w:rFonts w:ascii="宋体" w:hAnsi="宋体" w:hint="eastAsia"/>
        </w:rPr>
        <w:t xml:space="preserve"> </w:t>
      </w:r>
    </w:p>
    <w:tbl>
      <w:tblPr>
        <w:tblW w:w="5000" w:type="pct"/>
        <w:tblCellMar>
          <w:right w:w="91" w:type="dxa"/>
        </w:tblCellMar>
        <w:tblLook w:val="04A0" w:firstRow="1" w:lastRow="0" w:firstColumn="1" w:lastColumn="0" w:noHBand="0" w:noVBand="1"/>
      </w:tblPr>
      <w:tblGrid>
        <w:gridCol w:w="2409"/>
        <w:gridCol w:w="3300"/>
        <w:gridCol w:w="3125"/>
      </w:tblGrid>
      <w:tr w:rsidR="00000000">
        <w:trPr>
          <w:divId w:val="86772179"/>
        </w:trPr>
        <w:tc>
          <w:tcPr>
            <w:tcW w:w="136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szCs w:val="21"/>
              </w:rPr>
              <w:t>项目</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autoSpaceDE w:val="0"/>
              <w:autoSpaceDN w:val="0"/>
              <w:ind w:left="440" w:right="-15"/>
              <w:jc w:val="center"/>
              <w:textAlignment w:val="bottom"/>
            </w:pPr>
            <w:r>
              <w:rPr>
                <w:rFonts w:ascii="宋体" w:hAnsi="宋体" w:hint="eastAsia"/>
                <w:color w:val="000000"/>
                <w:szCs w:val="21"/>
              </w:rPr>
              <w:t>本期</w:t>
            </w:r>
            <w:r>
              <w:rPr>
                <w:rFonts w:ascii="宋体" w:hAnsi="宋体" w:hint="eastAsia"/>
                <w:color w:val="000000"/>
                <w:szCs w:val="21"/>
              </w:rPr>
              <w:t xml:space="preserve"> </w:t>
            </w:r>
          </w:p>
          <w:p w:rsidR="00000000" w:rsidRDefault="0012278A">
            <w:pPr>
              <w:widowControl/>
              <w:autoSpaceDE w:val="0"/>
              <w:autoSpaceDN w:val="0"/>
              <w:ind w:left="440" w:right="-15"/>
              <w:jc w:val="center"/>
              <w:textAlignment w:val="bottom"/>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c>
          <w:tcPr>
            <w:tcW w:w="1770"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autoSpaceDE w:val="0"/>
              <w:autoSpaceDN w:val="0"/>
              <w:ind w:left="440" w:right="-15"/>
              <w:jc w:val="center"/>
              <w:textAlignment w:val="bottom"/>
            </w:pPr>
            <w:r>
              <w:rPr>
                <w:rFonts w:ascii="宋体" w:hAnsi="宋体" w:hint="eastAsia"/>
                <w:color w:val="000000"/>
                <w:kern w:val="0"/>
                <w:szCs w:val="21"/>
              </w:rPr>
              <w:t>上年度可比期间</w:t>
            </w:r>
            <w:r>
              <w:rPr>
                <w:rFonts w:ascii="宋体" w:hAnsi="宋体" w:hint="eastAsia"/>
                <w:color w:val="000000"/>
                <w:kern w:val="0"/>
                <w:szCs w:val="21"/>
              </w:rPr>
              <w:t xml:space="preserve"> </w:t>
            </w:r>
          </w:p>
          <w:p w:rsidR="00000000" w:rsidRDefault="0012278A">
            <w:pPr>
              <w:widowControl/>
              <w:autoSpaceDE w:val="0"/>
              <w:autoSpaceDN w:val="0"/>
              <w:ind w:left="440" w:right="-15"/>
              <w:jc w:val="center"/>
              <w:textAlignment w:val="bottom"/>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kern w:val="0"/>
                <w:szCs w:val="21"/>
              </w:rPr>
              <w:t xml:space="preserve"> </w:t>
            </w:r>
          </w:p>
        </w:tc>
      </w:tr>
      <w:tr w:rsidR="00000000">
        <w:trPr>
          <w:divId w:val="86772179"/>
        </w:trPr>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lastRenderedPageBreak/>
              <w:t>股票投资收益——买卖股票差价收入</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1,455,110,380.9</w:t>
            </w:r>
            <w:r>
              <w:rPr>
                <w:rFonts w:ascii="宋体" w:hAnsi="宋体" w:hint="eastAsia"/>
                <w:szCs w:val="24"/>
                <w:lang w:eastAsia="zh-Hans"/>
              </w:rPr>
              <w:t>7</w:t>
            </w:r>
          </w:p>
        </w:tc>
        <w:tc>
          <w:tcPr>
            <w:tcW w:w="177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137,039,192.6</w:t>
            </w:r>
            <w:r>
              <w:rPr>
                <w:rFonts w:ascii="宋体" w:hAnsi="宋体" w:hint="eastAsia"/>
                <w:szCs w:val="24"/>
                <w:lang w:eastAsia="zh-Hans"/>
              </w:rPr>
              <w:t>5</w:t>
            </w:r>
          </w:p>
        </w:tc>
      </w:tr>
      <w:tr w:rsidR="00000000">
        <w:trPr>
          <w:divId w:val="86772179"/>
        </w:trPr>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股票投资收益——赎回差价收入</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w:t>
            </w:r>
          </w:p>
        </w:tc>
        <w:tc>
          <w:tcPr>
            <w:tcW w:w="177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w:t>
            </w:r>
          </w:p>
        </w:tc>
      </w:tr>
      <w:tr w:rsidR="00000000">
        <w:trPr>
          <w:divId w:val="86772179"/>
        </w:trPr>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股票投资收益——申购差价收入</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w:t>
            </w:r>
          </w:p>
        </w:tc>
        <w:tc>
          <w:tcPr>
            <w:tcW w:w="177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w:t>
            </w:r>
          </w:p>
        </w:tc>
      </w:tr>
      <w:tr w:rsidR="00000000">
        <w:trPr>
          <w:divId w:val="86772179"/>
        </w:trPr>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股票投资收益——证券出借差价收入</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w:t>
            </w:r>
          </w:p>
        </w:tc>
        <w:tc>
          <w:tcPr>
            <w:tcW w:w="177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w:t>
            </w:r>
          </w:p>
        </w:tc>
      </w:tr>
      <w:tr w:rsidR="00000000">
        <w:trPr>
          <w:divId w:val="86772179"/>
        </w:trPr>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color w:val="000000"/>
                <w:szCs w:val="21"/>
              </w:rPr>
              <w:t>合计</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1,455,110,380.9</w:t>
            </w:r>
            <w:r>
              <w:rPr>
                <w:rFonts w:ascii="宋体" w:hAnsi="宋体" w:hint="eastAsia"/>
                <w:szCs w:val="24"/>
                <w:lang w:eastAsia="zh-Hans"/>
              </w:rPr>
              <w:t>7</w:t>
            </w:r>
          </w:p>
        </w:tc>
        <w:tc>
          <w:tcPr>
            <w:tcW w:w="177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137,039,192.6</w:t>
            </w:r>
            <w:r>
              <w:rPr>
                <w:rFonts w:ascii="宋体" w:hAnsi="宋体" w:hint="eastAsia"/>
                <w:szCs w:val="24"/>
                <w:lang w:eastAsia="zh-Hans"/>
              </w:rPr>
              <w:t>5</w:t>
            </w:r>
          </w:p>
        </w:tc>
      </w:tr>
    </w:tbl>
    <w:p w:rsidR="00000000" w:rsidRDefault="0012278A">
      <w:pPr>
        <w:pStyle w:val="XBRLTitle5"/>
        <w:spacing w:before="156"/>
        <w:divId w:val="1758400281"/>
      </w:pPr>
      <w:bookmarkStart w:id="696" w:name="_Toc50624518111"/>
      <w:r>
        <w:rPr>
          <w:rFonts w:hint="eastAsia"/>
        </w:rPr>
        <w:t>股票投资收益——买卖股票差价收</w:t>
      </w:r>
      <w:r>
        <w:rPr>
          <w:rFonts w:hint="eastAsia"/>
        </w:rPr>
        <w:t>入</w:t>
      </w:r>
      <w:bookmarkEnd w:id="696"/>
      <w:r>
        <w:rPr>
          <w:rFonts w:hint="eastAsia"/>
        </w:rPr>
        <w:t xml:space="preserve"> </w:t>
      </w:r>
      <w:bookmarkEnd w:id="594"/>
      <w:bookmarkEnd w:id="595"/>
      <w:bookmarkEnd w:id="596"/>
      <w:bookmarkEnd w:id="597"/>
      <w:bookmarkEnd w:id="598"/>
    </w:p>
    <w:p w:rsidR="00000000" w:rsidRDefault="0012278A">
      <w:pPr>
        <w:jc w:val="right"/>
        <w:divId w:val="1706367243"/>
        <w:rPr>
          <w:rFonts w:hint="eastAsia"/>
        </w:rPr>
      </w:pPr>
      <w:bookmarkStart w:id="697" w:name="m07_04_07_12_02_tab"/>
      <w:r>
        <w:rPr>
          <w:rFonts w:ascii="宋体" w:hAnsi="宋体" w:hint="eastAsia"/>
          <w:lang w:val="en-AU"/>
        </w:rPr>
        <w:t>单位：人民币元</w:t>
      </w:r>
      <w:r>
        <w:rPr>
          <w:rFonts w:ascii="宋体" w:hAnsi="宋体" w:hint="eastAsia"/>
          <w:b/>
          <w:lang w:eastAsia="zh-Hans"/>
        </w:rPr>
        <w:t xml:space="preserve"> </w:t>
      </w:r>
    </w:p>
    <w:tbl>
      <w:tblPr>
        <w:tblW w:w="5000" w:type="pct"/>
        <w:tblCellMar>
          <w:left w:w="0" w:type="dxa"/>
          <w:right w:w="0" w:type="dxa"/>
        </w:tblCellMar>
        <w:tblLook w:val="04A0" w:firstRow="1" w:lastRow="0" w:firstColumn="1" w:lastColumn="0" w:noHBand="0" w:noVBand="1"/>
      </w:tblPr>
      <w:tblGrid>
        <w:gridCol w:w="1814"/>
        <w:gridCol w:w="3760"/>
        <w:gridCol w:w="3260"/>
      </w:tblGrid>
      <w:tr w:rsidR="00000000">
        <w:trPr>
          <w:divId w:val="1706367243"/>
          <w:trHeight w:val="300"/>
        </w:trPr>
        <w:tc>
          <w:tcPr>
            <w:tcW w:w="102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项目</w:t>
            </w:r>
            <w:r>
              <w:rPr>
                <w:rFonts w:ascii="宋体" w:hAnsi="宋体" w:hint="eastAsia"/>
                <w:lang w:eastAsia="zh-Hans"/>
              </w:rPr>
              <w:t xml:space="preserve"> </w:t>
            </w:r>
          </w:p>
        </w:tc>
        <w:tc>
          <w:tcPr>
            <w:tcW w:w="2128"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ind w:firstLine="480"/>
              <w:jc w:val="center"/>
            </w:pPr>
            <w:r>
              <w:rPr>
                <w:rFonts w:ascii="宋体" w:hAnsi="宋体" w:hint="eastAsia"/>
              </w:rPr>
              <w:t>本期</w:t>
            </w:r>
            <w:r>
              <w:rPr>
                <w:rFonts w:ascii="宋体" w:hAnsi="宋体" w:hint="eastAsia"/>
              </w:rPr>
              <w:t xml:space="preserve"> </w:t>
            </w:r>
          </w:p>
          <w:p w:rsidR="00000000" w:rsidRDefault="0012278A">
            <w:pPr>
              <w:ind w:firstLine="480"/>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lang w:eastAsia="zh-Hans"/>
              </w:rPr>
              <w:t xml:space="preserve"> </w:t>
            </w:r>
          </w:p>
        </w:tc>
        <w:tc>
          <w:tcPr>
            <w:tcW w:w="184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ind w:firstLine="480"/>
              <w:jc w:val="center"/>
            </w:pPr>
            <w:r>
              <w:rPr>
                <w:rFonts w:ascii="宋体" w:hAnsi="宋体" w:hint="eastAsia"/>
              </w:rPr>
              <w:t>上年度可比期间</w:t>
            </w:r>
            <w:r>
              <w:rPr>
                <w:rFonts w:ascii="宋体" w:hAnsi="宋体" w:hint="eastAsia"/>
              </w:rPr>
              <w:t xml:space="preserve"> </w:t>
            </w:r>
          </w:p>
          <w:p w:rsidR="00000000" w:rsidRDefault="0012278A">
            <w:pPr>
              <w:ind w:firstLine="480"/>
              <w:jc w:val="center"/>
            </w:pPr>
            <w:r>
              <w:rPr>
                <w:rFonts w:ascii="宋体" w:hAnsi="宋体" w:hint="eastAsia"/>
              </w:rPr>
              <w:t>2024</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w:t>
            </w:r>
            <w:r>
              <w:rPr>
                <w:rFonts w:ascii="宋体" w:hAnsi="宋体" w:hint="eastAsia"/>
              </w:rPr>
              <w:t>日至</w:t>
            </w: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w:t>
            </w:r>
          </w:p>
        </w:tc>
      </w:tr>
      <w:tr w:rsidR="00000000">
        <w:trPr>
          <w:divId w:val="1706367243"/>
          <w:trHeight w:val="300"/>
        </w:trPr>
        <w:tc>
          <w:tcPr>
            <w:tcW w:w="102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t>卖出股票成交总额</w:t>
            </w:r>
            <w:r>
              <w:rPr>
                <w:rFonts w:ascii="宋体" w:hAnsi="宋体" w:hint="eastAsia"/>
                <w:kern w:val="0"/>
                <w:lang w:eastAsia="zh-Hans"/>
              </w:rPr>
              <w:t xml:space="preserve"> </w:t>
            </w:r>
          </w:p>
        </w:tc>
        <w:tc>
          <w:tcPr>
            <w:tcW w:w="212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15,173,087,143.1</w:t>
            </w:r>
            <w:r>
              <w:rPr>
                <w:rFonts w:ascii="宋体" w:hAnsi="宋体" w:hint="eastAsia"/>
                <w:szCs w:val="24"/>
                <w:lang w:eastAsia="zh-Hans"/>
              </w:rPr>
              <w:t>7</w:t>
            </w:r>
            <w:r>
              <w:rPr>
                <w:rFonts w:ascii="宋体" w:hAnsi="宋体" w:hint="eastAsia"/>
              </w:rPr>
              <w:t xml:space="preserve"> </w:t>
            </w:r>
          </w:p>
        </w:tc>
        <w:tc>
          <w:tcPr>
            <w:tcW w:w="184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3,660,260,849.7</w:t>
            </w:r>
            <w:r>
              <w:rPr>
                <w:rFonts w:ascii="宋体" w:hAnsi="宋体" w:hint="eastAsia"/>
                <w:szCs w:val="24"/>
                <w:lang w:eastAsia="zh-Hans"/>
              </w:rPr>
              <w:t>5</w:t>
            </w:r>
            <w:r>
              <w:rPr>
                <w:rFonts w:ascii="宋体" w:hAnsi="宋体" w:hint="eastAsia"/>
              </w:rPr>
              <w:t xml:space="preserve"> </w:t>
            </w:r>
          </w:p>
        </w:tc>
      </w:tr>
      <w:tr w:rsidR="00000000">
        <w:trPr>
          <w:divId w:val="1706367243"/>
          <w:trHeight w:val="300"/>
        </w:trPr>
        <w:tc>
          <w:tcPr>
            <w:tcW w:w="102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t>减：卖出股票成本总额</w:t>
            </w:r>
            <w:r>
              <w:rPr>
                <w:rFonts w:ascii="宋体" w:hAnsi="宋体" w:hint="eastAsia"/>
                <w:kern w:val="0"/>
                <w:lang w:eastAsia="zh-Hans"/>
              </w:rPr>
              <w:t xml:space="preserve"> </w:t>
            </w:r>
          </w:p>
        </w:tc>
        <w:tc>
          <w:tcPr>
            <w:tcW w:w="212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13,697,121,957.0</w:t>
            </w:r>
            <w:r>
              <w:rPr>
                <w:rFonts w:ascii="宋体" w:hAnsi="宋体" w:hint="eastAsia"/>
                <w:szCs w:val="24"/>
                <w:lang w:eastAsia="zh-Hans"/>
              </w:rPr>
              <w:t>3</w:t>
            </w:r>
            <w:r>
              <w:rPr>
                <w:rFonts w:ascii="宋体" w:hAnsi="宋体" w:hint="eastAsia"/>
              </w:rPr>
              <w:t xml:space="preserve"> </w:t>
            </w:r>
          </w:p>
        </w:tc>
        <w:tc>
          <w:tcPr>
            <w:tcW w:w="184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3,516,204,302.0</w:t>
            </w:r>
            <w:r>
              <w:rPr>
                <w:rFonts w:ascii="宋体" w:hAnsi="宋体" w:hint="eastAsia"/>
                <w:szCs w:val="24"/>
                <w:lang w:eastAsia="zh-Hans"/>
              </w:rPr>
              <w:t>4</w:t>
            </w:r>
            <w:r>
              <w:rPr>
                <w:rFonts w:ascii="宋体" w:hAnsi="宋体" w:hint="eastAsia"/>
              </w:rPr>
              <w:t xml:space="preserve"> </w:t>
            </w:r>
          </w:p>
        </w:tc>
      </w:tr>
      <w:tr w:rsidR="00000000">
        <w:trPr>
          <w:divId w:val="1706367243"/>
          <w:trHeight w:val="300"/>
        </w:trPr>
        <w:tc>
          <w:tcPr>
            <w:tcW w:w="102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t>减：交易费用</w:t>
            </w:r>
            <w:r>
              <w:rPr>
                <w:rFonts w:ascii="宋体" w:hAnsi="宋体" w:hint="eastAsia"/>
                <w:kern w:val="0"/>
                <w:lang w:eastAsia="zh-Hans"/>
              </w:rPr>
              <w:t xml:space="preserve"> </w:t>
            </w:r>
          </w:p>
        </w:tc>
        <w:tc>
          <w:tcPr>
            <w:tcW w:w="212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20,854,805.1</w:t>
            </w:r>
            <w:r>
              <w:rPr>
                <w:rFonts w:ascii="宋体" w:hAnsi="宋体" w:hint="eastAsia"/>
                <w:szCs w:val="24"/>
                <w:lang w:eastAsia="zh-Hans"/>
              </w:rPr>
              <w:t>7</w:t>
            </w:r>
            <w:r>
              <w:rPr>
                <w:rFonts w:ascii="宋体" w:hAnsi="宋体" w:hint="eastAsia"/>
              </w:rPr>
              <w:t xml:space="preserve"> </w:t>
            </w:r>
          </w:p>
        </w:tc>
        <w:tc>
          <w:tcPr>
            <w:tcW w:w="184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7,017,355.0</w:t>
            </w:r>
            <w:r>
              <w:rPr>
                <w:rFonts w:ascii="宋体" w:hAnsi="宋体" w:hint="eastAsia"/>
                <w:szCs w:val="24"/>
                <w:lang w:eastAsia="zh-Hans"/>
              </w:rPr>
              <w:t>6</w:t>
            </w:r>
            <w:r>
              <w:rPr>
                <w:rFonts w:ascii="宋体" w:hAnsi="宋体" w:hint="eastAsia"/>
              </w:rPr>
              <w:t xml:space="preserve"> </w:t>
            </w:r>
          </w:p>
        </w:tc>
      </w:tr>
      <w:tr w:rsidR="00000000">
        <w:trPr>
          <w:divId w:val="1706367243"/>
          <w:trHeight w:val="300"/>
        </w:trPr>
        <w:tc>
          <w:tcPr>
            <w:tcW w:w="102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t>买卖股票差价收入</w:t>
            </w:r>
            <w:r>
              <w:rPr>
                <w:rFonts w:ascii="宋体" w:hAnsi="宋体" w:hint="eastAsia"/>
                <w:kern w:val="0"/>
                <w:lang w:eastAsia="zh-Hans"/>
              </w:rPr>
              <w:t xml:space="preserve"> </w:t>
            </w:r>
          </w:p>
        </w:tc>
        <w:tc>
          <w:tcPr>
            <w:tcW w:w="212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1,455,110,380.9</w:t>
            </w:r>
            <w:r>
              <w:rPr>
                <w:rFonts w:ascii="宋体" w:hAnsi="宋体" w:hint="eastAsia"/>
                <w:szCs w:val="24"/>
                <w:lang w:eastAsia="zh-Hans"/>
              </w:rPr>
              <w:t>7</w:t>
            </w:r>
            <w:r>
              <w:rPr>
                <w:rFonts w:ascii="宋体" w:hAnsi="宋体" w:hint="eastAsia"/>
              </w:rPr>
              <w:t xml:space="preserve"> </w:t>
            </w:r>
          </w:p>
        </w:tc>
        <w:tc>
          <w:tcPr>
            <w:tcW w:w="184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szCs w:val="24"/>
                <w:lang w:eastAsia="zh-Hans"/>
              </w:rPr>
              <w:t>137,039,192.6</w:t>
            </w:r>
            <w:r>
              <w:rPr>
                <w:rFonts w:ascii="宋体" w:hAnsi="宋体" w:hint="eastAsia"/>
                <w:szCs w:val="24"/>
                <w:lang w:eastAsia="zh-Hans"/>
              </w:rPr>
              <w:t>5</w:t>
            </w:r>
            <w:r>
              <w:rPr>
                <w:rFonts w:ascii="宋体" w:hAnsi="宋体" w:hint="eastAsia"/>
              </w:rPr>
              <w:t xml:space="preserve"> </w:t>
            </w:r>
          </w:p>
        </w:tc>
      </w:tr>
    </w:tbl>
    <w:p w:rsidR="00000000" w:rsidRDefault="0012278A">
      <w:pPr>
        <w:pStyle w:val="XBRLTitle4"/>
        <w:spacing w:before="156"/>
      </w:pPr>
      <w:bookmarkStart w:id="698" w:name="_Toc506208284"/>
      <w:bookmarkStart w:id="699" w:name="_Toc497398172"/>
      <w:bookmarkStart w:id="700" w:name="_Toc485300291"/>
      <w:bookmarkStart w:id="701" w:name="_Toc453852669"/>
      <w:bookmarkStart w:id="702" w:name="_Toc454983325"/>
      <w:bookmarkStart w:id="703" w:name="m07_04_07_14_title"/>
      <w:bookmarkStart w:id="704" w:name="m07_04_07_1401"/>
      <w:bookmarkStart w:id="705" w:name="m07_04_07_16"/>
      <w:bookmarkEnd w:id="697"/>
      <w:bookmarkEnd w:id="599"/>
      <w:bookmarkEnd w:id="600"/>
      <w:bookmarkEnd w:id="601"/>
      <w:r>
        <w:rPr>
          <w:rFonts w:hint="eastAsia"/>
        </w:rPr>
        <w:t>债券投资收</w:t>
      </w:r>
      <w:r>
        <w:rPr>
          <w:rFonts w:hint="eastAsia"/>
        </w:rPr>
        <w:t>益</w:t>
      </w:r>
      <w:bookmarkEnd w:id="698"/>
    </w:p>
    <w:p w:rsidR="00000000" w:rsidRDefault="0012278A">
      <w:pPr>
        <w:pStyle w:val="XBRLTitle5"/>
        <w:spacing w:before="156"/>
        <w:rPr>
          <w:rFonts w:hint="eastAsia"/>
        </w:rPr>
      </w:pPr>
      <w:bookmarkStart w:id="706" w:name="_Toc506208285"/>
      <w:bookmarkStart w:id="707" w:name="_Toc497398173"/>
      <w:bookmarkStart w:id="708" w:name="_Toc454983326"/>
      <w:bookmarkStart w:id="709" w:name="_Toc453852670"/>
      <w:bookmarkStart w:id="710" w:name="_Toc485300292"/>
      <w:bookmarkStart w:id="711" w:name="m07_04_07_14_01"/>
      <w:r>
        <w:rPr>
          <w:rFonts w:hint="eastAsia"/>
        </w:rPr>
        <w:t>债券投资收益项目构</w:t>
      </w:r>
      <w:r>
        <w:rPr>
          <w:rFonts w:hint="eastAsia"/>
        </w:rPr>
        <w:t>成</w:t>
      </w:r>
      <w:bookmarkEnd w:id="706"/>
    </w:p>
    <w:p w:rsidR="00000000" w:rsidRDefault="0012278A">
      <w:pPr>
        <w:spacing w:line="300" w:lineRule="atLeast"/>
        <w:ind w:left="6521" w:right="120"/>
        <w:jc w:val="right"/>
        <w:divId w:val="2122409148"/>
        <w:rPr>
          <w:rFonts w:hint="eastAsia"/>
        </w:rPr>
      </w:pPr>
      <w:r>
        <w:rPr>
          <w:rFonts w:ascii="宋体" w:hAnsi="宋体" w:hint="eastAsia"/>
        </w:rPr>
        <w:t>单位：人民币元</w:t>
      </w:r>
      <w:r>
        <w:rPr>
          <w:rFonts w:ascii="宋体" w:hAnsi="宋体" w:hint="eastAsia"/>
        </w:rPr>
        <w:t xml:space="preserve"> </w:t>
      </w:r>
    </w:p>
    <w:tbl>
      <w:tblPr>
        <w:tblW w:w="5000" w:type="pct"/>
        <w:tblLayout w:type="fixed"/>
        <w:tblCellMar>
          <w:left w:w="0" w:type="dxa"/>
          <w:right w:w="0" w:type="dxa"/>
        </w:tblCellMar>
        <w:tblLook w:val="04A0" w:firstRow="1" w:lastRow="0" w:firstColumn="1" w:lastColumn="0" w:noHBand="0" w:noVBand="1"/>
      </w:tblPr>
      <w:tblGrid>
        <w:gridCol w:w="2137"/>
        <w:gridCol w:w="3348"/>
        <w:gridCol w:w="3349"/>
      </w:tblGrid>
      <w:tr w:rsidR="00000000">
        <w:trPr>
          <w:divId w:val="2122409148"/>
        </w:trPr>
        <w:tc>
          <w:tcPr>
            <w:tcW w:w="199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szCs w:val="21"/>
              </w:rPr>
              <w:t>项目</w:t>
            </w:r>
            <w:r>
              <w:rPr>
                <w:rFonts w:ascii="宋体" w:hAnsi="宋体" w:hint="eastAsia"/>
                <w:color w:val="000000"/>
                <w:szCs w:val="21"/>
                <w:lang w:eastAsia="zh-Hans"/>
              </w:rPr>
              <w:t xml:space="preserve"> </w:t>
            </w:r>
          </w:p>
        </w:tc>
        <w:tc>
          <w:tcPr>
            <w:tcW w:w="3118"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autoSpaceDE w:val="0"/>
              <w:autoSpaceDN w:val="0"/>
              <w:ind w:left="440" w:right="-15"/>
              <w:jc w:val="center"/>
              <w:textAlignment w:val="bottom"/>
            </w:pPr>
            <w:r>
              <w:rPr>
                <w:rFonts w:ascii="宋体" w:hAnsi="宋体" w:hint="eastAsia"/>
                <w:color w:val="000000"/>
                <w:szCs w:val="21"/>
              </w:rPr>
              <w:t>本期</w:t>
            </w:r>
            <w:r>
              <w:rPr>
                <w:rFonts w:ascii="宋体" w:hAnsi="宋体" w:hint="eastAsia"/>
                <w:color w:val="000000"/>
                <w:szCs w:val="21"/>
              </w:rPr>
              <w:t xml:space="preserve"> </w:t>
            </w:r>
          </w:p>
          <w:p w:rsidR="00000000" w:rsidRDefault="0012278A">
            <w:pPr>
              <w:widowControl/>
              <w:autoSpaceDE w:val="0"/>
              <w:autoSpaceDN w:val="0"/>
              <w:ind w:left="440" w:right="-15"/>
              <w:jc w:val="center"/>
              <w:textAlignment w:val="bottom"/>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c>
          <w:tcPr>
            <w:tcW w:w="3119"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autoSpaceDE w:val="0"/>
              <w:autoSpaceDN w:val="0"/>
              <w:ind w:left="440" w:right="-15"/>
              <w:jc w:val="center"/>
              <w:textAlignment w:val="bottom"/>
            </w:pPr>
            <w:r>
              <w:rPr>
                <w:rFonts w:ascii="宋体" w:hAnsi="宋体" w:hint="eastAsia"/>
                <w:color w:val="000000"/>
                <w:kern w:val="0"/>
                <w:szCs w:val="21"/>
              </w:rPr>
              <w:t>上年度可比期间</w:t>
            </w:r>
            <w:r>
              <w:rPr>
                <w:rFonts w:ascii="宋体" w:hAnsi="宋体" w:hint="eastAsia"/>
                <w:color w:val="000000"/>
                <w:kern w:val="0"/>
                <w:szCs w:val="21"/>
              </w:rPr>
              <w:t xml:space="preserve"> </w:t>
            </w:r>
          </w:p>
          <w:p w:rsidR="00000000" w:rsidRDefault="0012278A">
            <w:pPr>
              <w:widowControl/>
              <w:autoSpaceDE w:val="0"/>
              <w:autoSpaceDN w:val="0"/>
              <w:ind w:left="440" w:right="-15"/>
              <w:jc w:val="center"/>
              <w:textAlignment w:val="bottom"/>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kern w:val="0"/>
                <w:szCs w:val="21"/>
              </w:rPr>
              <w:t xml:space="preserve"> </w:t>
            </w:r>
          </w:p>
        </w:tc>
      </w:tr>
      <w:tr w:rsidR="00000000">
        <w:trPr>
          <w:divId w:val="2122409148"/>
        </w:trPr>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债券投资收益——利息收入</w:t>
            </w:r>
            <w:r>
              <w:rPr>
                <w:rFonts w:ascii="宋体" w:hAnsi="宋体" w:hint="eastAsia"/>
                <w:color w:val="000000"/>
                <w:szCs w:val="21"/>
                <w:lang w:eastAsia="zh-Hans"/>
              </w:rPr>
              <w:t xml:space="preserve"> </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71,220.0</w:t>
            </w:r>
            <w:r>
              <w:rPr>
                <w:rFonts w:ascii="宋体" w:hAnsi="宋体" w:hint="eastAsia"/>
                <w:color w:val="000000"/>
                <w:kern w:val="0"/>
                <w:szCs w:val="21"/>
                <w:lang w:eastAsia="zh-Hans"/>
              </w:rPr>
              <w:t>9</w:t>
            </w:r>
          </w:p>
        </w:tc>
        <w:tc>
          <w:tcPr>
            <w:tcW w:w="311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7,922.9</w:t>
            </w:r>
            <w:r>
              <w:rPr>
                <w:rFonts w:ascii="宋体" w:hAnsi="宋体" w:hint="eastAsia"/>
                <w:color w:val="000000"/>
                <w:kern w:val="0"/>
                <w:szCs w:val="21"/>
                <w:lang w:eastAsia="zh-Hans"/>
              </w:rPr>
              <w:t>1</w:t>
            </w:r>
          </w:p>
        </w:tc>
      </w:tr>
      <w:tr w:rsidR="00000000">
        <w:trPr>
          <w:divId w:val="2122409148"/>
        </w:trPr>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债券投资收益——买卖债券（债转股及债券到期兑付）差价收入</w:t>
            </w:r>
            <w:r>
              <w:rPr>
                <w:rFonts w:ascii="宋体" w:hAnsi="宋体" w:hint="eastAsia"/>
                <w:color w:val="000000"/>
                <w:szCs w:val="21"/>
                <w:lang w:eastAsia="zh-Hans"/>
              </w:rPr>
              <w:t xml:space="preserve"> </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-335,849.9</w:t>
            </w:r>
            <w:r>
              <w:rPr>
                <w:rFonts w:ascii="宋体" w:hAnsi="宋体" w:hint="eastAsia"/>
                <w:color w:val="000000"/>
                <w:kern w:val="0"/>
                <w:szCs w:val="21"/>
                <w:lang w:eastAsia="zh-Hans"/>
              </w:rPr>
              <w:t>4</w:t>
            </w:r>
          </w:p>
        </w:tc>
        <w:tc>
          <w:tcPr>
            <w:tcW w:w="311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15,713.8</w:t>
            </w:r>
            <w:r>
              <w:rPr>
                <w:rFonts w:ascii="宋体" w:hAnsi="宋体" w:hint="eastAsia"/>
                <w:color w:val="000000"/>
                <w:kern w:val="0"/>
                <w:szCs w:val="21"/>
                <w:lang w:eastAsia="zh-Hans"/>
              </w:rPr>
              <w:t>3</w:t>
            </w:r>
          </w:p>
        </w:tc>
      </w:tr>
      <w:tr w:rsidR="00000000">
        <w:trPr>
          <w:divId w:val="2122409148"/>
        </w:trPr>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债券投资收益——赎回差价收入</w:t>
            </w:r>
            <w:r>
              <w:rPr>
                <w:rFonts w:ascii="宋体" w:hAnsi="宋体" w:hint="eastAsia"/>
                <w:color w:val="000000"/>
                <w:szCs w:val="21"/>
                <w:lang w:eastAsia="zh-Hans"/>
              </w:rPr>
              <w:t xml:space="preserve"> </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w:t>
            </w:r>
          </w:p>
        </w:tc>
        <w:tc>
          <w:tcPr>
            <w:tcW w:w="311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w:t>
            </w:r>
          </w:p>
        </w:tc>
      </w:tr>
      <w:tr w:rsidR="00000000">
        <w:trPr>
          <w:divId w:val="2122409148"/>
        </w:trPr>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债券投资收益——申购差价收入</w:t>
            </w:r>
            <w:r>
              <w:rPr>
                <w:rFonts w:ascii="宋体" w:hAnsi="宋体" w:hint="eastAsia"/>
                <w:color w:val="000000"/>
                <w:szCs w:val="21"/>
                <w:lang w:eastAsia="zh-Hans"/>
              </w:rPr>
              <w:t xml:space="preserve"> </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w:t>
            </w:r>
          </w:p>
        </w:tc>
        <w:tc>
          <w:tcPr>
            <w:tcW w:w="311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w:t>
            </w:r>
          </w:p>
        </w:tc>
      </w:tr>
      <w:tr w:rsidR="00000000">
        <w:trPr>
          <w:divId w:val="2122409148"/>
        </w:trPr>
        <w:tc>
          <w:tcPr>
            <w:tcW w:w="1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color w:val="000000"/>
                <w:szCs w:val="21"/>
              </w:rPr>
              <w:t>合计</w:t>
            </w:r>
            <w:r>
              <w:rPr>
                <w:rFonts w:ascii="宋体" w:hAnsi="宋体" w:hint="eastAsia"/>
                <w:color w:val="000000"/>
                <w:szCs w:val="21"/>
                <w:lang w:eastAsia="zh-Hans"/>
              </w:rPr>
              <w:t xml:space="preserve"> </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-264,629.8</w:t>
            </w:r>
            <w:r>
              <w:rPr>
                <w:rFonts w:ascii="宋体" w:hAnsi="宋体" w:hint="eastAsia"/>
                <w:color w:val="000000"/>
                <w:kern w:val="0"/>
                <w:szCs w:val="21"/>
                <w:lang w:eastAsia="zh-Hans"/>
              </w:rPr>
              <w:t>5</w:t>
            </w:r>
          </w:p>
        </w:tc>
        <w:tc>
          <w:tcPr>
            <w:tcW w:w="311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23,636.7</w:t>
            </w:r>
            <w:r>
              <w:rPr>
                <w:rFonts w:ascii="宋体" w:hAnsi="宋体" w:hint="eastAsia"/>
                <w:color w:val="000000"/>
                <w:kern w:val="0"/>
                <w:szCs w:val="21"/>
                <w:lang w:eastAsia="zh-Hans"/>
              </w:rPr>
              <w:t>4</w:t>
            </w:r>
          </w:p>
        </w:tc>
      </w:tr>
    </w:tbl>
    <w:p w:rsidR="00000000" w:rsidRDefault="0012278A">
      <w:pPr>
        <w:pStyle w:val="XBRLTitle5"/>
        <w:spacing w:before="156"/>
      </w:pPr>
      <w:bookmarkStart w:id="712" w:name="_Toc506208286"/>
      <w:bookmarkStart w:id="713" w:name="_Toc497398174"/>
      <w:bookmarkStart w:id="714" w:name="_Toc454983327"/>
      <w:bookmarkStart w:id="715" w:name="_Toc453852671"/>
      <w:bookmarkStart w:id="716" w:name="_Toc485300293"/>
      <w:bookmarkStart w:id="717" w:name="m07_04_07_14_02"/>
      <w:r>
        <w:rPr>
          <w:rFonts w:hint="eastAsia"/>
        </w:rPr>
        <w:t>债券投资收益——买卖债券差价收</w:t>
      </w:r>
      <w:r>
        <w:rPr>
          <w:rFonts w:hint="eastAsia"/>
        </w:rPr>
        <w:t>入</w:t>
      </w:r>
      <w:bookmarkEnd w:id="712"/>
    </w:p>
    <w:p w:rsidR="00000000" w:rsidRDefault="0012278A">
      <w:pPr>
        <w:spacing w:line="300" w:lineRule="atLeast"/>
        <w:ind w:left="6521" w:right="120"/>
        <w:jc w:val="right"/>
        <w:divId w:val="466515092"/>
        <w:rPr>
          <w:rFonts w:hint="eastAsia"/>
        </w:rPr>
      </w:pPr>
      <w:r>
        <w:rPr>
          <w:rFonts w:ascii="宋体" w:hAnsi="宋体" w:hint="eastAsia"/>
        </w:rPr>
        <w:t>单位：人民币元</w:t>
      </w:r>
      <w:r>
        <w:rPr>
          <w:rFonts w:ascii="宋体" w:hAnsi="宋体" w:hint="eastAsia"/>
        </w:rPr>
        <w:t xml:space="preserve"> </w:t>
      </w:r>
    </w:p>
    <w:tbl>
      <w:tblPr>
        <w:tblW w:w="5000" w:type="pct"/>
        <w:tblLayout w:type="fixed"/>
        <w:tblCellMar>
          <w:left w:w="0" w:type="dxa"/>
        </w:tblCellMar>
        <w:tblLook w:val="04A0" w:firstRow="1" w:lastRow="0" w:firstColumn="1" w:lastColumn="0" w:noHBand="0" w:noVBand="1"/>
      </w:tblPr>
      <w:tblGrid>
        <w:gridCol w:w="2289"/>
        <w:gridCol w:w="3348"/>
        <w:gridCol w:w="3197"/>
      </w:tblGrid>
      <w:tr w:rsidR="00000000">
        <w:trPr>
          <w:divId w:val="466515092"/>
          <w:trHeight w:val="315"/>
        </w:trPr>
        <w:tc>
          <w:tcPr>
            <w:tcW w:w="213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ind w:left="440"/>
              <w:jc w:val="center"/>
              <w:textAlignment w:val="bottom"/>
            </w:pPr>
            <w:r>
              <w:rPr>
                <w:rFonts w:ascii="宋体" w:hAnsi="宋体" w:hint="eastAsia"/>
                <w:color w:val="000000"/>
                <w:kern w:val="0"/>
                <w:szCs w:val="21"/>
              </w:rPr>
              <w:t>项目</w:t>
            </w:r>
            <w:r>
              <w:rPr>
                <w:rFonts w:ascii="宋体" w:hAnsi="宋体" w:hint="eastAsia"/>
                <w:color w:val="000000"/>
                <w:kern w:val="0"/>
                <w:szCs w:val="21"/>
                <w:lang w:eastAsia="zh-Hans"/>
              </w:rPr>
              <w:t xml:space="preserve"> </w:t>
            </w:r>
          </w:p>
        </w:tc>
        <w:tc>
          <w:tcPr>
            <w:tcW w:w="3118"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widowControl/>
              <w:autoSpaceDE w:val="0"/>
              <w:autoSpaceDN w:val="0"/>
              <w:ind w:left="440" w:right="-15"/>
              <w:jc w:val="center"/>
              <w:textAlignment w:val="bottom"/>
            </w:pPr>
            <w:r>
              <w:rPr>
                <w:rFonts w:ascii="宋体" w:hAnsi="宋体" w:hint="eastAsia"/>
                <w:color w:val="000000"/>
                <w:szCs w:val="21"/>
              </w:rPr>
              <w:t>本期</w:t>
            </w:r>
            <w:r>
              <w:rPr>
                <w:rFonts w:ascii="宋体" w:hAnsi="宋体" w:hint="eastAsia"/>
                <w:color w:val="000000"/>
                <w:szCs w:val="21"/>
              </w:rPr>
              <w:t xml:space="preserve"> </w:t>
            </w:r>
          </w:p>
          <w:p w:rsidR="00000000" w:rsidRDefault="0012278A">
            <w:pPr>
              <w:widowControl/>
              <w:autoSpaceDE w:val="0"/>
              <w:autoSpaceDN w:val="0"/>
              <w:ind w:left="440" w:right="-15"/>
              <w:jc w:val="center"/>
              <w:textAlignment w:val="bottom"/>
            </w:pPr>
            <w:r>
              <w:rPr>
                <w:rFonts w:ascii="宋体" w:hAnsi="宋体" w:hint="eastAsia"/>
                <w:color w:val="000000"/>
                <w:szCs w:val="21"/>
                <w:lang w:eastAsia="zh-Hans"/>
              </w:rPr>
              <w:lastRenderedPageBreak/>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Cs w:val="21"/>
              </w:rPr>
              <w:t xml:space="preserve"> </w:t>
            </w:r>
          </w:p>
        </w:tc>
        <w:tc>
          <w:tcPr>
            <w:tcW w:w="2977"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widowControl/>
              <w:autoSpaceDE w:val="0"/>
              <w:autoSpaceDN w:val="0"/>
              <w:ind w:left="440" w:right="-15"/>
              <w:jc w:val="center"/>
              <w:textAlignment w:val="bottom"/>
            </w:pPr>
            <w:r>
              <w:rPr>
                <w:rFonts w:ascii="宋体" w:hAnsi="宋体" w:hint="eastAsia"/>
                <w:color w:val="000000"/>
                <w:kern w:val="0"/>
                <w:szCs w:val="21"/>
              </w:rPr>
              <w:lastRenderedPageBreak/>
              <w:t>上年度可比期间</w:t>
            </w:r>
            <w:r>
              <w:rPr>
                <w:rFonts w:ascii="宋体" w:hAnsi="宋体" w:hint="eastAsia"/>
                <w:color w:val="000000"/>
                <w:kern w:val="0"/>
                <w:szCs w:val="21"/>
              </w:rPr>
              <w:t xml:space="preserve"> </w:t>
            </w:r>
          </w:p>
          <w:p w:rsidR="00000000" w:rsidRDefault="0012278A">
            <w:pPr>
              <w:widowControl/>
              <w:autoSpaceDE w:val="0"/>
              <w:autoSpaceDN w:val="0"/>
              <w:ind w:left="440" w:right="-15"/>
              <w:jc w:val="center"/>
              <w:textAlignment w:val="bottom"/>
            </w:pPr>
            <w:r>
              <w:rPr>
                <w:rFonts w:ascii="宋体" w:hAnsi="宋体" w:hint="eastAsia"/>
                <w:color w:val="000000"/>
                <w:szCs w:val="21"/>
                <w:lang w:eastAsia="zh-Hans"/>
              </w:rPr>
              <w:lastRenderedPageBreak/>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r>
      <w:tr w:rsidR="00000000">
        <w:trPr>
          <w:divId w:val="466515092"/>
          <w:trHeight w:val="315"/>
        </w:trPr>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textAlignment w:val="bottom"/>
            </w:pPr>
            <w:r>
              <w:rPr>
                <w:rFonts w:ascii="宋体" w:hAnsi="宋体" w:hint="eastAsia"/>
                <w:color w:val="000000"/>
                <w:kern w:val="0"/>
                <w:szCs w:val="21"/>
              </w:rPr>
              <w:lastRenderedPageBreak/>
              <w:t>卖出债券（债转股及债券到期兑付）成交总额</w:t>
            </w:r>
            <w:r>
              <w:rPr>
                <w:rFonts w:ascii="宋体" w:hAnsi="宋体" w:hint="eastAsia"/>
                <w:color w:val="000000"/>
                <w:kern w:val="0"/>
                <w:szCs w:val="21"/>
                <w:lang w:eastAsia="zh-Hans"/>
              </w:rPr>
              <w:t xml:space="preserve"> </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31,037,505.0</w:t>
            </w:r>
            <w:r>
              <w:rPr>
                <w:rFonts w:ascii="宋体" w:hAnsi="宋体" w:hint="eastAsia"/>
                <w:color w:val="000000"/>
                <w:kern w:val="0"/>
                <w:szCs w:val="21"/>
                <w:lang w:eastAsia="zh-Hans"/>
              </w:rPr>
              <w:t>6</w:t>
            </w:r>
          </w:p>
        </w:tc>
        <w:tc>
          <w:tcPr>
            <w:tcW w:w="29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104,850.6</w:t>
            </w:r>
            <w:r>
              <w:rPr>
                <w:rFonts w:ascii="宋体" w:hAnsi="宋体" w:hint="eastAsia"/>
                <w:color w:val="000000"/>
                <w:kern w:val="0"/>
                <w:szCs w:val="21"/>
                <w:lang w:eastAsia="zh-Hans"/>
              </w:rPr>
              <w:t>6</w:t>
            </w:r>
          </w:p>
        </w:tc>
      </w:tr>
      <w:tr w:rsidR="00000000">
        <w:trPr>
          <w:divId w:val="466515092"/>
          <w:trHeight w:val="315"/>
        </w:trPr>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textAlignment w:val="bottom"/>
            </w:pPr>
            <w:r>
              <w:rPr>
                <w:rFonts w:ascii="宋体" w:hAnsi="宋体" w:hint="eastAsia"/>
                <w:color w:val="000000"/>
                <w:szCs w:val="21"/>
              </w:rPr>
              <w:t>减：</w:t>
            </w:r>
            <w:r>
              <w:rPr>
                <w:rFonts w:ascii="宋体" w:hAnsi="宋体" w:hint="eastAsia"/>
                <w:color w:val="000000"/>
                <w:kern w:val="0"/>
                <w:szCs w:val="21"/>
              </w:rPr>
              <w:t>卖出债券（债转股及债券到期兑付）成本总额</w:t>
            </w:r>
            <w:r>
              <w:rPr>
                <w:rFonts w:ascii="宋体" w:hAnsi="宋体" w:hint="eastAsia"/>
                <w:color w:val="000000"/>
                <w:kern w:val="0"/>
                <w:szCs w:val="21"/>
                <w:lang w:eastAsia="zh-Hans"/>
              </w:rPr>
              <w:t xml:space="preserve"> </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31,299,000.0</w:t>
            </w:r>
            <w:r>
              <w:rPr>
                <w:rFonts w:ascii="宋体" w:hAnsi="宋体" w:hint="eastAsia"/>
                <w:color w:val="000000"/>
                <w:kern w:val="0"/>
                <w:szCs w:val="21"/>
                <w:lang w:eastAsia="zh-Hans"/>
              </w:rPr>
              <w:t>0</w:t>
            </w:r>
          </w:p>
        </w:tc>
        <w:tc>
          <w:tcPr>
            <w:tcW w:w="29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89,000.0</w:t>
            </w:r>
            <w:r>
              <w:rPr>
                <w:rFonts w:ascii="宋体" w:hAnsi="宋体" w:hint="eastAsia"/>
                <w:color w:val="000000"/>
                <w:kern w:val="0"/>
                <w:szCs w:val="21"/>
                <w:lang w:eastAsia="zh-Hans"/>
              </w:rPr>
              <w:t>0</w:t>
            </w:r>
          </w:p>
        </w:tc>
      </w:tr>
      <w:tr w:rsidR="00000000">
        <w:trPr>
          <w:divId w:val="466515092"/>
          <w:trHeight w:val="315"/>
        </w:trPr>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textAlignment w:val="bottom"/>
            </w:pPr>
            <w:r>
              <w:rPr>
                <w:rFonts w:ascii="宋体" w:hAnsi="宋体" w:hint="eastAsia"/>
                <w:color w:val="000000"/>
                <w:szCs w:val="21"/>
              </w:rPr>
              <w:t>减：应计利息总额</w:t>
            </w:r>
            <w:r>
              <w:rPr>
                <w:rFonts w:ascii="宋体" w:hAnsi="宋体" w:hint="eastAsia"/>
                <w:color w:val="000000"/>
                <w:kern w:val="0"/>
                <w:szCs w:val="21"/>
                <w:lang w:eastAsia="zh-Hans"/>
              </w:rPr>
              <w:t xml:space="preserve"> </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73,611.5</w:t>
            </w:r>
            <w:r>
              <w:rPr>
                <w:rFonts w:ascii="宋体" w:hAnsi="宋体" w:hint="eastAsia"/>
                <w:color w:val="000000"/>
                <w:kern w:val="0"/>
                <w:szCs w:val="21"/>
                <w:lang w:eastAsia="zh-Hans"/>
              </w:rPr>
              <w:t>9</w:t>
            </w:r>
          </w:p>
        </w:tc>
        <w:tc>
          <w:tcPr>
            <w:tcW w:w="29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132.6</w:t>
            </w:r>
            <w:r>
              <w:rPr>
                <w:rFonts w:ascii="宋体" w:hAnsi="宋体" w:hint="eastAsia"/>
                <w:color w:val="000000"/>
                <w:kern w:val="0"/>
                <w:szCs w:val="21"/>
                <w:lang w:eastAsia="zh-Hans"/>
              </w:rPr>
              <w:t>5</w:t>
            </w:r>
          </w:p>
        </w:tc>
      </w:tr>
      <w:tr w:rsidR="00000000">
        <w:trPr>
          <w:divId w:val="466515092"/>
          <w:trHeight w:val="315"/>
        </w:trPr>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textAlignment w:val="bottom"/>
            </w:pPr>
            <w:r>
              <w:rPr>
                <w:rFonts w:ascii="宋体" w:hAnsi="宋体" w:hint="eastAsia"/>
                <w:color w:val="000000"/>
                <w:szCs w:val="21"/>
              </w:rPr>
              <w:t>减：交易费用</w:t>
            </w:r>
            <w:r>
              <w:rPr>
                <w:rFonts w:ascii="宋体" w:hAnsi="宋体" w:hint="eastAsia"/>
                <w:color w:val="000000"/>
                <w:kern w:val="0"/>
                <w:szCs w:val="21"/>
                <w:lang w:eastAsia="zh-Hans"/>
              </w:rPr>
              <w:t xml:space="preserve"> </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743.4</w:t>
            </w:r>
            <w:r>
              <w:rPr>
                <w:rFonts w:ascii="宋体" w:hAnsi="宋体" w:hint="eastAsia"/>
                <w:color w:val="000000"/>
                <w:kern w:val="0"/>
                <w:szCs w:val="21"/>
                <w:lang w:eastAsia="zh-Hans"/>
              </w:rPr>
              <w:t>1</w:t>
            </w:r>
          </w:p>
        </w:tc>
        <w:tc>
          <w:tcPr>
            <w:tcW w:w="29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4.1</w:t>
            </w:r>
            <w:r>
              <w:rPr>
                <w:rFonts w:ascii="宋体" w:hAnsi="宋体" w:hint="eastAsia"/>
                <w:color w:val="000000"/>
                <w:kern w:val="0"/>
                <w:szCs w:val="21"/>
                <w:lang w:eastAsia="zh-Hans"/>
              </w:rPr>
              <w:t>8</w:t>
            </w:r>
          </w:p>
        </w:tc>
      </w:tr>
      <w:tr w:rsidR="00000000">
        <w:trPr>
          <w:divId w:val="466515092"/>
          <w:trHeight w:val="315"/>
        </w:trPr>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textAlignment w:val="bottom"/>
            </w:pPr>
            <w:r>
              <w:rPr>
                <w:rFonts w:ascii="宋体" w:hAnsi="宋体" w:hint="eastAsia"/>
                <w:color w:val="000000"/>
                <w:szCs w:val="21"/>
              </w:rPr>
              <w:t>买卖债券差价收入</w:t>
            </w:r>
            <w:r>
              <w:rPr>
                <w:rFonts w:ascii="宋体" w:hAnsi="宋体" w:hint="eastAsia"/>
                <w:color w:val="000000"/>
                <w:kern w:val="0"/>
                <w:szCs w:val="21"/>
                <w:lang w:eastAsia="zh-Hans"/>
              </w:rPr>
              <w:t xml:space="preserve"> </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-335,849.9</w:t>
            </w:r>
            <w:r>
              <w:rPr>
                <w:rFonts w:ascii="宋体" w:hAnsi="宋体" w:hint="eastAsia"/>
                <w:color w:val="000000"/>
                <w:kern w:val="0"/>
                <w:szCs w:val="21"/>
                <w:lang w:eastAsia="zh-Hans"/>
              </w:rPr>
              <w:t>4</w:t>
            </w:r>
          </w:p>
        </w:tc>
        <w:tc>
          <w:tcPr>
            <w:tcW w:w="29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left="440"/>
              <w:jc w:val="right"/>
            </w:pPr>
            <w:r>
              <w:rPr>
                <w:rFonts w:ascii="宋体" w:hAnsi="宋体" w:hint="eastAsia"/>
                <w:color w:val="000000"/>
                <w:kern w:val="0"/>
                <w:szCs w:val="21"/>
                <w:lang w:eastAsia="zh-Hans"/>
              </w:rPr>
              <w:t>15,713.8</w:t>
            </w:r>
            <w:r>
              <w:rPr>
                <w:rFonts w:ascii="宋体" w:hAnsi="宋体" w:hint="eastAsia"/>
                <w:color w:val="000000"/>
                <w:kern w:val="0"/>
                <w:szCs w:val="21"/>
                <w:lang w:eastAsia="zh-Hans"/>
              </w:rPr>
              <w:t>3</w:t>
            </w:r>
          </w:p>
        </w:tc>
      </w:tr>
    </w:tbl>
    <w:p w:rsidR="00000000" w:rsidRDefault="0012278A">
      <w:pPr>
        <w:pStyle w:val="XBRLTitle4"/>
        <w:spacing w:before="156"/>
        <w:divId w:val="323702891"/>
      </w:pPr>
      <w:bookmarkStart w:id="718" w:name="m07_04_07_14_04"/>
      <w:bookmarkStart w:id="719" w:name="_Toc506213180001"/>
      <w:bookmarkEnd w:id="718"/>
      <w:r>
        <w:rPr>
          <w:rFonts w:hint="eastAsia"/>
        </w:rPr>
        <w:t>资产支持证券投资收</w:t>
      </w:r>
      <w:r>
        <w:rPr>
          <w:rFonts w:hint="eastAsia"/>
        </w:rPr>
        <w:t>益</w:t>
      </w:r>
      <w:bookmarkEnd w:id="699"/>
      <w:bookmarkEnd w:id="719"/>
      <w:bookmarkEnd w:id="700"/>
      <w:bookmarkEnd w:id="701"/>
      <w:bookmarkEnd w:id="702"/>
      <w:r>
        <w:rPr>
          <w:rFonts w:hint="eastAsia"/>
        </w:rPr>
        <w:t xml:space="preserve"> </w:t>
      </w:r>
    </w:p>
    <w:p w:rsidR="00000000" w:rsidRDefault="0012278A">
      <w:pPr>
        <w:pStyle w:val="XBRLTitle5"/>
        <w:spacing w:before="156"/>
        <w:divId w:val="323702891"/>
        <w:rPr>
          <w:rFonts w:hint="eastAsia"/>
        </w:rPr>
      </w:pPr>
      <w:bookmarkStart w:id="720" w:name="_Toc506213180002"/>
      <w:bookmarkEnd w:id="703"/>
      <w:r>
        <w:rPr>
          <w:rFonts w:hint="eastAsia"/>
        </w:rPr>
        <w:t>资产支持证券投资收益项目构</w:t>
      </w:r>
      <w:r>
        <w:rPr>
          <w:rFonts w:hint="eastAsia"/>
        </w:rPr>
        <w:t>成</w:t>
      </w:r>
      <w:bookmarkEnd w:id="707"/>
      <w:bookmarkEnd w:id="708"/>
      <w:bookmarkEnd w:id="709"/>
      <w:bookmarkEnd w:id="710"/>
      <w:bookmarkEnd w:id="720"/>
      <w:r>
        <w:rPr>
          <w:rFonts w:hint="eastAsia"/>
        </w:rPr>
        <w:t xml:space="preserve"> </w:t>
      </w:r>
    </w:p>
    <w:bookmarkEnd w:id="711"/>
    <w:p w:rsidR="00000000" w:rsidRDefault="0012278A">
      <w:pPr>
        <w:spacing w:line="360" w:lineRule="auto"/>
        <w:ind w:firstLineChars="200" w:firstLine="420"/>
        <w:divId w:val="323702891"/>
        <w:rPr>
          <w:rFonts w:hint="eastAsia"/>
        </w:rPr>
      </w:pPr>
      <w:r>
        <w:rPr>
          <w:rFonts w:ascii="宋体" w:hAnsi="宋体" w:hint="eastAsia"/>
          <w:color w:val="000000"/>
          <w:szCs w:val="21"/>
          <w:lang w:eastAsia="zh-Hans"/>
        </w:rPr>
        <w:t>本基金本报告期内及上年度可比期间内均未发生资产支持证券投资收益</w:t>
      </w:r>
      <w:r>
        <w:rPr>
          <w:rFonts w:ascii="宋体" w:hAnsi="宋体" w:hint="eastAsia"/>
          <w:color w:val="000000"/>
          <w:szCs w:val="21"/>
          <w:lang w:eastAsia="zh-Hans"/>
        </w:rPr>
        <w:t>。</w:t>
      </w:r>
      <w:r>
        <w:rPr>
          <w:rFonts w:ascii="宋体" w:hAnsi="宋体" w:hint="eastAsia"/>
          <w:color w:val="000000"/>
          <w:sz w:val="24"/>
          <w:szCs w:val="24"/>
        </w:rPr>
        <w:t xml:space="preserve"> </w:t>
      </w:r>
    </w:p>
    <w:p w:rsidR="00000000" w:rsidRDefault="0012278A">
      <w:pPr>
        <w:pStyle w:val="XBRLTitle5"/>
        <w:spacing w:before="156"/>
        <w:divId w:val="323702891"/>
      </w:pPr>
      <w:bookmarkStart w:id="721" w:name="_Toc506213180003"/>
      <w:r>
        <w:rPr>
          <w:rFonts w:hint="eastAsia"/>
        </w:rPr>
        <w:t>资产支持证券投资收益——买卖资产支持证券差价收</w:t>
      </w:r>
      <w:r>
        <w:rPr>
          <w:rFonts w:hint="eastAsia"/>
        </w:rPr>
        <w:t>入</w:t>
      </w:r>
      <w:bookmarkEnd w:id="713"/>
      <w:bookmarkEnd w:id="714"/>
      <w:bookmarkEnd w:id="715"/>
      <w:bookmarkEnd w:id="716"/>
      <w:bookmarkEnd w:id="721"/>
      <w:r>
        <w:rPr>
          <w:rFonts w:hint="eastAsia"/>
        </w:rPr>
        <w:t xml:space="preserve"> </w:t>
      </w:r>
    </w:p>
    <w:p w:rsidR="00000000" w:rsidRDefault="0012278A">
      <w:pPr>
        <w:spacing w:line="360" w:lineRule="auto"/>
        <w:ind w:firstLineChars="200" w:firstLine="420"/>
        <w:divId w:val="323702891"/>
        <w:rPr>
          <w:rFonts w:hint="eastAsia"/>
        </w:rPr>
      </w:pPr>
      <w:r>
        <w:rPr>
          <w:rFonts w:ascii="宋体" w:hAnsi="宋体" w:hint="eastAsia"/>
          <w:color w:val="000000"/>
          <w:szCs w:val="21"/>
          <w:lang w:eastAsia="zh-Hans"/>
        </w:rPr>
        <w:t>本基金本报告期内及上年度可比期间内均未发生买卖资产支持证券差价收入</w:t>
      </w:r>
      <w:r>
        <w:rPr>
          <w:rFonts w:ascii="宋体" w:hAnsi="宋体" w:hint="eastAsia"/>
          <w:color w:val="000000"/>
          <w:szCs w:val="21"/>
          <w:lang w:eastAsia="zh-Hans"/>
        </w:rPr>
        <w:t>。</w:t>
      </w:r>
      <w:r>
        <w:rPr>
          <w:rFonts w:ascii="宋体" w:hAnsi="宋体" w:hint="eastAsia"/>
          <w:color w:val="000000"/>
          <w:sz w:val="24"/>
          <w:szCs w:val="24"/>
        </w:rPr>
        <w:t xml:space="preserve"> </w:t>
      </w:r>
    </w:p>
    <w:p w:rsidR="00000000" w:rsidRDefault="0012278A">
      <w:pPr>
        <w:pStyle w:val="XBRLTitle4"/>
        <w:spacing w:before="156"/>
        <w:divId w:val="870219286"/>
      </w:pPr>
      <w:bookmarkStart w:id="722" w:name="_Toc506208290"/>
      <w:bookmarkStart w:id="723" w:name="_Toc497398178"/>
      <w:bookmarkStart w:id="724" w:name="_Toc454983331"/>
      <w:bookmarkStart w:id="725" w:name="_Toc453852675"/>
      <w:bookmarkStart w:id="726" w:name="_Toc485300297"/>
      <w:bookmarkEnd w:id="717"/>
      <w:r>
        <w:rPr>
          <w:rFonts w:hint="eastAsia"/>
        </w:rPr>
        <w:t>贵金属投资收</w:t>
      </w:r>
      <w:r>
        <w:rPr>
          <w:rFonts w:hint="eastAsia"/>
        </w:rPr>
        <w:t>益</w:t>
      </w:r>
      <w:bookmarkEnd w:id="722"/>
      <w:bookmarkEnd w:id="723"/>
      <w:bookmarkEnd w:id="724"/>
      <w:bookmarkEnd w:id="725"/>
      <w:bookmarkEnd w:id="726"/>
    </w:p>
    <w:p w:rsidR="00000000" w:rsidRDefault="0012278A">
      <w:pPr>
        <w:pStyle w:val="XBRLTitle5"/>
        <w:spacing w:before="156"/>
        <w:divId w:val="870219286"/>
        <w:rPr>
          <w:rFonts w:hint="eastAsia"/>
        </w:rPr>
      </w:pPr>
      <w:bookmarkStart w:id="727" w:name="_Toc506208291"/>
      <w:bookmarkStart w:id="728" w:name="_Toc497398179"/>
      <w:bookmarkStart w:id="729" w:name="_Toc454983332"/>
      <w:bookmarkStart w:id="730" w:name="_Toc453852676"/>
      <w:bookmarkStart w:id="731" w:name="_Toc485300298"/>
      <w:r>
        <w:rPr>
          <w:rFonts w:hint="eastAsia"/>
        </w:rPr>
        <w:t>贵金属投资收益项目构</w:t>
      </w:r>
      <w:r>
        <w:rPr>
          <w:rFonts w:hint="eastAsia"/>
        </w:rPr>
        <w:t>成</w:t>
      </w:r>
      <w:bookmarkEnd w:id="727"/>
      <w:bookmarkEnd w:id="728"/>
      <w:bookmarkEnd w:id="729"/>
      <w:bookmarkEnd w:id="730"/>
      <w:bookmarkEnd w:id="731"/>
    </w:p>
    <w:p w:rsidR="00000000" w:rsidRDefault="0012278A">
      <w:pPr>
        <w:spacing w:line="360" w:lineRule="auto"/>
        <w:ind w:firstLineChars="200" w:firstLine="420"/>
        <w:divId w:val="1175343731"/>
        <w:rPr>
          <w:rFonts w:hint="eastAsia"/>
        </w:rPr>
      </w:pPr>
      <w:r>
        <w:rPr>
          <w:rFonts w:ascii="宋体" w:hAnsi="宋体" w:hint="eastAsia"/>
          <w:szCs w:val="21"/>
          <w:lang w:eastAsia="zh-Hans"/>
        </w:rPr>
        <w:t>本基金本报告期内及上年度可比期间内均未发生贵金属投资收益</w:t>
      </w:r>
      <w:r>
        <w:rPr>
          <w:rFonts w:ascii="宋体" w:hAnsi="宋体" w:hint="eastAsia"/>
          <w:szCs w:val="21"/>
          <w:lang w:eastAsia="zh-Hans"/>
        </w:rPr>
        <w:t>。</w:t>
      </w:r>
      <w:r>
        <w:rPr>
          <w:rFonts w:ascii="宋体" w:hAnsi="宋体" w:hint="eastAsia"/>
          <w:sz w:val="18"/>
          <w:szCs w:val="18"/>
        </w:rPr>
        <w:t xml:space="preserve"> </w:t>
      </w:r>
    </w:p>
    <w:p w:rsidR="00000000" w:rsidRDefault="0012278A">
      <w:pPr>
        <w:pStyle w:val="XBRLTitle5"/>
        <w:spacing w:before="156"/>
        <w:divId w:val="870219286"/>
      </w:pPr>
      <w:bookmarkStart w:id="732" w:name="_Toc506208292"/>
      <w:bookmarkStart w:id="733" w:name="_Toc497398180"/>
      <w:bookmarkStart w:id="734" w:name="_Toc454983333"/>
      <w:bookmarkStart w:id="735" w:name="_Toc453852677"/>
      <w:bookmarkStart w:id="736" w:name="_Toc485300299"/>
      <w:bookmarkStart w:id="737" w:name="m07_04_07_141_02"/>
      <w:r>
        <w:rPr>
          <w:rFonts w:hint="eastAsia"/>
        </w:rPr>
        <w:t>贵金属投资收益——买卖贵金属差价收</w:t>
      </w:r>
      <w:r>
        <w:rPr>
          <w:rFonts w:hint="eastAsia"/>
        </w:rPr>
        <w:t>入</w:t>
      </w:r>
      <w:bookmarkEnd w:id="732"/>
      <w:bookmarkEnd w:id="733"/>
      <w:bookmarkEnd w:id="734"/>
      <w:bookmarkEnd w:id="735"/>
      <w:bookmarkEnd w:id="736"/>
    </w:p>
    <w:p w:rsidR="00000000" w:rsidRDefault="0012278A">
      <w:pPr>
        <w:spacing w:line="360" w:lineRule="auto"/>
        <w:ind w:firstLineChars="200" w:firstLine="420"/>
        <w:divId w:val="868642948"/>
        <w:rPr>
          <w:rFonts w:hint="eastAsia"/>
        </w:rPr>
      </w:pPr>
      <w:r>
        <w:rPr>
          <w:rFonts w:ascii="宋体" w:hAnsi="宋体" w:hint="eastAsia"/>
          <w:szCs w:val="21"/>
          <w:lang w:eastAsia="zh-Hans"/>
        </w:rPr>
        <w:t>本基金本报告期内及上年度可比期间内均未发生买卖贵金属差价收入</w:t>
      </w:r>
      <w:r>
        <w:rPr>
          <w:rFonts w:ascii="宋体" w:hAnsi="宋体" w:hint="eastAsia"/>
          <w:szCs w:val="21"/>
          <w:lang w:eastAsia="zh-Hans"/>
        </w:rPr>
        <w:t>。</w:t>
      </w:r>
      <w:r>
        <w:rPr>
          <w:rFonts w:ascii="宋体" w:hAnsi="宋体" w:hint="eastAsia"/>
          <w:szCs w:val="21"/>
        </w:rPr>
        <w:t xml:space="preserve"> </w:t>
      </w:r>
    </w:p>
    <w:p w:rsidR="00000000" w:rsidRDefault="0012278A">
      <w:pPr>
        <w:pStyle w:val="XBRLTitle4"/>
        <w:spacing w:before="156"/>
      </w:pPr>
      <w:bookmarkStart w:id="738" w:name="m07_04_07_141_03"/>
      <w:bookmarkStart w:id="739" w:name="_Toc506208295"/>
      <w:bookmarkStart w:id="740" w:name="_Toc497398183"/>
      <w:bookmarkStart w:id="741" w:name="_Toc454983336"/>
      <w:bookmarkStart w:id="742" w:name="_Toc453852680"/>
      <w:bookmarkStart w:id="743" w:name="_Toc485300302"/>
      <w:bookmarkEnd w:id="737"/>
      <w:bookmarkEnd w:id="738"/>
      <w:bookmarkEnd w:id="704"/>
      <w:r>
        <w:rPr>
          <w:rFonts w:hint="eastAsia"/>
        </w:rPr>
        <w:t>衍生工具收</w:t>
      </w:r>
      <w:r>
        <w:rPr>
          <w:rFonts w:hint="eastAsia"/>
        </w:rPr>
        <w:t>益</w:t>
      </w:r>
      <w:bookmarkEnd w:id="739"/>
      <w:bookmarkEnd w:id="740"/>
      <w:bookmarkEnd w:id="741"/>
      <w:bookmarkEnd w:id="742"/>
      <w:bookmarkEnd w:id="743"/>
    </w:p>
    <w:p w:rsidR="00000000" w:rsidRDefault="0012278A">
      <w:pPr>
        <w:pStyle w:val="XBRLTitle5"/>
        <w:spacing w:before="156"/>
        <w:rPr>
          <w:rFonts w:hint="eastAsia"/>
        </w:rPr>
      </w:pPr>
      <w:bookmarkStart w:id="744" w:name="_Toc506208296"/>
      <w:bookmarkStart w:id="745" w:name="_Toc497398184"/>
      <w:bookmarkStart w:id="746" w:name="_Toc454983337"/>
      <w:bookmarkStart w:id="747" w:name="_Toc453852681"/>
      <w:bookmarkStart w:id="748" w:name="_Toc485300303"/>
      <w:r>
        <w:rPr>
          <w:rFonts w:hint="eastAsia"/>
        </w:rPr>
        <w:t>衍生工具收益——买卖权证差价收</w:t>
      </w:r>
      <w:r>
        <w:rPr>
          <w:rFonts w:hint="eastAsia"/>
        </w:rPr>
        <w:t>入</w:t>
      </w:r>
      <w:bookmarkEnd w:id="744"/>
      <w:bookmarkEnd w:id="745"/>
      <w:bookmarkEnd w:id="746"/>
      <w:bookmarkEnd w:id="747"/>
      <w:bookmarkEnd w:id="748"/>
    </w:p>
    <w:p w:rsidR="00000000" w:rsidRDefault="0012278A">
      <w:pPr>
        <w:spacing w:line="360" w:lineRule="auto"/>
        <w:ind w:firstLineChars="200" w:firstLine="420"/>
        <w:divId w:val="1005131674"/>
        <w:rPr>
          <w:rFonts w:hint="eastAsia"/>
        </w:rPr>
      </w:pPr>
      <w:r>
        <w:rPr>
          <w:rFonts w:ascii="宋体" w:hAnsi="宋体" w:hint="eastAsia"/>
          <w:szCs w:val="21"/>
          <w:lang w:eastAsia="zh-Hans"/>
        </w:rPr>
        <w:t>本基金本报告期内及上年度可比期间内均未发生权证投资收益</w:t>
      </w:r>
      <w:r>
        <w:rPr>
          <w:rFonts w:ascii="宋体" w:hAnsi="宋体" w:hint="eastAsia"/>
          <w:szCs w:val="21"/>
          <w:lang w:eastAsia="zh-Hans"/>
        </w:rPr>
        <w:t>。</w:t>
      </w:r>
      <w:r>
        <w:rPr>
          <w:rFonts w:ascii="宋体" w:hAnsi="宋体" w:hint="eastAsia"/>
          <w:color w:val="0000FF"/>
          <w:kern w:val="0"/>
          <w:sz w:val="18"/>
          <w:szCs w:val="18"/>
        </w:rPr>
        <w:t xml:space="preserve"> </w:t>
      </w:r>
    </w:p>
    <w:p w:rsidR="00000000" w:rsidRDefault="0012278A">
      <w:pPr>
        <w:pStyle w:val="XBRLTitle5"/>
        <w:spacing w:before="156"/>
      </w:pPr>
      <w:bookmarkStart w:id="749" w:name="_Toc506208297"/>
      <w:bookmarkStart w:id="750" w:name="_Toc497398185"/>
      <w:bookmarkStart w:id="751" w:name="_Toc454983338"/>
      <w:bookmarkStart w:id="752" w:name="_Toc453852682"/>
      <w:bookmarkStart w:id="753" w:name="_Toc485300304"/>
      <w:bookmarkStart w:id="754" w:name="m07_04_07_15_02"/>
      <w:r>
        <w:rPr>
          <w:rFonts w:hint="eastAsia"/>
        </w:rPr>
        <w:t>衍生工具收益——其他投资收</w:t>
      </w:r>
      <w:r>
        <w:rPr>
          <w:rFonts w:hint="eastAsia"/>
        </w:rPr>
        <w:t>益</w:t>
      </w:r>
      <w:bookmarkEnd w:id="749"/>
      <w:bookmarkEnd w:id="750"/>
      <w:bookmarkEnd w:id="751"/>
      <w:bookmarkEnd w:id="752"/>
      <w:bookmarkEnd w:id="753"/>
    </w:p>
    <w:p w:rsidR="00000000" w:rsidRDefault="0012278A">
      <w:pPr>
        <w:spacing w:line="360" w:lineRule="auto"/>
        <w:ind w:firstLineChars="200" w:firstLine="420"/>
        <w:divId w:val="186843574"/>
        <w:rPr>
          <w:rFonts w:hint="eastAsia"/>
        </w:rPr>
      </w:pPr>
      <w:r>
        <w:rPr>
          <w:rFonts w:ascii="宋体" w:hAnsi="宋体" w:hint="eastAsia"/>
          <w:szCs w:val="21"/>
          <w:lang w:eastAsia="zh-Hans"/>
        </w:rPr>
        <w:t>本基金本报告期内及上年度可比期间内均未发生衍生工具其他投资收益</w:t>
      </w:r>
      <w:r>
        <w:rPr>
          <w:rFonts w:ascii="宋体" w:hAnsi="宋体" w:hint="eastAsia"/>
          <w:szCs w:val="21"/>
          <w:lang w:eastAsia="zh-Hans"/>
        </w:rPr>
        <w:t>。</w:t>
      </w:r>
      <w:r>
        <w:rPr>
          <w:rFonts w:ascii="宋体" w:hAnsi="宋体" w:hint="eastAsia"/>
          <w:color w:val="0000FF"/>
          <w:kern w:val="0"/>
          <w:sz w:val="18"/>
          <w:szCs w:val="18"/>
        </w:rPr>
        <w:t xml:space="preserve"> </w:t>
      </w:r>
    </w:p>
    <w:p w:rsidR="00000000" w:rsidRDefault="0012278A">
      <w:pPr>
        <w:pStyle w:val="XBRLTitle4"/>
        <w:spacing w:before="156"/>
      </w:pPr>
      <w:bookmarkStart w:id="755" w:name="_Toc506208298"/>
      <w:bookmarkStart w:id="756" w:name="_Toc497398186"/>
      <w:bookmarkStart w:id="757" w:name="_Toc454983339"/>
      <w:bookmarkStart w:id="758" w:name="_Toc453852683"/>
      <w:bookmarkStart w:id="759" w:name="_Toc485300305"/>
      <w:bookmarkEnd w:id="754"/>
      <w:r>
        <w:rPr>
          <w:rFonts w:hint="eastAsia"/>
        </w:rPr>
        <w:t>股利收</w:t>
      </w:r>
      <w:r>
        <w:rPr>
          <w:rFonts w:hint="eastAsia"/>
        </w:rPr>
        <w:t>益</w:t>
      </w:r>
      <w:bookmarkEnd w:id="755"/>
      <w:bookmarkEnd w:id="756"/>
      <w:bookmarkEnd w:id="757"/>
      <w:bookmarkEnd w:id="758"/>
      <w:bookmarkEnd w:id="759"/>
    </w:p>
    <w:p w:rsidR="00000000" w:rsidRDefault="0012278A">
      <w:pPr>
        <w:spacing w:line="300" w:lineRule="atLeast"/>
        <w:ind w:left="6521" w:right="120"/>
        <w:jc w:val="right"/>
        <w:divId w:val="936644215"/>
        <w:rPr>
          <w:rFonts w:hint="eastAsia"/>
        </w:rPr>
      </w:pPr>
      <w:bookmarkStart w:id="760" w:name="m07_04_07_16_tab"/>
      <w:r>
        <w:rPr>
          <w:rFonts w:ascii="宋体" w:hAnsi="宋体" w:hint="eastAsia"/>
        </w:rPr>
        <w:t>单位：人民币元</w:t>
      </w:r>
      <w:r>
        <w:rPr>
          <w:rFonts w:ascii="宋体" w:hAnsi="宋体" w:hint="eastAsia"/>
        </w:rPr>
        <w:t xml:space="preserve"> </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86"/>
        <w:gridCol w:w="3278"/>
        <w:gridCol w:w="3193"/>
      </w:tblGrid>
      <w:tr w:rsidR="00000000">
        <w:trPr>
          <w:divId w:val="936644215"/>
        </w:trPr>
        <w:tc>
          <w:tcPr>
            <w:tcW w:w="1263"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12278A">
            <w:pPr>
              <w:tabs>
                <w:tab w:val="left" w:pos="360"/>
              </w:tabs>
              <w:jc w:val="center"/>
            </w:pPr>
            <w:r>
              <w:rPr>
                <w:rFonts w:ascii="宋体" w:hAnsi="宋体" w:hint="eastAsia"/>
              </w:rPr>
              <w:t>项目</w:t>
            </w:r>
            <w:r>
              <w:rPr>
                <w:rFonts w:ascii="宋体" w:hAnsi="宋体" w:hint="eastAsia"/>
                <w:lang w:eastAsia="zh-Hans"/>
              </w:rPr>
              <w:t xml:space="preserve"> </w:t>
            </w:r>
          </w:p>
        </w:tc>
        <w:tc>
          <w:tcPr>
            <w:tcW w:w="1893"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12278A">
            <w:pPr>
              <w:tabs>
                <w:tab w:val="left" w:pos="360"/>
              </w:tabs>
              <w:jc w:val="center"/>
            </w:pPr>
            <w:r>
              <w:rPr>
                <w:rFonts w:ascii="宋体" w:hAnsi="宋体" w:hint="eastAsia"/>
              </w:rPr>
              <w:t>本期</w:t>
            </w:r>
            <w:r>
              <w:rPr>
                <w:rFonts w:ascii="宋体" w:hAnsi="宋体" w:hint="eastAsia"/>
              </w:rPr>
              <w:t xml:space="preserve"> </w:t>
            </w:r>
          </w:p>
          <w:p w:rsidR="00000000" w:rsidRDefault="0012278A">
            <w:pPr>
              <w:tabs>
                <w:tab w:val="left" w:pos="360"/>
              </w:tabs>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c>
          <w:tcPr>
            <w:tcW w:w="18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12278A">
            <w:pPr>
              <w:tabs>
                <w:tab w:val="left" w:pos="360"/>
              </w:tabs>
              <w:jc w:val="center"/>
            </w:pPr>
            <w:r>
              <w:rPr>
                <w:rFonts w:ascii="宋体" w:hAnsi="宋体" w:hint="eastAsia"/>
              </w:rPr>
              <w:t>上年度可比期间</w:t>
            </w:r>
            <w:r>
              <w:rPr>
                <w:rFonts w:ascii="宋体" w:hAnsi="宋体" w:hint="eastAsia"/>
              </w:rPr>
              <w:t xml:space="preserve"> </w:t>
            </w:r>
          </w:p>
          <w:p w:rsidR="00000000" w:rsidRDefault="0012278A">
            <w:pPr>
              <w:tabs>
                <w:tab w:val="left" w:pos="360"/>
              </w:tabs>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r>
      <w:tr w:rsidR="00000000">
        <w:trPr>
          <w:divId w:val="936644215"/>
        </w:trPr>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tabs>
                <w:tab w:val="left" w:pos="360"/>
              </w:tabs>
            </w:pPr>
            <w:r>
              <w:rPr>
                <w:rFonts w:ascii="宋体" w:hAnsi="宋体" w:hint="eastAsia"/>
              </w:rPr>
              <w:t>股票投资产生的股利收益</w:t>
            </w:r>
            <w:r>
              <w:rPr>
                <w:rFonts w:ascii="宋体" w:hAnsi="宋体" w:hint="eastAsia"/>
                <w:lang w:eastAsia="zh-Hans"/>
              </w:rPr>
              <w:t xml:space="preserve"> </w:t>
            </w:r>
          </w:p>
        </w:tc>
        <w:tc>
          <w:tcPr>
            <w:tcW w:w="18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24,569,697.0</w:t>
            </w:r>
            <w:r>
              <w:rPr>
                <w:rFonts w:ascii="宋体" w:hAnsi="宋体" w:hint="eastAsia"/>
                <w:szCs w:val="24"/>
                <w:lang w:eastAsia="zh-Hans"/>
              </w:rPr>
              <w:t>0</w:t>
            </w:r>
          </w:p>
        </w:tc>
        <w:tc>
          <w:tcPr>
            <w:tcW w:w="18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128,430,961.0</w:t>
            </w:r>
            <w:r>
              <w:rPr>
                <w:rFonts w:ascii="宋体" w:hAnsi="宋体" w:hint="eastAsia"/>
                <w:szCs w:val="24"/>
                <w:lang w:eastAsia="zh-Hans"/>
              </w:rPr>
              <w:t>8</w:t>
            </w:r>
          </w:p>
        </w:tc>
      </w:tr>
      <w:tr w:rsidR="00000000">
        <w:trPr>
          <w:divId w:val="936644215"/>
        </w:trPr>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tabs>
                <w:tab w:val="left" w:pos="360"/>
              </w:tabs>
            </w:pPr>
            <w:r>
              <w:rPr>
                <w:rFonts w:ascii="宋体" w:hAnsi="宋体" w:hint="eastAsia"/>
              </w:rPr>
              <w:t>其中：证券出借权益补偿收入</w:t>
            </w:r>
            <w:r>
              <w:rPr>
                <w:rFonts w:ascii="宋体" w:hAnsi="宋体" w:hint="eastAsia"/>
                <w:lang w:eastAsia="zh-Hans"/>
              </w:rPr>
              <w:t xml:space="preserve"> </w:t>
            </w:r>
          </w:p>
        </w:tc>
        <w:tc>
          <w:tcPr>
            <w:tcW w:w="18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8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936644215"/>
        </w:trPr>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tabs>
                <w:tab w:val="left" w:pos="360"/>
              </w:tabs>
            </w:pPr>
            <w:r>
              <w:rPr>
                <w:rFonts w:ascii="宋体" w:hAnsi="宋体" w:hint="eastAsia"/>
              </w:rPr>
              <w:t>基金投资产生的股利收益</w:t>
            </w:r>
            <w:r>
              <w:rPr>
                <w:rFonts w:ascii="宋体" w:hAnsi="宋体" w:hint="eastAsia"/>
                <w:lang w:eastAsia="zh-Hans"/>
              </w:rPr>
              <w:t xml:space="preserve"> </w:t>
            </w:r>
          </w:p>
        </w:tc>
        <w:tc>
          <w:tcPr>
            <w:tcW w:w="18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8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936644215"/>
        </w:trPr>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tabs>
                <w:tab w:val="left" w:pos="360"/>
              </w:tabs>
              <w:jc w:val="center"/>
            </w:pPr>
            <w:r>
              <w:rPr>
                <w:rFonts w:ascii="宋体" w:hAnsi="宋体" w:hint="eastAsia"/>
              </w:rPr>
              <w:lastRenderedPageBreak/>
              <w:t>合计</w:t>
            </w:r>
            <w:r>
              <w:rPr>
                <w:rFonts w:ascii="宋体" w:hAnsi="宋体" w:hint="eastAsia"/>
                <w:lang w:eastAsia="zh-Hans"/>
              </w:rPr>
              <w:t xml:space="preserve"> </w:t>
            </w:r>
          </w:p>
        </w:tc>
        <w:tc>
          <w:tcPr>
            <w:tcW w:w="18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24,569,697.0</w:t>
            </w:r>
            <w:r>
              <w:rPr>
                <w:rFonts w:ascii="宋体" w:hAnsi="宋体" w:hint="eastAsia"/>
                <w:szCs w:val="24"/>
                <w:lang w:eastAsia="zh-Hans"/>
              </w:rPr>
              <w:t>0</w:t>
            </w:r>
          </w:p>
        </w:tc>
        <w:tc>
          <w:tcPr>
            <w:tcW w:w="18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128,430,961.0</w:t>
            </w:r>
            <w:r>
              <w:rPr>
                <w:rFonts w:ascii="宋体" w:hAnsi="宋体" w:hint="eastAsia"/>
                <w:szCs w:val="24"/>
                <w:lang w:eastAsia="zh-Hans"/>
              </w:rPr>
              <w:t>8</w:t>
            </w:r>
          </w:p>
        </w:tc>
      </w:tr>
    </w:tbl>
    <w:p w:rsidR="00000000" w:rsidRDefault="0012278A">
      <w:pPr>
        <w:pStyle w:val="XBRLTitle4"/>
        <w:spacing w:before="156"/>
      </w:pPr>
      <w:bookmarkStart w:id="761" w:name="_Toc506208299"/>
      <w:bookmarkStart w:id="762" w:name="_Toc497398187"/>
      <w:bookmarkStart w:id="763" w:name="m07_04_07_17_tab"/>
      <w:bookmarkStart w:id="764" w:name="_Toc454983340"/>
      <w:bookmarkStart w:id="765" w:name="_Toc453852684"/>
      <w:bookmarkStart w:id="766" w:name="_Toc485300306"/>
      <w:bookmarkStart w:id="767" w:name="m07_04_07_17"/>
      <w:bookmarkEnd w:id="760"/>
      <w:bookmarkEnd w:id="705"/>
      <w:r>
        <w:rPr>
          <w:rFonts w:hint="eastAsia"/>
        </w:rPr>
        <w:t>公允价值变动收</w:t>
      </w:r>
      <w:r>
        <w:rPr>
          <w:rFonts w:hint="eastAsia"/>
        </w:rPr>
        <w:t>益</w:t>
      </w:r>
      <w:bookmarkEnd w:id="761"/>
      <w:bookmarkEnd w:id="762"/>
      <w:bookmarkEnd w:id="763"/>
      <w:bookmarkEnd w:id="764"/>
      <w:bookmarkEnd w:id="765"/>
      <w:bookmarkEnd w:id="766"/>
    </w:p>
    <w:p w:rsidR="00000000" w:rsidRDefault="0012278A">
      <w:pPr>
        <w:spacing w:line="300" w:lineRule="atLeast"/>
        <w:ind w:left="6521" w:right="120"/>
        <w:jc w:val="right"/>
        <w:divId w:val="2141919317"/>
        <w:rPr>
          <w:rFonts w:hint="eastAsia"/>
        </w:rPr>
      </w:pPr>
      <w:r>
        <w:rPr>
          <w:rFonts w:ascii="宋体" w:hAnsi="宋体" w:hint="eastAsia"/>
        </w:rPr>
        <w:t>单位：人民币元</w:t>
      </w:r>
      <w:r>
        <w:rPr>
          <w:rFonts w:ascii="宋体" w:hAnsi="宋体" w:hint="eastAsia"/>
        </w:rPr>
        <w:t xml:space="preserve"> </w:t>
      </w:r>
    </w:p>
    <w:tbl>
      <w:tblPr>
        <w:tblW w:w="5000" w:type="pct"/>
        <w:tblLook w:val="04A0" w:firstRow="1" w:lastRow="0" w:firstColumn="1" w:lastColumn="0" w:noHBand="0" w:noVBand="1"/>
      </w:tblPr>
      <w:tblGrid>
        <w:gridCol w:w="2610"/>
        <w:gridCol w:w="3233"/>
        <w:gridCol w:w="2991"/>
      </w:tblGrid>
      <w:tr w:rsidR="00000000">
        <w:trPr>
          <w:divId w:val="2141919317"/>
          <w:trHeight w:val="285"/>
        </w:trPr>
        <w:tc>
          <w:tcPr>
            <w:tcW w:w="147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idowControl/>
              <w:jc w:val="center"/>
            </w:pPr>
            <w:r>
              <w:rPr>
                <w:rFonts w:ascii="宋体" w:hAnsi="宋体" w:hint="eastAsia"/>
                <w:kern w:val="0"/>
                <w:szCs w:val="24"/>
              </w:rPr>
              <w:t>项目名称</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shd w:val="clear" w:color="auto" w:fill="D9D9D9"/>
            <w:vAlign w:val="center"/>
            <w:hideMark/>
          </w:tcPr>
          <w:p w:rsidR="00000000" w:rsidRDefault="0012278A">
            <w:pPr>
              <w:widowControl/>
              <w:ind w:firstLine="480"/>
              <w:jc w:val="center"/>
            </w:pPr>
            <w:r>
              <w:rPr>
                <w:rFonts w:ascii="宋体" w:hAnsi="宋体" w:hint="eastAsia"/>
                <w:szCs w:val="24"/>
              </w:rPr>
              <w:t>本期</w:t>
            </w:r>
            <w:r>
              <w:rPr>
                <w:rFonts w:ascii="宋体" w:hAnsi="宋体" w:hint="eastAsia"/>
                <w:szCs w:val="24"/>
              </w:rPr>
              <w:t xml:space="preserve"> </w:t>
            </w:r>
          </w:p>
          <w:p w:rsidR="00000000" w:rsidRDefault="0012278A">
            <w:pPr>
              <w:widowControl/>
              <w:ind w:firstLine="480"/>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lang w:eastAsia="zh-Hans"/>
              </w:rPr>
              <w:t xml:space="preserve"> </w:t>
            </w:r>
          </w:p>
        </w:tc>
        <w:tc>
          <w:tcPr>
            <w:tcW w:w="1693" w:type="pct"/>
            <w:tcBorders>
              <w:top w:val="single" w:sz="4" w:space="0" w:color="auto"/>
              <w:left w:val="nil"/>
              <w:bottom w:val="single" w:sz="4" w:space="0" w:color="auto"/>
              <w:right w:val="single" w:sz="4" w:space="0" w:color="auto"/>
            </w:tcBorders>
            <w:shd w:val="clear" w:color="auto" w:fill="D9D9D9"/>
            <w:vAlign w:val="center"/>
            <w:hideMark/>
          </w:tcPr>
          <w:p w:rsidR="00000000" w:rsidRDefault="0012278A">
            <w:pPr>
              <w:widowControl/>
              <w:ind w:firstLine="480"/>
              <w:jc w:val="center"/>
            </w:pPr>
            <w:r>
              <w:rPr>
                <w:rFonts w:ascii="宋体" w:hAnsi="宋体" w:hint="eastAsia"/>
                <w:kern w:val="0"/>
                <w:szCs w:val="24"/>
              </w:rPr>
              <w:t>上年度可比期间</w:t>
            </w:r>
            <w:r>
              <w:rPr>
                <w:rFonts w:ascii="宋体" w:hAnsi="宋体" w:hint="eastAsia"/>
                <w:kern w:val="0"/>
                <w:szCs w:val="24"/>
              </w:rPr>
              <w:t xml:space="preserve"> </w:t>
            </w:r>
          </w:p>
          <w:p w:rsidR="00000000" w:rsidRDefault="0012278A">
            <w:pPr>
              <w:widowControl/>
              <w:ind w:firstLine="480"/>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b/>
                <w:kern w:val="0"/>
                <w:szCs w:val="24"/>
              </w:rPr>
              <w:t xml:space="preserve"> </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jc w:val="left"/>
            </w:pPr>
            <w:r>
              <w:rPr>
                <w:rFonts w:ascii="宋体" w:hAnsi="宋体" w:hint="eastAsia"/>
                <w:kern w:val="0"/>
                <w:szCs w:val="24"/>
                <w:lang w:eastAsia="zh-Hans"/>
              </w:rPr>
              <w:t>1.</w:t>
            </w:r>
            <w:r>
              <w:rPr>
                <w:rFonts w:ascii="宋体" w:hAnsi="宋体" w:hint="eastAsia"/>
                <w:kern w:val="0"/>
                <w:szCs w:val="24"/>
              </w:rPr>
              <w:t>交易性金融资产</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2,211,883,955.4</w:t>
            </w:r>
            <w:r>
              <w:rPr>
                <w:rFonts w:ascii="宋体" w:hAnsi="宋体" w:hint="eastAsia"/>
                <w:szCs w:val="24"/>
                <w:lang w:eastAsia="zh-Hans"/>
              </w:rPr>
              <w:t>5</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385,866,061.0</w:t>
            </w:r>
            <w:r>
              <w:rPr>
                <w:rFonts w:ascii="宋体" w:hAnsi="宋体" w:hint="eastAsia"/>
                <w:szCs w:val="24"/>
                <w:lang w:eastAsia="zh-Hans"/>
              </w:rPr>
              <w:t>0</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ind w:firstLineChars="300" w:firstLine="630"/>
              <w:jc w:val="left"/>
            </w:pPr>
            <w:r>
              <w:rPr>
                <w:rFonts w:ascii="宋体" w:hAnsi="宋体" w:hint="eastAsia"/>
                <w:kern w:val="0"/>
                <w:szCs w:val="24"/>
              </w:rPr>
              <w:t>股票投资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2,212,165,838.4</w:t>
            </w:r>
            <w:r>
              <w:rPr>
                <w:rFonts w:ascii="宋体" w:hAnsi="宋体" w:hint="eastAsia"/>
                <w:szCs w:val="24"/>
                <w:lang w:eastAsia="zh-Hans"/>
              </w:rPr>
              <w:t>5</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385,971,846.4</w:t>
            </w:r>
            <w:r>
              <w:rPr>
                <w:rFonts w:ascii="宋体" w:hAnsi="宋体" w:hint="eastAsia"/>
                <w:szCs w:val="24"/>
                <w:lang w:eastAsia="zh-Hans"/>
              </w:rPr>
              <w:t>0</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ind w:firstLineChars="300" w:firstLine="630"/>
              <w:jc w:val="left"/>
            </w:pPr>
            <w:r>
              <w:rPr>
                <w:rFonts w:ascii="宋体" w:hAnsi="宋体" w:hint="eastAsia"/>
                <w:kern w:val="0"/>
                <w:szCs w:val="24"/>
              </w:rPr>
              <w:t>债券投资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-281,883.0</w:t>
            </w:r>
            <w:r>
              <w:rPr>
                <w:rFonts w:ascii="宋体" w:hAnsi="宋体" w:hint="eastAsia"/>
                <w:szCs w:val="24"/>
                <w:lang w:eastAsia="zh-Hans"/>
              </w:rPr>
              <w:t>0</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-105,785.4</w:t>
            </w:r>
            <w:r>
              <w:rPr>
                <w:rFonts w:ascii="宋体" w:hAnsi="宋体" w:hint="eastAsia"/>
                <w:szCs w:val="24"/>
                <w:lang w:eastAsia="zh-Hans"/>
              </w:rPr>
              <w:t>0</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ind w:firstLineChars="300" w:firstLine="630"/>
              <w:jc w:val="left"/>
            </w:pPr>
            <w:r>
              <w:rPr>
                <w:rFonts w:ascii="宋体" w:hAnsi="宋体" w:hint="eastAsia"/>
                <w:kern w:val="0"/>
                <w:szCs w:val="24"/>
              </w:rPr>
              <w:t>资产支持证券投资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ind w:firstLineChars="300" w:firstLine="630"/>
              <w:jc w:val="left"/>
            </w:pPr>
            <w:r>
              <w:rPr>
                <w:rFonts w:ascii="宋体" w:hAnsi="宋体" w:hint="eastAsia"/>
                <w:kern w:val="0"/>
                <w:szCs w:val="24"/>
              </w:rPr>
              <w:t>基金投资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ind w:firstLineChars="300" w:firstLine="630"/>
              <w:jc w:val="left"/>
            </w:pPr>
            <w:r>
              <w:rPr>
                <w:rFonts w:ascii="宋体" w:hAnsi="宋体" w:hint="eastAsia"/>
                <w:kern w:val="0"/>
                <w:szCs w:val="24"/>
              </w:rPr>
              <w:t>贵金属投资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ind w:firstLineChars="300" w:firstLine="630"/>
              <w:jc w:val="left"/>
            </w:pPr>
            <w:r>
              <w:rPr>
                <w:rFonts w:ascii="宋体" w:hAnsi="宋体" w:hint="eastAsia"/>
                <w:kern w:val="0"/>
                <w:szCs w:val="24"/>
              </w:rPr>
              <w:t>其他</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jc w:val="left"/>
            </w:pPr>
            <w:r>
              <w:rPr>
                <w:rFonts w:ascii="宋体" w:hAnsi="宋体" w:hint="eastAsia"/>
                <w:kern w:val="0"/>
                <w:szCs w:val="24"/>
                <w:lang w:eastAsia="zh-Hans"/>
              </w:rPr>
              <w:t>2.</w:t>
            </w:r>
            <w:r>
              <w:rPr>
                <w:rFonts w:ascii="宋体" w:hAnsi="宋体" w:hint="eastAsia"/>
                <w:kern w:val="0"/>
                <w:szCs w:val="24"/>
              </w:rPr>
              <w:t>衍生工具</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ind w:firstLineChars="300" w:firstLine="630"/>
              <w:jc w:val="left"/>
            </w:pPr>
            <w:r>
              <w:rPr>
                <w:rFonts w:ascii="宋体" w:hAnsi="宋体" w:hint="eastAsia"/>
                <w:kern w:val="0"/>
                <w:szCs w:val="24"/>
              </w:rPr>
              <w:t>权证投资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pPr>
            <w:r>
              <w:rPr>
                <w:rFonts w:ascii="宋体" w:hAnsi="宋体" w:hint="eastAsia"/>
                <w:kern w:val="0"/>
                <w:szCs w:val="24"/>
              </w:rPr>
              <w:t>3.</w:t>
            </w:r>
            <w:r>
              <w:rPr>
                <w:rFonts w:ascii="宋体" w:hAnsi="宋体" w:hint="eastAsia"/>
                <w:kern w:val="0"/>
                <w:szCs w:val="24"/>
              </w:rPr>
              <w:t>其他</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pPr>
            <w:r>
              <w:rPr>
                <w:rFonts w:ascii="宋体" w:hAnsi="宋体" w:hint="eastAsia"/>
                <w:kern w:val="0"/>
                <w:szCs w:val="24"/>
              </w:rPr>
              <w:t>减：应税金融商品公允价值变动产生的预估增值税</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divId w:val="2141919317"/>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12278A">
            <w:pPr>
              <w:widowControl/>
              <w:jc w:val="center"/>
            </w:pPr>
            <w:r>
              <w:rPr>
                <w:rFonts w:ascii="宋体" w:hAnsi="宋体" w:hint="eastAsia"/>
                <w:kern w:val="0"/>
                <w:szCs w:val="24"/>
              </w:rPr>
              <w:t>合计</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2,211,883,955.4</w:t>
            </w:r>
            <w:r>
              <w:rPr>
                <w:rFonts w:ascii="宋体" w:hAnsi="宋体" w:hint="eastAsia"/>
                <w:szCs w:val="24"/>
                <w:lang w:eastAsia="zh-Hans"/>
              </w:rPr>
              <w:t>5</w:t>
            </w:r>
          </w:p>
        </w:tc>
        <w:tc>
          <w:tcPr>
            <w:tcW w:w="1693" w:type="pct"/>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385,866,061.0</w:t>
            </w:r>
            <w:r>
              <w:rPr>
                <w:rFonts w:ascii="宋体" w:hAnsi="宋体" w:hint="eastAsia"/>
                <w:szCs w:val="24"/>
                <w:lang w:eastAsia="zh-Hans"/>
              </w:rPr>
              <w:t>0</w:t>
            </w:r>
          </w:p>
        </w:tc>
      </w:tr>
    </w:tbl>
    <w:p w:rsidR="00000000" w:rsidRDefault="0012278A">
      <w:pPr>
        <w:pStyle w:val="XBRLTitle4"/>
        <w:spacing w:before="156"/>
      </w:pPr>
      <w:bookmarkStart w:id="768" w:name="_Toc506208300"/>
      <w:bookmarkStart w:id="769" w:name="_Toc497398188"/>
      <w:bookmarkStart w:id="770" w:name="_Toc454983341"/>
      <w:bookmarkStart w:id="771" w:name="_Toc453852685"/>
      <w:bookmarkStart w:id="772" w:name="_Toc485300307"/>
      <w:bookmarkStart w:id="773" w:name="m07_04_07_18"/>
      <w:bookmarkEnd w:id="767"/>
      <w:r>
        <w:rPr>
          <w:rFonts w:hint="eastAsia"/>
        </w:rPr>
        <w:t>其他收</w:t>
      </w:r>
      <w:r>
        <w:rPr>
          <w:rFonts w:hint="eastAsia"/>
        </w:rPr>
        <w:t>入</w:t>
      </w:r>
      <w:bookmarkEnd w:id="768"/>
    </w:p>
    <w:p w:rsidR="00000000" w:rsidRDefault="0012278A">
      <w:pPr>
        <w:spacing w:line="300" w:lineRule="atLeast"/>
        <w:ind w:left="6521" w:right="120"/>
        <w:jc w:val="right"/>
        <w:divId w:val="1369448715"/>
        <w:rPr>
          <w:rFonts w:hint="eastAsia"/>
        </w:rPr>
      </w:pPr>
      <w:bookmarkStart w:id="774" w:name="m07_04_07_18_tab"/>
      <w:r>
        <w:rPr>
          <w:rFonts w:ascii="宋体" w:hAnsi="宋体" w:hint="eastAsia"/>
        </w:rPr>
        <w:t>单位：人民币元</w:t>
      </w:r>
      <w:r>
        <w:rPr>
          <w:rFonts w:ascii="宋体" w:hAnsi="宋体" w:hint="eastAsia"/>
          <w:lang w:eastAsia="zh-Hans"/>
        </w:rPr>
        <w:t xml:space="preserve"> </w:t>
      </w:r>
    </w:p>
    <w:tbl>
      <w:tblPr>
        <w:tblW w:w="5000" w:type="pct"/>
        <w:tblCellMar>
          <w:left w:w="0" w:type="dxa"/>
          <w:right w:w="0" w:type="dxa"/>
        </w:tblCellMar>
        <w:tblLook w:val="04A0" w:firstRow="1" w:lastRow="0" w:firstColumn="1" w:lastColumn="0" w:noHBand="0" w:noVBand="1"/>
      </w:tblPr>
      <w:tblGrid>
        <w:gridCol w:w="2258"/>
        <w:gridCol w:w="3608"/>
        <w:gridCol w:w="2968"/>
      </w:tblGrid>
      <w:tr w:rsidR="00000000">
        <w:trPr>
          <w:divId w:val="1369448715"/>
          <w:trHeight w:val="255"/>
        </w:trPr>
        <w:tc>
          <w:tcPr>
            <w:tcW w:w="127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4"/>
              </w:rPr>
              <w:t>项目</w:t>
            </w:r>
            <w:r>
              <w:rPr>
                <w:rFonts w:ascii="宋体" w:hAnsi="宋体" w:hint="eastAsia"/>
                <w:szCs w:val="24"/>
                <w:lang w:eastAsia="zh-Hans"/>
              </w:rPr>
              <w:t xml:space="preserve"> </w:t>
            </w:r>
          </w:p>
        </w:tc>
        <w:tc>
          <w:tcPr>
            <w:tcW w:w="2042"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ind w:firstLine="480"/>
              <w:jc w:val="center"/>
            </w:pPr>
            <w:r>
              <w:rPr>
                <w:rFonts w:ascii="宋体" w:hAnsi="宋体" w:hint="eastAsia"/>
                <w:szCs w:val="24"/>
              </w:rPr>
              <w:t>本期</w:t>
            </w:r>
            <w:r>
              <w:rPr>
                <w:rFonts w:ascii="宋体" w:hAnsi="宋体" w:hint="eastAsia"/>
                <w:szCs w:val="24"/>
                <w:lang w:eastAsia="zh-Hans"/>
              </w:rPr>
              <w:t xml:space="preserve"> </w:t>
            </w:r>
          </w:p>
          <w:p w:rsidR="00000000" w:rsidRDefault="0012278A">
            <w:pPr>
              <w:ind w:firstLine="480"/>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lang w:eastAsia="zh-Hans"/>
              </w:rPr>
              <w:t xml:space="preserve"> </w:t>
            </w:r>
          </w:p>
        </w:tc>
        <w:tc>
          <w:tcPr>
            <w:tcW w:w="1680"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ind w:firstLine="480"/>
              <w:jc w:val="center"/>
            </w:pPr>
            <w:r>
              <w:rPr>
                <w:rFonts w:ascii="宋体" w:hAnsi="宋体" w:hint="eastAsia"/>
                <w:szCs w:val="24"/>
              </w:rPr>
              <w:t>上年度可比期间</w:t>
            </w:r>
            <w:r>
              <w:rPr>
                <w:rFonts w:ascii="宋体" w:hAnsi="宋体" w:hint="eastAsia"/>
                <w:szCs w:val="24"/>
                <w:lang w:eastAsia="zh-Hans"/>
              </w:rPr>
              <w:t xml:space="preserve"> </w:t>
            </w:r>
          </w:p>
          <w:p w:rsidR="00000000" w:rsidRDefault="0012278A">
            <w:pPr>
              <w:ind w:firstLine="480"/>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rPr>
              <w:t xml:space="preserve"> </w:t>
            </w:r>
          </w:p>
        </w:tc>
      </w:tr>
      <w:tr w:rsidR="00000000">
        <w:trPr>
          <w:divId w:val="1369448715"/>
          <w:trHeight w:val="255"/>
        </w:trPr>
        <w:tc>
          <w:tcPr>
            <w:tcW w:w="127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4"/>
              </w:rPr>
              <w:t>基金赎回费收入</w:t>
            </w:r>
            <w:r>
              <w:rPr>
                <w:rFonts w:ascii="宋体" w:hAnsi="宋体" w:hint="eastAsia"/>
                <w:szCs w:val="24"/>
                <w:lang w:eastAsia="zh-Hans"/>
              </w:rPr>
              <w:t xml:space="preserve"> </w:t>
            </w:r>
          </w:p>
        </w:tc>
        <w:tc>
          <w:tcPr>
            <w:tcW w:w="204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20,427,791.6</w:t>
            </w:r>
            <w:r>
              <w:rPr>
                <w:rFonts w:ascii="宋体" w:hAnsi="宋体" w:hint="eastAsia"/>
                <w:szCs w:val="24"/>
                <w:lang w:eastAsia="zh-Hans"/>
              </w:rPr>
              <w:t>0</w:t>
            </w:r>
          </w:p>
        </w:tc>
        <w:tc>
          <w:tcPr>
            <w:tcW w:w="168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11,407,258.1</w:t>
            </w:r>
            <w:r>
              <w:rPr>
                <w:rFonts w:ascii="宋体" w:hAnsi="宋体" w:hint="eastAsia"/>
                <w:szCs w:val="24"/>
                <w:lang w:eastAsia="zh-Hans"/>
              </w:rPr>
              <w:t>7</w:t>
            </w:r>
            <w:r>
              <w:rPr>
                <w:rFonts w:ascii="宋体" w:hAnsi="宋体" w:hint="eastAsia"/>
                <w:szCs w:val="24"/>
              </w:rPr>
              <w:t xml:space="preserve"> </w:t>
            </w:r>
          </w:p>
        </w:tc>
      </w:tr>
      <w:tr w:rsidR="00000000">
        <w:trPr>
          <w:divId w:val="1369448715"/>
          <w:trHeight w:val="255"/>
        </w:trPr>
        <w:tc>
          <w:tcPr>
            <w:tcW w:w="1278" w:type="pct"/>
            <w:tcBorders>
              <w:top w:val="nil"/>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szCs w:val="24"/>
              </w:rPr>
              <w:t>合计</w:t>
            </w:r>
            <w:r>
              <w:rPr>
                <w:rFonts w:ascii="宋体" w:hAnsi="宋体" w:hint="eastAsia"/>
                <w:szCs w:val="24"/>
                <w:lang w:eastAsia="zh-Hans"/>
              </w:rPr>
              <w:t xml:space="preserve"> </w:t>
            </w:r>
          </w:p>
        </w:tc>
        <w:tc>
          <w:tcPr>
            <w:tcW w:w="204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20,427,791.6</w:t>
            </w:r>
            <w:r>
              <w:rPr>
                <w:rFonts w:ascii="宋体" w:hAnsi="宋体" w:hint="eastAsia"/>
                <w:szCs w:val="24"/>
                <w:lang w:eastAsia="zh-Hans"/>
              </w:rPr>
              <w:t>0</w:t>
            </w:r>
          </w:p>
        </w:tc>
        <w:tc>
          <w:tcPr>
            <w:tcW w:w="168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11,407,258.1</w:t>
            </w:r>
            <w:r>
              <w:rPr>
                <w:rFonts w:ascii="宋体" w:hAnsi="宋体" w:hint="eastAsia"/>
                <w:szCs w:val="24"/>
                <w:lang w:eastAsia="zh-Hans"/>
              </w:rPr>
              <w:t>7</w:t>
            </w:r>
            <w:r>
              <w:rPr>
                <w:rFonts w:ascii="宋体" w:hAnsi="宋体" w:hint="eastAsia"/>
                <w:szCs w:val="24"/>
              </w:rPr>
              <w:t xml:space="preserve"> </w:t>
            </w:r>
          </w:p>
        </w:tc>
      </w:tr>
    </w:tbl>
    <w:p w:rsidR="00000000" w:rsidRDefault="0012278A">
      <w:pPr>
        <w:pStyle w:val="XBRLTitle4"/>
        <w:spacing w:before="156"/>
      </w:pPr>
      <w:bookmarkStart w:id="775" w:name="_Toc506213196001"/>
      <w:bookmarkEnd w:id="774"/>
      <w:r>
        <w:rPr>
          <w:rFonts w:hint="eastAsia"/>
        </w:rPr>
        <w:t>信用减值损</w:t>
      </w:r>
      <w:r>
        <w:rPr>
          <w:rFonts w:hint="eastAsia"/>
        </w:rPr>
        <w:t>失</w:t>
      </w:r>
      <w:bookmarkEnd w:id="769"/>
      <w:bookmarkEnd w:id="770"/>
      <w:bookmarkEnd w:id="771"/>
      <w:bookmarkEnd w:id="772"/>
      <w:bookmarkEnd w:id="775"/>
      <w:r>
        <w:rPr>
          <w:rFonts w:hint="eastAsia"/>
        </w:rPr>
        <w:t xml:space="preserve"> </w:t>
      </w:r>
      <w:bookmarkEnd w:id="773"/>
    </w:p>
    <w:bookmarkEnd w:id="575"/>
    <w:p w:rsidR="00000000" w:rsidRDefault="0012278A">
      <w:pPr>
        <w:spacing w:line="360" w:lineRule="auto"/>
        <w:ind w:firstLineChars="200" w:firstLine="420"/>
        <w:rPr>
          <w:rFonts w:hint="eastAsia"/>
        </w:rPr>
      </w:pPr>
      <w:r>
        <w:rPr>
          <w:rFonts w:ascii="宋体" w:hAnsi="宋体" w:hint="eastAsia"/>
          <w:lang w:eastAsia="zh-Hans"/>
        </w:rPr>
        <w:t>本基金本报告期内及上年度可比期间内均未发生信用减值损失</w:t>
      </w:r>
      <w:r>
        <w:rPr>
          <w:rFonts w:ascii="宋体" w:hAnsi="宋体" w:hint="eastAsia"/>
          <w:lang w:eastAsia="zh-Hans"/>
        </w:rPr>
        <w:t>。</w:t>
      </w:r>
      <w:r>
        <w:rPr>
          <w:rFonts w:ascii="宋体" w:hAnsi="宋体" w:hint="eastAsia"/>
          <w:b/>
          <w:color w:val="000000"/>
        </w:rPr>
        <w:t xml:space="preserve"> </w:t>
      </w:r>
    </w:p>
    <w:p w:rsidR="00000000" w:rsidRDefault="0012278A">
      <w:pPr>
        <w:pStyle w:val="XBRLTitle4"/>
        <w:spacing w:before="156"/>
      </w:pPr>
      <w:bookmarkStart w:id="776" w:name="_Toc506208302"/>
      <w:bookmarkStart w:id="777" w:name="_Toc497398190"/>
      <w:bookmarkStart w:id="778" w:name="_Toc454983343"/>
      <w:bookmarkStart w:id="779" w:name="_Toc453852687"/>
      <w:bookmarkStart w:id="780" w:name="_Toc485300309"/>
      <w:bookmarkStart w:id="781" w:name="m07_04_07_20"/>
      <w:r>
        <w:rPr>
          <w:rFonts w:hint="eastAsia"/>
        </w:rPr>
        <w:t>其他费</w:t>
      </w:r>
      <w:r>
        <w:rPr>
          <w:rFonts w:hint="eastAsia"/>
        </w:rPr>
        <w:t>用</w:t>
      </w:r>
      <w:bookmarkEnd w:id="776"/>
    </w:p>
    <w:p w:rsidR="00000000" w:rsidRDefault="0012278A">
      <w:pPr>
        <w:jc w:val="right"/>
        <w:divId w:val="961375453"/>
        <w:rPr>
          <w:rFonts w:hint="eastAsia"/>
        </w:rPr>
      </w:pPr>
      <w:r>
        <w:rPr>
          <w:rFonts w:ascii="宋体" w:hAnsi="宋体" w:hint="eastAsia"/>
        </w:rPr>
        <w:t>单位：人民币元</w:t>
      </w:r>
      <w:r>
        <w:rPr>
          <w:rFonts w:ascii="宋体" w:hAnsi="宋体" w:hint="eastAsia"/>
          <w:kern w:val="0"/>
          <w:sz w:val="24"/>
          <w:szCs w:val="24"/>
          <w:lang w:eastAsia="zh-Hans"/>
        </w:rPr>
        <w:t xml:space="preserve"> </w:t>
      </w:r>
    </w:p>
    <w:tbl>
      <w:tblPr>
        <w:tblW w:w="5000" w:type="pct"/>
        <w:tblCellMar>
          <w:left w:w="0" w:type="dxa"/>
          <w:right w:w="0" w:type="dxa"/>
        </w:tblCellMar>
        <w:tblLook w:val="04A0" w:firstRow="1" w:lastRow="0" w:firstColumn="1" w:lastColumn="0" w:noHBand="0" w:noVBand="1"/>
      </w:tblPr>
      <w:tblGrid>
        <w:gridCol w:w="2260"/>
        <w:gridCol w:w="3037"/>
        <w:gridCol w:w="3537"/>
      </w:tblGrid>
      <w:tr w:rsidR="00000000">
        <w:trPr>
          <w:divId w:val="961375453"/>
          <w:trHeight w:val="285"/>
        </w:trPr>
        <w:tc>
          <w:tcPr>
            <w:tcW w:w="127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szCs w:val="21"/>
              </w:rPr>
              <w:t>项目</w:t>
            </w:r>
            <w:r>
              <w:rPr>
                <w:rFonts w:ascii="宋体" w:hAnsi="宋体" w:hint="eastAsia"/>
                <w:color w:val="000000"/>
                <w:szCs w:val="21"/>
                <w:lang w:eastAsia="zh-Hans"/>
              </w:rPr>
              <w:t xml:space="preserve"> </w:t>
            </w:r>
          </w:p>
        </w:tc>
        <w:tc>
          <w:tcPr>
            <w:tcW w:w="1719"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szCs w:val="21"/>
              </w:rPr>
              <w:t>本期</w:t>
            </w:r>
            <w:r>
              <w:rPr>
                <w:rFonts w:ascii="宋体" w:hAnsi="宋体" w:hint="eastAsia"/>
                <w:color w:val="000000"/>
                <w:szCs w:val="21"/>
                <w:lang w:eastAsia="zh-Hans"/>
              </w:rPr>
              <w:t xml:space="preserve"> </w:t>
            </w:r>
          </w:p>
          <w:p w:rsidR="00000000" w:rsidRDefault="0012278A">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c>
          <w:tcPr>
            <w:tcW w:w="2002"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r>
              <w:rPr>
                <w:rFonts w:ascii="宋体" w:hAnsi="宋体" w:hint="eastAsia"/>
                <w:color w:val="000000"/>
                <w:szCs w:val="21"/>
              </w:rPr>
              <w:t>上年度可比期间</w:t>
            </w:r>
            <w:r>
              <w:rPr>
                <w:rFonts w:ascii="宋体" w:hAnsi="宋体" w:hint="eastAsia"/>
                <w:color w:val="000000"/>
                <w:szCs w:val="21"/>
              </w:rPr>
              <w:t xml:space="preserve"> </w:t>
            </w:r>
          </w:p>
          <w:p w:rsidR="00000000" w:rsidRDefault="0012278A">
            <w:pPr>
              <w:jc w:val="center"/>
            </w:pPr>
            <w:r>
              <w:rPr>
                <w:rFonts w:ascii="宋体" w:hAnsi="宋体" w:hint="eastAsia"/>
                <w:color w:val="000000"/>
                <w:szCs w:val="21"/>
              </w:rPr>
              <w:t>2024</w:t>
            </w:r>
            <w:r>
              <w:rPr>
                <w:rFonts w:ascii="宋体" w:hAnsi="宋体" w:hint="eastAsia"/>
                <w:color w:val="000000"/>
                <w:szCs w:val="21"/>
              </w:rPr>
              <w:t>年</w:t>
            </w:r>
            <w:r>
              <w:rPr>
                <w:rFonts w:ascii="宋体" w:hAnsi="宋体" w:hint="eastAsia"/>
                <w:color w:val="000000"/>
                <w:szCs w:val="21"/>
              </w:rPr>
              <w:t>1</w:t>
            </w:r>
            <w:r>
              <w:rPr>
                <w:rFonts w:ascii="宋体" w:hAnsi="宋体" w:hint="eastAsia"/>
                <w:color w:val="000000"/>
                <w:szCs w:val="21"/>
              </w:rPr>
              <w:t>月</w:t>
            </w:r>
            <w:r>
              <w:rPr>
                <w:rFonts w:ascii="宋体" w:hAnsi="宋体" w:hint="eastAsia"/>
                <w:color w:val="000000"/>
                <w:szCs w:val="21"/>
              </w:rPr>
              <w:t>1</w:t>
            </w:r>
            <w:r>
              <w:rPr>
                <w:rFonts w:ascii="宋体" w:hAnsi="宋体" w:hint="eastAsia"/>
                <w:color w:val="000000"/>
                <w:szCs w:val="21"/>
              </w:rPr>
              <w:t>日至</w:t>
            </w:r>
            <w:r>
              <w:rPr>
                <w:rFonts w:ascii="宋体" w:hAnsi="宋体" w:hint="eastAsia"/>
                <w:color w:val="000000"/>
                <w:szCs w:val="21"/>
              </w:rPr>
              <w:t>2024</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31</w:t>
            </w:r>
            <w:r>
              <w:rPr>
                <w:rFonts w:ascii="宋体" w:hAnsi="宋体" w:hint="eastAsia"/>
                <w:color w:val="000000"/>
                <w:szCs w:val="21"/>
              </w:rPr>
              <w:t>日</w:t>
            </w:r>
          </w:p>
        </w:tc>
      </w:tr>
      <w:tr w:rsidR="00000000">
        <w:trPr>
          <w:divId w:val="961375453"/>
          <w:trHeight w:val="211"/>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spacing w:line="211" w:lineRule="atLeast"/>
            </w:pPr>
            <w:r>
              <w:rPr>
                <w:rFonts w:ascii="宋体" w:hAnsi="宋体" w:hint="eastAsia"/>
                <w:color w:val="000000"/>
                <w:szCs w:val="21"/>
              </w:rPr>
              <w:t>审计费用</w:t>
            </w:r>
            <w:r>
              <w:rPr>
                <w:rFonts w:ascii="宋体" w:hAnsi="宋体" w:hint="eastAsia"/>
                <w:color w:val="000000"/>
                <w:szCs w:val="21"/>
                <w:lang w:eastAsia="zh-Hans"/>
              </w:rPr>
              <w:t xml:space="preserve"> </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405"/>
              <w:jc w:val="right"/>
            </w:pPr>
            <w:r>
              <w:rPr>
                <w:rFonts w:ascii="宋体" w:hAnsi="宋体" w:hint="eastAsia"/>
                <w:szCs w:val="24"/>
                <w:lang w:eastAsia="zh-Hans"/>
              </w:rPr>
              <w:t>70,000.0</w:t>
            </w:r>
            <w:r>
              <w:rPr>
                <w:rFonts w:ascii="宋体" w:hAnsi="宋体" w:hint="eastAsia"/>
                <w:szCs w:val="24"/>
                <w:lang w:eastAsia="zh-Hans"/>
              </w:rPr>
              <w:t>0</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12278A">
            <w:pPr>
              <w:ind w:firstLine="405"/>
              <w:jc w:val="right"/>
            </w:pPr>
            <w:r>
              <w:rPr>
                <w:rFonts w:ascii="宋体" w:hAnsi="宋体" w:hint="eastAsia"/>
                <w:szCs w:val="24"/>
                <w:lang w:eastAsia="zh-Hans"/>
              </w:rPr>
              <w:t>105,000.0</w:t>
            </w:r>
            <w:r>
              <w:rPr>
                <w:rFonts w:ascii="宋体" w:hAnsi="宋体" w:hint="eastAsia"/>
                <w:szCs w:val="24"/>
                <w:lang w:eastAsia="zh-Hans"/>
              </w:rPr>
              <w:t>0</w:t>
            </w:r>
            <w:r>
              <w:rPr>
                <w:rFonts w:ascii="宋体" w:hAnsi="宋体" w:hint="eastAsia"/>
                <w:szCs w:val="24"/>
              </w:rPr>
              <w:t xml:space="preserve"> </w:t>
            </w:r>
          </w:p>
        </w:tc>
      </w:tr>
      <w:tr w:rsidR="00000000">
        <w:trPr>
          <w:divId w:val="961375453"/>
          <w:trHeight w:val="296"/>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信息披露费</w:t>
            </w:r>
            <w:r>
              <w:rPr>
                <w:rFonts w:ascii="宋体" w:hAnsi="宋体" w:hint="eastAsia"/>
                <w:color w:val="000000"/>
                <w:szCs w:val="21"/>
                <w:lang w:eastAsia="zh-Hans"/>
              </w:rPr>
              <w:t xml:space="preserve"> </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120,000.0</w:t>
            </w:r>
            <w:r>
              <w:rPr>
                <w:rFonts w:ascii="宋体" w:hAnsi="宋体" w:hint="eastAsia"/>
                <w:szCs w:val="24"/>
                <w:lang w:eastAsia="zh-Hans"/>
              </w:rPr>
              <w:t>0</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120,000.0</w:t>
            </w:r>
            <w:r>
              <w:rPr>
                <w:rFonts w:ascii="宋体" w:hAnsi="宋体" w:hint="eastAsia"/>
                <w:szCs w:val="24"/>
                <w:lang w:eastAsia="zh-Hans"/>
              </w:rPr>
              <w:t>0</w:t>
            </w:r>
            <w:r>
              <w:rPr>
                <w:rFonts w:ascii="宋体" w:hAnsi="宋体" w:hint="eastAsia"/>
                <w:szCs w:val="24"/>
              </w:rPr>
              <w:t xml:space="preserve"> </w:t>
            </w:r>
          </w:p>
        </w:tc>
      </w:tr>
      <w:tr w:rsidR="00000000">
        <w:trPr>
          <w:divId w:val="961375453"/>
          <w:trHeight w:val="296"/>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证券出借违约金</w:t>
            </w:r>
            <w:r>
              <w:rPr>
                <w:rFonts w:ascii="宋体" w:hAnsi="宋体" w:hint="eastAsia"/>
                <w:color w:val="000000"/>
                <w:szCs w:val="21"/>
                <w:lang w:eastAsia="zh-Hans"/>
              </w:rPr>
              <w:t xml:space="preserve"> </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w:t>
            </w:r>
            <w:r>
              <w:rPr>
                <w:rFonts w:ascii="宋体" w:hAnsi="宋体" w:hint="eastAsia"/>
                <w:szCs w:val="24"/>
              </w:rPr>
              <w:t xml:space="preserve"> </w:t>
            </w:r>
          </w:p>
        </w:tc>
      </w:tr>
      <w:tr w:rsidR="00000000">
        <w:trPr>
          <w:divId w:val="961375453"/>
          <w:trHeight w:val="296"/>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银行费</w:t>
            </w:r>
            <w:r>
              <w:rPr>
                <w:rFonts w:ascii="宋体" w:hAnsi="宋体" w:hint="eastAsia"/>
                <w:color w:val="000000"/>
                <w:szCs w:val="21"/>
              </w:rPr>
              <w:t>用</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2,675.8</w:t>
            </w:r>
            <w:r>
              <w:rPr>
                <w:rFonts w:ascii="宋体" w:hAnsi="宋体" w:hint="eastAsia"/>
                <w:szCs w:val="24"/>
                <w:lang w:eastAsia="zh-Hans"/>
              </w:rPr>
              <w:t>7</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3,122.5</w:t>
            </w:r>
            <w:r>
              <w:rPr>
                <w:rFonts w:ascii="宋体" w:hAnsi="宋体" w:hint="eastAsia"/>
                <w:szCs w:val="24"/>
                <w:lang w:eastAsia="zh-Hans"/>
              </w:rPr>
              <w:t>1</w:t>
            </w:r>
            <w:r>
              <w:rPr>
                <w:rFonts w:ascii="宋体" w:hAnsi="宋体" w:hint="eastAsia"/>
                <w:szCs w:val="24"/>
              </w:rPr>
              <w:t xml:space="preserve"> </w:t>
            </w:r>
          </w:p>
        </w:tc>
      </w:tr>
      <w:tr w:rsidR="00000000">
        <w:trPr>
          <w:divId w:val="961375453"/>
          <w:trHeight w:val="296"/>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账户维护</w:t>
            </w:r>
            <w:r>
              <w:rPr>
                <w:rFonts w:ascii="宋体" w:hAnsi="宋体" w:hint="eastAsia"/>
                <w:color w:val="000000"/>
                <w:szCs w:val="21"/>
              </w:rPr>
              <w:t>费</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35,600.0</w:t>
            </w:r>
            <w:r>
              <w:rPr>
                <w:rFonts w:ascii="宋体" w:hAnsi="宋体" w:hint="eastAsia"/>
                <w:szCs w:val="24"/>
                <w:lang w:eastAsia="zh-Hans"/>
              </w:rPr>
              <w:t>0</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18,000.0</w:t>
            </w:r>
            <w:r>
              <w:rPr>
                <w:rFonts w:ascii="宋体" w:hAnsi="宋体" w:hint="eastAsia"/>
                <w:szCs w:val="24"/>
                <w:lang w:eastAsia="zh-Hans"/>
              </w:rPr>
              <w:t>0</w:t>
            </w:r>
            <w:r>
              <w:rPr>
                <w:rFonts w:ascii="宋体" w:hAnsi="宋体" w:hint="eastAsia"/>
                <w:szCs w:val="24"/>
              </w:rPr>
              <w:t xml:space="preserve"> </w:t>
            </w:r>
          </w:p>
        </w:tc>
      </w:tr>
      <w:tr w:rsidR="00000000">
        <w:trPr>
          <w:divId w:val="961375453"/>
          <w:trHeight w:val="296"/>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color w:val="000000"/>
                <w:szCs w:val="21"/>
              </w:rPr>
              <w:t>存托服务</w:t>
            </w:r>
            <w:r>
              <w:rPr>
                <w:rFonts w:ascii="宋体" w:hAnsi="宋体" w:hint="eastAsia"/>
                <w:color w:val="000000"/>
                <w:szCs w:val="21"/>
              </w:rPr>
              <w:t>费</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991.3</w:t>
            </w:r>
            <w:r>
              <w:rPr>
                <w:rFonts w:ascii="宋体" w:hAnsi="宋体" w:hint="eastAsia"/>
                <w:szCs w:val="24"/>
                <w:lang w:eastAsia="zh-Hans"/>
              </w:rPr>
              <w:t>0</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4,919.7</w:t>
            </w:r>
            <w:r>
              <w:rPr>
                <w:rFonts w:ascii="宋体" w:hAnsi="宋体" w:hint="eastAsia"/>
                <w:szCs w:val="24"/>
                <w:lang w:eastAsia="zh-Hans"/>
              </w:rPr>
              <w:t>6</w:t>
            </w:r>
            <w:r>
              <w:rPr>
                <w:rFonts w:ascii="宋体" w:hAnsi="宋体" w:hint="eastAsia"/>
                <w:szCs w:val="24"/>
              </w:rPr>
              <w:t xml:space="preserve"> </w:t>
            </w:r>
          </w:p>
        </w:tc>
      </w:tr>
      <w:tr w:rsidR="00000000">
        <w:trPr>
          <w:divId w:val="961375453"/>
          <w:trHeight w:val="285"/>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color w:val="000000"/>
                <w:szCs w:val="21"/>
              </w:rPr>
              <w:t>合计</w:t>
            </w:r>
            <w:r>
              <w:rPr>
                <w:rFonts w:ascii="宋体" w:hAnsi="宋体" w:hint="eastAsia"/>
                <w:color w:val="000000"/>
                <w:szCs w:val="21"/>
                <w:lang w:eastAsia="zh-Hans"/>
              </w:rPr>
              <w:t xml:space="preserve"> </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229,267.1</w:t>
            </w:r>
            <w:r>
              <w:rPr>
                <w:rFonts w:ascii="宋体" w:hAnsi="宋体" w:hint="eastAsia"/>
                <w:szCs w:val="24"/>
                <w:lang w:eastAsia="zh-Hans"/>
              </w:rPr>
              <w:t>7</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12278A">
            <w:pPr>
              <w:jc w:val="right"/>
            </w:pPr>
            <w:r>
              <w:rPr>
                <w:rFonts w:ascii="宋体" w:hAnsi="宋体" w:hint="eastAsia"/>
                <w:szCs w:val="24"/>
                <w:lang w:eastAsia="zh-Hans"/>
              </w:rPr>
              <w:t>251,042.2</w:t>
            </w:r>
            <w:r>
              <w:rPr>
                <w:rFonts w:ascii="宋体" w:hAnsi="宋体" w:hint="eastAsia"/>
                <w:szCs w:val="24"/>
                <w:lang w:eastAsia="zh-Hans"/>
              </w:rPr>
              <w:t>7</w:t>
            </w:r>
            <w:r>
              <w:rPr>
                <w:rFonts w:ascii="宋体" w:hAnsi="宋体" w:hint="eastAsia"/>
                <w:szCs w:val="24"/>
              </w:rPr>
              <w:t xml:space="preserve"> </w:t>
            </w:r>
          </w:p>
        </w:tc>
      </w:tr>
    </w:tbl>
    <w:p w:rsidR="00000000" w:rsidRDefault="0012278A">
      <w:pPr>
        <w:pStyle w:val="XBRLTitle3"/>
        <w:spacing w:before="156"/>
      </w:pPr>
      <w:bookmarkStart w:id="782" w:name="_Toc506208304"/>
      <w:bookmarkStart w:id="783" w:name="_Toc497398192"/>
      <w:bookmarkStart w:id="784" w:name="_Toc454983345"/>
      <w:bookmarkStart w:id="785" w:name="_Toc453852689"/>
      <w:bookmarkStart w:id="786" w:name="_Toc485300311"/>
      <w:r>
        <w:rPr>
          <w:rFonts w:hint="eastAsia"/>
        </w:rPr>
        <w:lastRenderedPageBreak/>
        <w:t>或有事项、资产负债表日后事项的说</w:t>
      </w:r>
      <w:r>
        <w:rPr>
          <w:rFonts w:hint="eastAsia"/>
        </w:rPr>
        <w:t>明</w:t>
      </w:r>
      <w:bookmarkEnd w:id="782"/>
      <w:bookmarkEnd w:id="783"/>
      <w:bookmarkEnd w:id="784"/>
      <w:bookmarkEnd w:id="785"/>
      <w:bookmarkEnd w:id="786"/>
    </w:p>
    <w:p w:rsidR="00000000" w:rsidRDefault="0012278A">
      <w:pPr>
        <w:pStyle w:val="XBRLTitle4"/>
        <w:spacing w:before="156"/>
        <w:rPr>
          <w:rFonts w:hint="eastAsia"/>
        </w:rPr>
      </w:pPr>
      <w:bookmarkStart w:id="787" w:name="_Toc506208305"/>
      <w:bookmarkStart w:id="788" w:name="_Toc497398193"/>
      <w:bookmarkStart w:id="789" w:name="_Toc454983346"/>
      <w:bookmarkStart w:id="790" w:name="_Toc453852690"/>
      <w:bookmarkStart w:id="791" w:name="_Toc485300312"/>
      <w:bookmarkStart w:id="792" w:name="m07_04_08"/>
      <w:bookmarkStart w:id="793" w:name="m07_04_08_01"/>
      <w:r>
        <w:rPr>
          <w:rFonts w:hint="eastAsia"/>
        </w:rPr>
        <w:t>或有事</w:t>
      </w:r>
      <w:r>
        <w:rPr>
          <w:rFonts w:hint="eastAsia"/>
        </w:rPr>
        <w:t>项</w:t>
      </w:r>
      <w:bookmarkEnd w:id="787"/>
      <w:bookmarkEnd w:id="788"/>
      <w:bookmarkEnd w:id="789"/>
      <w:bookmarkEnd w:id="790"/>
      <w:bookmarkEnd w:id="791"/>
    </w:p>
    <w:p w:rsidR="00000000" w:rsidRDefault="0012278A">
      <w:pPr>
        <w:spacing w:line="360" w:lineRule="auto"/>
        <w:ind w:firstLineChars="200" w:firstLine="420"/>
        <w:rPr>
          <w:rFonts w:hint="eastAsia"/>
        </w:rPr>
      </w:pPr>
      <w:r>
        <w:rPr>
          <w:rFonts w:ascii="宋体" w:hAnsi="宋体" w:hint="eastAsia"/>
          <w:lang w:eastAsia="zh-Hans"/>
        </w:rPr>
        <w:t>截至资产负债表日，本基金并无须作披露的或有事项</w:t>
      </w:r>
      <w:r>
        <w:rPr>
          <w:rFonts w:ascii="宋体" w:hAnsi="宋体" w:hint="eastAsia"/>
          <w:lang w:eastAsia="zh-Hans"/>
        </w:rPr>
        <w:t>。</w:t>
      </w:r>
    </w:p>
    <w:p w:rsidR="00000000" w:rsidRDefault="0012278A">
      <w:pPr>
        <w:pStyle w:val="XBRLTitle4"/>
        <w:spacing w:before="156"/>
      </w:pPr>
      <w:bookmarkStart w:id="794" w:name="_Toc506208306"/>
      <w:bookmarkStart w:id="795" w:name="_Toc497398194"/>
      <w:bookmarkStart w:id="796" w:name="_Toc454983347"/>
      <w:bookmarkStart w:id="797" w:name="_Toc453852691"/>
      <w:bookmarkStart w:id="798" w:name="_Toc485300313"/>
      <w:bookmarkStart w:id="799" w:name="m07_04_08_02"/>
      <w:bookmarkEnd w:id="792"/>
      <w:bookmarkEnd w:id="793"/>
      <w:r>
        <w:rPr>
          <w:rFonts w:hint="eastAsia"/>
        </w:rPr>
        <w:t>资产负债表日后事</w:t>
      </w:r>
      <w:r>
        <w:rPr>
          <w:rFonts w:hint="eastAsia"/>
        </w:rPr>
        <w:t>项</w:t>
      </w:r>
      <w:bookmarkEnd w:id="794"/>
      <w:bookmarkEnd w:id="795"/>
      <w:bookmarkEnd w:id="796"/>
      <w:bookmarkEnd w:id="797"/>
      <w:bookmarkEnd w:id="798"/>
    </w:p>
    <w:p w:rsidR="00000000" w:rsidRDefault="0012278A">
      <w:pPr>
        <w:spacing w:line="360" w:lineRule="auto"/>
        <w:ind w:firstLineChars="200" w:firstLine="420"/>
        <w:rPr>
          <w:rFonts w:hint="eastAsia"/>
        </w:rPr>
      </w:pPr>
      <w:r>
        <w:rPr>
          <w:rFonts w:ascii="宋体" w:hAnsi="宋体" w:hint="eastAsia"/>
          <w:lang w:eastAsia="zh-Hans"/>
        </w:rPr>
        <w:t>截至财务报表报出日，本基金并无须作披露的资产负债表日后事项</w:t>
      </w:r>
      <w:r>
        <w:rPr>
          <w:rFonts w:ascii="宋体" w:hAnsi="宋体" w:hint="eastAsia"/>
          <w:lang w:eastAsia="zh-Hans"/>
        </w:rPr>
        <w:t>。</w:t>
      </w:r>
    </w:p>
    <w:p w:rsidR="00000000" w:rsidRDefault="0012278A">
      <w:pPr>
        <w:pStyle w:val="XBRLTitle3"/>
        <w:spacing w:before="156"/>
      </w:pPr>
      <w:bookmarkStart w:id="800" w:name="_Toc506025148a"/>
      <w:bookmarkEnd w:id="799"/>
      <w:r>
        <w:rPr>
          <w:rFonts w:hint="eastAsia"/>
        </w:rPr>
        <w:t>关联方关</w:t>
      </w:r>
      <w:r>
        <w:rPr>
          <w:rFonts w:hint="eastAsia"/>
        </w:rPr>
        <w:t>系</w:t>
      </w:r>
      <w:bookmarkEnd w:id="800"/>
      <w:bookmarkEnd w:id="777"/>
      <w:bookmarkEnd w:id="778"/>
      <w:bookmarkEnd w:id="779"/>
      <w:bookmarkEnd w:id="780"/>
      <w:bookmarkEnd w:id="781"/>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4598"/>
      </w:tblGrid>
      <w:tr w:rsidR="00000000">
        <w:trPr>
          <w:divId w:val="990598984"/>
        </w:trPr>
        <w:tc>
          <w:tcPr>
            <w:tcW w:w="40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rPr>
                <w:rFonts w:hint="eastAsia"/>
              </w:rPr>
            </w:pPr>
            <w:bookmarkStart w:id="801" w:name="m07_04_09_02_tab"/>
            <w:bookmarkStart w:id="802" w:name="m07_04_09_02"/>
            <w:r>
              <w:rPr>
                <w:rFonts w:ascii="宋体" w:hAnsi="宋体" w:hint="eastAsia"/>
              </w:rPr>
              <w:t>关联方名称</w:t>
            </w:r>
            <w:r>
              <w:rPr>
                <w:rFonts w:ascii="宋体" w:hAnsi="宋体" w:hint="eastAsia"/>
                <w:lang w:eastAsia="zh-Hans"/>
              </w:rPr>
              <w:t xml:space="preserve"> </w:t>
            </w:r>
          </w:p>
        </w:tc>
        <w:tc>
          <w:tcPr>
            <w:tcW w:w="4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rPr>
              <w:t>与本基金的关系</w:t>
            </w:r>
            <w:r>
              <w:rPr>
                <w:rFonts w:ascii="宋体" w:hAnsi="宋体" w:hint="eastAsia"/>
                <w:lang w:eastAsia="zh-Hans"/>
              </w:rPr>
              <w:t xml:space="preserve"> </w:t>
            </w:r>
          </w:p>
        </w:tc>
      </w:tr>
      <w:tr w:rsidR="00000000">
        <w:trPr>
          <w:divId w:val="990598984"/>
        </w:trPr>
        <w:tc>
          <w:tcPr>
            <w:tcW w:w="4068"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lang w:eastAsia="zh-Hans"/>
              </w:rPr>
              <w:t>华商基金管理有限公司</w:t>
            </w:r>
            <w:r>
              <w:rPr>
                <w:rFonts w:ascii="宋体" w:hAnsi="宋体" w:hint="eastAsia"/>
                <w:lang w:eastAsia="zh-Hans"/>
              </w:rPr>
              <w:t>(</w:t>
            </w:r>
            <w:r>
              <w:rPr>
                <w:rFonts w:ascii="宋体" w:hAnsi="宋体" w:hint="eastAsia"/>
                <w:lang w:eastAsia="zh-Hans"/>
              </w:rPr>
              <w:t>“华商基金”</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lang w:eastAsia="zh-Hans"/>
              </w:rPr>
              <w:t>基金管理人、注册登记机构、基金销售机</w:t>
            </w:r>
            <w:r>
              <w:rPr>
                <w:rFonts w:ascii="宋体" w:hAnsi="宋体" w:hint="eastAsia"/>
                <w:lang w:eastAsia="zh-Hans"/>
              </w:rPr>
              <w:t>构</w:t>
            </w:r>
          </w:p>
        </w:tc>
      </w:tr>
      <w:tr w:rsidR="00000000">
        <w:trPr>
          <w:divId w:val="990598984"/>
        </w:trPr>
        <w:tc>
          <w:tcPr>
            <w:tcW w:w="4068"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lang w:eastAsia="zh-Hans"/>
              </w:rPr>
              <w:t>中国建设银行股份有限公司</w:t>
            </w:r>
            <w:r>
              <w:rPr>
                <w:rFonts w:ascii="宋体" w:hAnsi="宋体" w:hint="eastAsia"/>
                <w:lang w:eastAsia="zh-Hans"/>
              </w:rPr>
              <w:t>(</w:t>
            </w:r>
            <w:r>
              <w:rPr>
                <w:rFonts w:ascii="宋体" w:hAnsi="宋体" w:hint="eastAsia"/>
                <w:lang w:eastAsia="zh-Hans"/>
              </w:rPr>
              <w:t>“中国建设银行”</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lang w:eastAsia="zh-Hans"/>
              </w:rPr>
              <w:t>基金托管人、基金销售机</w:t>
            </w:r>
            <w:r>
              <w:rPr>
                <w:rFonts w:ascii="宋体" w:hAnsi="宋体" w:hint="eastAsia"/>
                <w:lang w:eastAsia="zh-Hans"/>
              </w:rPr>
              <w:t>构</w:t>
            </w:r>
          </w:p>
        </w:tc>
      </w:tr>
      <w:tr w:rsidR="00000000">
        <w:trPr>
          <w:divId w:val="990598984"/>
        </w:trPr>
        <w:tc>
          <w:tcPr>
            <w:tcW w:w="4068"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lang w:eastAsia="zh-Hans"/>
              </w:rPr>
              <w:t>华龙证券股份有限公司</w:t>
            </w:r>
            <w:r>
              <w:rPr>
                <w:rFonts w:ascii="宋体" w:hAnsi="宋体" w:hint="eastAsia"/>
                <w:lang w:eastAsia="zh-Hans"/>
              </w:rPr>
              <w:t>(</w:t>
            </w:r>
            <w:r>
              <w:rPr>
                <w:rFonts w:ascii="宋体" w:hAnsi="宋体" w:hint="eastAsia"/>
                <w:lang w:eastAsia="zh-Hans"/>
              </w:rPr>
              <w:t>“华龙证券”</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lang w:eastAsia="zh-Hans"/>
              </w:rPr>
              <w:t>基金管理人的股东、基金销售机</w:t>
            </w:r>
            <w:r>
              <w:rPr>
                <w:rFonts w:ascii="宋体" w:hAnsi="宋体" w:hint="eastAsia"/>
                <w:lang w:eastAsia="zh-Hans"/>
              </w:rPr>
              <w:t>构</w:t>
            </w:r>
          </w:p>
        </w:tc>
      </w:tr>
      <w:tr w:rsidR="00000000">
        <w:trPr>
          <w:divId w:val="990598984"/>
        </w:trPr>
        <w:tc>
          <w:tcPr>
            <w:tcW w:w="4068"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lang w:eastAsia="zh-Hans"/>
              </w:rPr>
              <w:t>深圳市五洲协和投资有限公</w:t>
            </w:r>
            <w:r>
              <w:rPr>
                <w:rFonts w:ascii="宋体" w:hAnsi="宋体" w:hint="eastAsia"/>
                <w:lang w:eastAsia="zh-Hans"/>
              </w:rPr>
              <w:t>司</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lang w:eastAsia="zh-Hans"/>
              </w:rPr>
              <w:t>基金管理人的股</w:t>
            </w:r>
            <w:r>
              <w:rPr>
                <w:rFonts w:ascii="宋体" w:hAnsi="宋体" w:hint="eastAsia"/>
                <w:lang w:eastAsia="zh-Hans"/>
              </w:rPr>
              <w:t>东</w:t>
            </w:r>
          </w:p>
        </w:tc>
      </w:tr>
      <w:tr w:rsidR="00000000">
        <w:trPr>
          <w:divId w:val="990598984"/>
        </w:trPr>
        <w:tc>
          <w:tcPr>
            <w:tcW w:w="4068"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lang w:eastAsia="zh-Hans"/>
              </w:rPr>
              <w:t>济钢集团有限公司</w:t>
            </w:r>
            <w:r>
              <w:rPr>
                <w:rFonts w:ascii="宋体" w:hAnsi="宋体" w:hint="eastAsia"/>
                <w:lang w:eastAsia="zh-Hans"/>
              </w:rPr>
              <w:t>(</w:t>
            </w:r>
            <w:r>
              <w:rPr>
                <w:rFonts w:ascii="宋体" w:hAnsi="宋体" w:hint="eastAsia"/>
                <w:lang w:eastAsia="zh-Hans"/>
              </w:rPr>
              <w:t>“济钢集团”</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lang w:eastAsia="zh-Hans"/>
              </w:rPr>
              <w:t>基金管理人的股</w:t>
            </w:r>
            <w:r>
              <w:rPr>
                <w:rFonts w:ascii="宋体" w:hAnsi="宋体" w:hint="eastAsia"/>
                <w:lang w:eastAsia="zh-Hans"/>
              </w:rPr>
              <w:t>东</w:t>
            </w:r>
          </w:p>
        </w:tc>
      </w:tr>
    </w:tbl>
    <w:bookmarkEnd w:id="801"/>
    <w:p w:rsidR="00000000" w:rsidRDefault="0012278A">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下述关联交易均在正常业务范围内按一般商业条款订立</w:t>
      </w:r>
      <w:r>
        <w:rPr>
          <w:rFonts w:ascii="宋体" w:hAnsi="宋体" w:hint="eastAsia"/>
          <w:szCs w:val="21"/>
          <w:lang w:eastAsia="zh-Hans"/>
        </w:rPr>
        <w:t>。</w:t>
      </w:r>
      <w:r>
        <w:rPr>
          <w:rFonts w:ascii="宋体" w:hAnsi="宋体" w:hint="eastAsia"/>
          <w:color w:val="FF0000"/>
          <w:szCs w:val="21"/>
        </w:rPr>
        <w:t xml:space="preserve"> </w:t>
      </w:r>
    </w:p>
    <w:p w:rsidR="00000000" w:rsidRDefault="0012278A">
      <w:pPr>
        <w:pStyle w:val="XBRLTitle3"/>
        <w:spacing w:before="156"/>
      </w:pPr>
      <w:bookmarkStart w:id="803" w:name="_Toc506208308"/>
      <w:bookmarkStart w:id="804" w:name="_Toc497398198"/>
      <w:bookmarkStart w:id="805" w:name="_Toc454983351"/>
      <w:bookmarkStart w:id="806" w:name="_Toc453852695"/>
      <w:bookmarkStart w:id="807" w:name="_Toc485300317"/>
      <w:bookmarkEnd w:id="802"/>
      <w:r>
        <w:rPr>
          <w:rFonts w:hint="eastAsia"/>
        </w:rPr>
        <w:t>本报告期及上年度可比期间的关联方交</w:t>
      </w:r>
      <w:r>
        <w:rPr>
          <w:rFonts w:hint="eastAsia"/>
        </w:rPr>
        <w:t>易</w:t>
      </w:r>
      <w:bookmarkEnd w:id="803"/>
      <w:bookmarkEnd w:id="804"/>
      <w:bookmarkEnd w:id="805"/>
      <w:bookmarkEnd w:id="806"/>
      <w:bookmarkEnd w:id="807"/>
    </w:p>
    <w:p w:rsidR="00000000" w:rsidRDefault="0012278A">
      <w:pPr>
        <w:pStyle w:val="XBRLTitle4"/>
        <w:spacing w:before="156"/>
        <w:rPr>
          <w:rFonts w:hint="eastAsia"/>
        </w:rPr>
      </w:pPr>
      <w:bookmarkStart w:id="808" w:name="_Toc506208309"/>
      <w:bookmarkStart w:id="809" w:name="_Toc497398199"/>
      <w:bookmarkStart w:id="810" w:name="_Toc454983352"/>
      <w:bookmarkStart w:id="811" w:name="_Toc453852696"/>
      <w:bookmarkStart w:id="812" w:name="_Toc485300318"/>
      <w:bookmarkStart w:id="813" w:name="m07_04_10_00"/>
      <w:bookmarkEnd w:id="808"/>
      <w:bookmarkEnd w:id="809"/>
      <w:bookmarkEnd w:id="810"/>
      <w:bookmarkEnd w:id="811"/>
      <w:bookmarkEnd w:id="812"/>
      <w:r>
        <w:rPr>
          <w:rFonts w:hint="eastAsia"/>
        </w:rPr>
        <w:t>通过关联方交易单元进行的交</w:t>
      </w:r>
      <w:r>
        <w:rPr>
          <w:rFonts w:hint="eastAsia"/>
        </w:rPr>
        <w:t>易</w:t>
      </w:r>
      <w:bookmarkEnd w:id="813"/>
    </w:p>
    <w:p w:rsidR="00000000" w:rsidRDefault="0012278A">
      <w:pPr>
        <w:pStyle w:val="XBRLTitle5"/>
        <w:spacing w:before="156"/>
        <w:rPr>
          <w:rFonts w:hint="eastAsia"/>
        </w:rPr>
      </w:pPr>
      <w:bookmarkStart w:id="814" w:name="_Toc506208310"/>
      <w:bookmarkStart w:id="815" w:name="_Toc497398200"/>
      <w:bookmarkStart w:id="816" w:name="_Toc454983353"/>
      <w:bookmarkStart w:id="817" w:name="_Toc453852697"/>
      <w:bookmarkStart w:id="818" w:name="_Toc485300319"/>
      <w:bookmarkStart w:id="819" w:name="m07_04_10_01_0101"/>
      <w:r>
        <w:rPr>
          <w:rFonts w:hint="eastAsia"/>
        </w:rPr>
        <w:t>股票交</w:t>
      </w:r>
      <w:r>
        <w:rPr>
          <w:rFonts w:hint="eastAsia"/>
        </w:rPr>
        <w:t>易</w:t>
      </w:r>
      <w:bookmarkEnd w:id="814"/>
      <w:bookmarkEnd w:id="815"/>
      <w:bookmarkEnd w:id="816"/>
      <w:bookmarkEnd w:id="817"/>
      <w:bookmarkEnd w:id="818"/>
    </w:p>
    <w:bookmarkEnd w:id="819"/>
    <w:p w:rsidR="00000000" w:rsidRDefault="0012278A">
      <w:pPr>
        <w:jc w:val="right"/>
        <w:divId w:val="1186014460"/>
        <w:rPr>
          <w:rFonts w:hint="eastAsia"/>
        </w:rPr>
      </w:pPr>
      <w:r>
        <w:rPr>
          <w:rFonts w:ascii="宋体" w:hAnsi="宋体" w:hint="eastAsia"/>
        </w:rPr>
        <w:t>金额单位：人民币元</w:t>
      </w:r>
      <w:r>
        <w:rPr>
          <w:rFonts w:ascii="宋体" w:hAnsi="宋体" w:hint="eastAsia"/>
          <w:lang w:eastAsia="zh-Hans"/>
        </w:rPr>
        <w:t xml:space="preserve"> </w:t>
      </w:r>
    </w:p>
    <w:tbl>
      <w:tblPr>
        <w:tblW w:w="5000" w:type="pct"/>
        <w:tblCellMar>
          <w:left w:w="28" w:type="dxa"/>
          <w:right w:w="28" w:type="dxa"/>
        </w:tblCellMar>
        <w:tblLook w:val="04A0" w:firstRow="1" w:lastRow="0" w:firstColumn="1" w:lastColumn="0" w:noHBand="0" w:noVBand="1"/>
      </w:tblPr>
      <w:tblGrid>
        <w:gridCol w:w="2139"/>
        <w:gridCol w:w="1010"/>
        <w:gridCol w:w="1405"/>
        <w:gridCol w:w="1746"/>
        <w:gridCol w:w="2534"/>
      </w:tblGrid>
      <w:tr w:rsidR="00000000">
        <w:trPr>
          <w:divId w:val="1186014460"/>
          <w:cantSplit/>
          <w:trHeight w:val="571"/>
        </w:trPr>
        <w:tc>
          <w:tcPr>
            <w:tcW w:w="1211"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szCs w:val="21"/>
              </w:rPr>
              <w:t>关联方名称</w:t>
            </w:r>
            <w:r>
              <w:rPr>
                <w:rFonts w:ascii="宋体" w:hAnsi="宋体" w:hint="eastAsia"/>
                <w:szCs w:val="21"/>
                <w:lang w:eastAsia="zh-Hans"/>
              </w:rPr>
              <w:t xml:space="preserve"> </w:t>
            </w:r>
          </w:p>
        </w:tc>
        <w:tc>
          <w:tcPr>
            <w:tcW w:w="1367"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本期</w:t>
            </w:r>
            <w:r>
              <w:rPr>
                <w:rFonts w:ascii="宋体" w:hAnsi="宋体" w:hint="eastAsia"/>
                <w:szCs w:val="21"/>
                <w:lang w:eastAsia="zh-Hans"/>
              </w:rPr>
              <w:t xml:space="preserve"> </w:t>
            </w:r>
          </w:p>
          <w:p w:rsidR="00000000" w:rsidRDefault="0012278A">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c>
          <w:tcPr>
            <w:tcW w:w="2422"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autoSpaceDE w:val="0"/>
              <w:autoSpaceDN w:val="0"/>
              <w:ind w:right="-28"/>
              <w:jc w:val="center"/>
              <w:textAlignment w:val="bottom"/>
            </w:pPr>
            <w:r>
              <w:rPr>
                <w:rFonts w:ascii="宋体" w:hAnsi="宋体" w:hint="eastAsia"/>
                <w:szCs w:val="21"/>
              </w:rPr>
              <w:t>上年度可比期间</w:t>
            </w:r>
            <w:r>
              <w:rPr>
                <w:rFonts w:ascii="宋体" w:hAnsi="宋体" w:hint="eastAsia"/>
                <w:szCs w:val="21"/>
                <w:lang w:eastAsia="zh-Hans"/>
              </w:rPr>
              <w:t xml:space="preserve"> </w:t>
            </w:r>
          </w:p>
          <w:p w:rsidR="00000000" w:rsidRDefault="0012278A">
            <w:pPr>
              <w:widowControl/>
              <w:autoSpaceDE w:val="0"/>
              <w:autoSpaceDN w:val="0"/>
              <w:ind w:right="-28"/>
              <w:jc w:val="center"/>
              <w:textAlignment w:val="bottom"/>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r>
      <w:tr w:rsidR="00000000">
        <w:trPr>
          <w:divId w:val="1186014460"/>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572"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szCs w:val="21"/>
              </w:rPr>
              <w:t>成交金额</w:t>
            </w:r>
            <w:r>
              <w:rPr>
                <w:rFonts w:ascii="宋体" w:hAnsi="宋体" w:hint="eastAsia"/>
                <w:szCs w:val="21"/>
                <w:lang w:eastAsia="zh-Hans"/>
              </w:rPr>
              <w:t xml:space="preserve"> </w:t>
            </w:r>
          </w:p>
        </w:tc>
        <w:tc>
          <w:tcPr>
            <w:tcW w:w="79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szCs w:val="21"/>
              </w:rPr>
              <w:t>占当期股票</w:t>
            </w:r>
            <w:r>
              <w:rPr>
                <w:rFonts w:ascii="宋体" w:hAnsi="宋体" w:hint="eastAsia"/>
                <w:szCs w:val="21"/>
                <w:lang w:eastAsia="zh-Hans"/>
              </w:rPr>
              <w:t xml:space="preserve"> </w:t>
            </w:r>
          </w:p>
          <w:p w:rsidR="00000000" w:rsidRDefault="0012278A">
            <w:pPr>
              <w:autoSpaceDE w:val="0"/>
              <w:autoSpaceDN w:val="0"/>
              <w:jc w:val="center"/>
              <w:textAlignment w:val="bottom"/>
            </w:pPr>
            <w:r>
              <w:rPr>
                <w:rFonts w:ascii="宋体" w:hAnsi="宋体" w:hint="eastAsia"/>
                <w:szCs w:val="21"/>
              </w:rPr>
              <w:t>成交总额的比例（</w:t>
            </w:r>
            <w:r>
              <w:rPr>
                <w:rFonts w:ascii="宋体" w:hAnsi="宋体" w:hint="eastAsia"/>
                <w:szCs w:val="21"/>
              </w:rPr>
              <w:t>%</w:t>
            </w:r>
            <w:r>
              <w:rPr>
                <w:rFonts w:ascii="宋体" w:hAnsi="宋体" w:hint="eastAsia"/>
                <w:szCs w:val="21"/>
              </w:rPr>
              <w:t>）</w:t>
            </w:r>
            <w:r>
              <w:rPr>
                <w:rFonts w:ascii="宋体" w:hAnsi="宋体" w:hint="eastAsia"/>
                <w:szCs w:val="21"/>
                <w:lang w:eastAsia="zh-Hans"/>
              </w:rPr>
              <w:t xml:space="preserve"> </w:t>
            </w:r>
          </w:p>
        </w:tc>
        <w:tc>
          <w:tcPr>
            <w:tcW w:w="988"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szCs w:val="21"/>
              </w:rPr>
              <w:t>成交金额</w:t>
            </w:r>
            <w:r>
              <w:rPr>
                <w:rFonts w:ascii="宋体" w:hAnsi="宋体" w:hint="eastAsia"/>
                <w:szCs w:val="21"/>
                <w:lang w:eastAsia="zh-Hans"/>
              </w:rPr>
              <w:t xml:space="preserve"> </w:t>
            </w:r>
          </w:p>
        </w:tc>
        <w:tc>
          <w:tcPr>
            <w:tcW w:w="1434"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szCs w:val="21"/>
              </w:rPr>
              <w:t>占当期股票</w:t>
            </w:r>
            <w:r>
              <w:rPr>
                <w:rFonts w:ascii="宋体" w:hAnsi="宋体" w:hint="eastAsia"/>
                <w:szCs w:val="21"/>
                <w:lang w:eastAsia="zh-Hans"/>
              </w:rPr>
              <w:t xml:space="preserve"> </w:t>
            </w:r>
          </w:p>
          <w:p w:rsidR="00000000" w:rsidRDefault="0012278A">
            <w:pPr>
              <w:autoSpaceDE w:val="0"/>
              <w:autoSpaceDN w:val="0"/>
              <w:jc w:val="center"/>
              <w:textAlignment w:val="bottom"/>
            </w:pPr>
            <w:r>
              <w:rPr>
                <w:rFonts w:ascii="宋体" w:hAnsi="宋体" w:hint="eastAsia"/>
                <w:szCs w:val="21"/>
              </w:rPr>
              <w:t>成交总额的比例（</w:t>
            </w:r>
            <w:r>
              <w:rPr>
                <w:rFonts w:ascii="宋体" w:hAnsi="宋体" w:hint="eastAsia"/>
                <w:szCs w:val="21"/>
              </w:rPr>
              <w:t>%</w:t>
            </w:r>
            <w:r>
              <w:rPr>
                <w:rFonts w:ascii="宋体" w:hAnsi="宋体" w:hint="eastAsia"/>
                <w:szCs w:val="21"/>
              </w:rPr>
              <w:t>）</w:t>
            </w:r>
            <w:r>
              <w:rPr>
                <w:rFonts w:ascii="宋体" w:hAnsi="宋体" w:hint="eastAsia"/>
                <w:szCs w:val="21"/>
                <w:lang w:eastAsia="zh-Hans"/>
              </w:rPr>
              <w:t xml:space="preserve"> </w:t>
            </w:r>
          </w:p>
        </w:tc>
      </w:tr>
      <w:tr w:rsidR="00000000">
        <w:trPr>
          <w:divId w:val="1186014460"/>
          <w:cantSplit/>
          <w:trHeight w:val="357"/>
        </w:trPr>
        <w:tc>
          <w:tcPr>
            <w:tcW w:w="1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textAlignment w:val="bottom"/>
            </w:pPr>
            <w:r>
              <w:rPr>
                <w:rFonts w:ascii="宋体" w:hAnsi="宋体" w:hint="eastAsia"/>
                <w:szCs w:val="21"/>
                <w:lang w:eastAsia="zh-Hans"/>
              </w:rPr>
              <w:t>华龙证</w:t>
            </w:r>
            <w:r>
              <w:rPr>
                <w:rFonts w:ascii="宋体" w:hAnsi="宋体" w:hint="eastAsia"/>
                <w:szCs w:val="21"/>
                <w:lang w:eastAsia="zh-Hans"/>
              </w:rPr>
              <w:t>券</w:t>
            </w:r>
          </w:p>
        </w:tc>
        <w:tc>
          <w:tcPr>
            <w:tcW w:w="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szCs w:val="21"/>
                <w:lang w:eastAsia="zh-Hans"/>
              </w:rPr>
              <w:t>-</w:t>
            </w:r>
          </w:p>
        </w:tc>
        <w:tc>
          <w:tcPr>
            <w:tcW w:w="79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szCs w:val="21"/>
                <w:lang w:eastAsia="zh-Hans"/>
              </w:rPr>
              <w:t>-</w:t>
            </w:r>
            <w:r>
              <w:t xml:space="preserve"> </w:t>
            </w:r>
          </w:p>
        </w:tc>
        <w:tc>
          <w:tcPr>
            <w:tcW w:w="98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szCs w:val="21"/>
                <w:lang w:eastAsia="zh-Hans"/>
              </w:rPr>
              <w:t>359,716,752.8</w:t>
            </w:r>
            <w:r>
              <w:rPr>
                <w:rFonts w:ascii="宋体" w:hAnsi="宋体" w:hint="eastAsia"/>
                <w:szCs w:val="21"/>
                <w:lang w:eastAsia="zh-Hans"/>
              </w:rPr>
              <w:t>6</w:t>
            </w:r>
          </w:p>
        </w:tc>
        <w:tc>
          <w:tcPr>
            <w:tcW w:w="1434"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szCs w:val="21"/>
                <w:lang w:eastAsia="zh-Hans"/>
              </w:rPr>
              <w:t>5.0</w:t>
            </w:r>
            <w:r>
              <w:rPr>
                <w:rFonts w:ascii="宋体" w:hAnsi="宋体" w:hint="eastAsia"/>
                <w:szCs w:val="21"/>
                <w:lang w:eastAsia="zh-Hans"/>
              </w:rPr>
              <w:t>9</w:t>
            </w:r>
            <w:r>
              <w:t xml:space="preserve"> </w:t>
            </w:r>
          </w:p>
        </w:tc>
      </w:tr>
    </w:tbl>
    <w:p w:rsidR="00000000" w:rsidRDefault="0012278A">
      <w:pPr>
        <w:pStyle w:val="XBRLTitle5"/>
        <w:spacing w:before="156"/>
      </w:pPr>
      <w:bookmarkStart w:id="820" w:name="m07_04_10_01_0102"/>
      <w:bookmarkStart w:id="821" w:name="m07_04_10_01_0103"/>
      <w:bookmarkStart w:id="822" w:name="_Toc506208313"/>
      <w:bookmarkStart w:id="823" w:name="_Toc497398204"/>
      <w:bookmarkStart w:id="824" w:name="_Toc454983357"/>
      <w:bookmarkStart w:id="825" w:name="_Toc453852701"/>
      <w:bookmarkStart w:id="826" w:name="_Toc485300323"/>
      <w:bookmarkStart w:id="827" w:name="m07_04_10_01_02"/>
      <w:bookmarkEnd w:id="820"/>
      <w:bookmarkEnd w:id="821"/>
      <w:r>
        <w:rPr>
          <w:rFonts w:hint="eastAsia"/>
        </w:rPr>
        <w:t>权证交</w:t>
      </w:r>
      <w:r>
        <w:rPr>
          <w:rFonts w:hint="eastAsia"/>
        </w:rPr>
        <w:t>易</w:t>
      </w:r>
      <w:bookmarkEnd w:id="822"/>
      <w:bookmarkEnd w:id="823"/>
      <w:bookmarkEnd w:id="824"/>
      <w:bookmarkEnd w:id="825"/>
      <w:bookmarkEnd w:id="826"/>
    </w:p>
    <w:bookmarkEnd w:id="827"/>
    <w:p w:rsidR="00000000" w:rsidRDefault="0012278A">
      <w:pPr>
        <w:spacing w:line="360" w:lineRule="auto"/>
        <w:ind w:firstLineChars="200" w:firstLine="420"/>
        <w:rPr>
          <w:rFonts w:hint="eastAsia"/>
        </w:rPr>
      </w:pPr>
      <w:r>
        <w:rPr>
          <w:rFonts w:ascii="宋体" w:hAnsi="宋体" w:hint="eastAsia"/>
          <w:szCs w:val="21"/>
          <w:lang w:eastAsia="zh-Hans"/>
        </w:rPr>
        <w:t>本基金本报告期内及上年度可比期间内均未有通过关联方交易单元进行的权证交易</w:t>
      </w:r>
      <w:r>
        <w:rPr>
          <w:rFonts w:ascii="宋体" w:hAnsi="宋体" w:hint="eastAsia"/>
          <w:szCs w:val="21"/>
          <w:lang w:eastAsia="zh-Hans"/>
        </w:rPr>
        <w:t>。</w:t>
      </w:r>
      <w:r>
        <w:rPr>
          <w:rFonts w:ascii="宋体" w:hAnsi="宋体" w:hint="eastAsia"/>
          <w:color w:val="FF0000"/>
          <w:szCs w:val="21"/>
        </w:rPr>
        <w:t xml:space="preserve"> </w:t>
      </w:r>
    </w:p>
    <w:p w:rsidR="00000000" w:rsidRDefault="0012278A">
      <w:pPr>
        <w:pStyle w:val="XBRLTitle5"/>
        <w:spacing w:before="156"/>
      </w:pPr>
      <w:bookmarkStart w:id="828" w:name="_Toc506208314"/>
      <w:bookmarkStart w:id="829" w:name="_Toc497398205"/>
      <w:bookmarkStart w:id="830" w:name="_Toc454983358"/>
      <w:bookmarkStart w:id="831" w:name="_Toc453852702"/>
      <w:bookmarkStart w:id="832" w:name="_Toc485300324"/>
      <w:bookmarkStart w:id="833" w:name="m07_04_10_01_03"/>
      <w:r>
        <w:rPr>
          <w:rFonts w:hint="eastAsia"/>
        </w:rPr>
        <w:t>应支付关联方的佣</w:t>
      </w:r>
      <w:r>
        <w:rPr>
          <w:rFonts w:hint="eastAsia"/>
        </w:rPr>
        <w:t>金</w:t>
      </w:r>
      <w:bookmarkEnd w:id="828"/>
      <w:bookmarkEnd w:id="829"/>
      <w:bookmarkEnd w:id="830"/>
      <w:bookmarkEnd w:id="831"/>
      <w:bookmarkEnd w:id="832"/>
    </w:p>
    <w:p w:rsidR="00000000" w:rsidRDefault="0012278A">
      <w:pPr>
        <w:jc w:val="right"/>
        <w:divId w:val="1950089327"/>
        <w:rPr>
          <w:rFonts w:hint="eastAsia"/>
        </w:rPr>
      </w:pPr>
      <w:r>
        <w:rPr>
          <w:rFonts w:ascii="宋体" w:hAnsi="宋体" w:hint="eastAsia"/>
        </w:rPr>
        <w:t>金额单位：人民币元</w:t>
      </w:r>
      <w:r>
        <w:rPr>
          <w:rFonts w:ascii="宋体" w:hAnsi="宋体" w:hint="eastAsia"/>
          <w:b/>
          <w:bCs/>
          <w:sz w:val="24"/>
          <w:szCs w:val="24"/>
          <w:lang w:eastAsia="zh-Hans"/>
        </w:rPr>
        <w:t xml:space="preserve"> </w:t>
      </w:r>
    </w:p>
    <w:tbl>
      <w:tblPr>
        <w:tblW w:w="0" w:type="auto"/>
        <w:tblCellMar>
          <w:left w:w="28" w:type="dxa"/>
          <w:right w:w="28" w:type="dxa"/>
        </w:tblCellMar>
        <w:tblLook w:val="04A0" w:firstRow="1" w:lastRow="0" w:firstColumn="1" w:lastColumn="0" w:noHBand="0" w:noVBand="1"/>
      </w:tblPr>
      <w:tblGrid>
        <w:gridCol w:w="1729"/>
        <w:gridCol w:w="1985"/>
        <w:gridCol w:w="1692"/>
        <w:gridCol w:w="1721"/>
        <w:gridCol w:w="1690"/>
      </w:tblGrid>
      <w:tr w:rsidR="00000000">
        <w:trPr>
          <w:divId w:val="1950089327"/>
          <w:cantSplit/>
          <w:trHeight w:val="571"/>
        </w:trPr>
        <w:tc>
          <w:tcPr>
            <w:tcW w:w="1729"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color w:val="000000"/>
                <w:szCs w:val="21"/>
              </w:rPr>
              <w:t>关联方名称</w:t>
            </w:r>
            <w:r>
              <w:rPr>
                <w:rFonts w:ascii="宋体" w:hAnsi="宋体" w:hint="eastAsia"/>
                <w:color w:val="000000"/>
                <w:szCs w:val="21"/>
                <w:lang w:eastAsia="zh-Hans"/>
              </w:rPr>
              <w:t xml:space="preserve"> </w:t>
            </w:r>
          </w:p>
        </w:tc>
        <w:tc>
          <w:tcPr>
            <w:tcW w:w="7088" w:type="dxa"/>
            <w:gridSpan w:val="4"/>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szCs w:val="21"/>
              </w:rPr>
              <w:t>本期</w:t>
            </w:r>
            <w:r>
              <w:rPr>
                <w:rFonts w:ascii="宋体" w:hAnsi="宋体" w:hint="eastAsia"/>
                <w:color w:val="000000"/>
                <w:szCs w:val="21"/>
                <w:lang w:eastAsia="zh-Hans"/>
              </w:rPr>
              <w:t xml:space="preserve"> </w:t>
            </w:r>
          </w:p>
          <w:p w:rsidR="00000000" w:rsidRDefault="0012278A">
            <w:pPr>
              <w:widowControl/>
              <w:autoSpaceDE w:val="0"/>
              <w:autoSpaceDN w:val="0"/>
              <w:ind w:right="-28"/>
              <w:jc w:val="center"/>
              <w:textAlignment w:val="bottom"/>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r>
      <w:tr w:rsidR="00000000">
        <w:trPr>
          <w:divId w:val="1950089327"/>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985"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color w:val="000000"/>
                <w:szCs w:val="21"/>
              </w:rPr>
              <w:t>当期</w:t>
            </w:r>
            <w:r>
              <w:rPr>
                <w:rFonts w:ascii="宋体" w:hAnsi="宋体" w:hint="eastAsia"/>
                <w:color w:val="000000"/>
                <w:szCs w:val="21"/>
                <w:lang w:eastAsia="zh-Hans"/>
              </w:rPr>
              <w:t xml:space="preserve"> </w:t>
            </w:r>
          </w:p>
          <w:p w:rsidR="00000000" w:rsidRDefault="0012278A">
            <w:pPr>
              <w:autoSpaceDE w:val="0"/>
              <w:autoSpaceDN w:val="0"/>
              <w:jc w:val="center"/>
              <w:textAlignment w:val="bottom"/>
            </w:pPr>
            <w:r>
              <w:rPr>
                <w:rFonts w:ascii="宋体" w:hAnsi="宋体" w:hint="eastAsia"/>
                <w:color w:val="000000"/>
                <w:szCs w:val="21"/>
              </w:rPr>
              <w:t>佣金</w:t>
            </w:r>
            <w:r>
              <w:rPr>
                <w:rFonts w:ascii="宋体" w:hAnsi="宋体" w:hint="eastAsia"/>
                <w:color w:val="000000"/>
                <w:szCs w:val="21"/>
                <w:lang w:eastAsia="zh-Hans"/>
              </w:rPr>
              <w:t xml:space="preserve"> </w:t>
            </w:r>
          </w:p>
        </w:tc>
        <w:tc>
          <w:tcPr>
            <w:tcW w:w="1692"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color w:val="000000"/>
                <w:szCs w:val="21"/>
              </w:rPr>
              <w:t>占当期佣金总量的比例（</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lang w:eastAsia="zh-Hans"/>
              </w:rPr>
              <w:t xml:space="preserve"> </w:t>
            </w:r>
          </w:p>
        </w:tc>
        <w:tc>
          <w:tcPr>
            <w:tcW w:w="1721"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color w:val="000000"/>
                <w:szCs w:val="21"/>
              </w:rPr>
              <w:t>期末应付佣金余额</w:t>
            </w:r>
            <w:r>
              <w:rPr>
                <w:rFonts w:ascii="宋体" w:hAnsi="宋体" w:hint="eastAsia"/>
                <w:color w:val="000000"/>
                <w:szCs w:val="21"/>
                <w:lang w:eastAsia="zh-Hans"/>
              </w:rPr>
              <w:t xml:space="preserve"> </w:t>
            </w:r>
          </w:p>
        </w:tc>
        <w:tc>
          <w:tcPr>
            <w:tcW w:w="1690"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color w:val="000000"/>
                <w:szCs w:val="21"/>
              </w:rPr>
              <w:t>占期末应付佣金总额的比例（</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lang w:eastAsia="zh-Hans"/>
              </w:rPr>
              <w:t xml:space="preserve"> </w:t>
            </w:r>
          </w:p>
        </w:tc>
      </w:tr>
      <w:tr w:rsidR="00000000">
        <w:trPr>
          <w:divId w:val="1950089327"/>
          <w:cantSplit/>
          <w:trHeight w:val="357"/>
        </w:trPr>
        <w:tc>
          <w:tcPr>
            <w:tcW w:w="17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textAlignment w:val="bottom"/>
            </w:pPr>
            <w:r>
              <w:rPr>
                <w:rFonts w:ascii="宋体" w:hAnsi="宋体" w:hint="eastAsia"/>
                <w:color w:val="000000"/>
                <w:kern w:val="0"/>
                <w:szCs w:val="21"/>
                <w:lang w:eastAsia="zh-Hans"/>
              </w:rPr>
              <w:t>华龙证</w:t>
            </w:r>
            <w:r>
              <w:rPr>
                <w:rFonts w:ascii="宋体" w:hAnsi="宋体" w:hint="eastAsia"/>
                <w:color w:val="000000"/>
                <w:kern w:val="0"/>
                <w:szCs w:val="21"/>
                <w:lang w:eastAsia="zh-Hans"/>
              </w:rPr>
              <w:t>券</w:t>
            </w:r>
          </w:p>
        </w:tc>
        <w:tc>
          <w:tcPr>
            <w:tcW w:w="198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color w:val="000000"/>
                <w:kern w:val="0"/>
                <w:szCs w:val="21"/>
                <w:lang w:eastAsia="zh-Hans"/>
              </w:rPr>
              <w:t>-</w:t>
            </w:r>
          </w:p>
        </w:tc>
        <w:tc>
          <w:tcPr>
            <w:tcW w:w="16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color w:val="000000"/>
                <w:kern w:val="0"/>
                <w:szCs w:val="21"/>
                <w:lang w:eastAsia="zh-Hans"/>
              </w:rPr>
              <w:t>-</w:t>
            </w:r>
            <w:r>
              <w:t xml:space="preserve"> </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jc w:val="right"/>
              <w:textAlignment w:val="bottom"/>
            </w:pPr>
            <w:r>
              <w:rPr>
                <w:rFonts w:ascii="宋体" w:hAnsi="宋体" w:hint="eastAsia"/>
                <w:color w:val="000000"/>
                <w:szCs w:val="21"/>
                <w:lang w:eastAsia="zh-Hans"/>
              </w:rPr>
              <w:t>-</w:t>
            </w:r>
          </w:p>
        </w:tc>
        <w:tc>
          <w:tcPr>
            <w:tcW w:w="16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szCs w:val="21"/>
                <w:lang w:eastAsia="zh-Hans"/>
              </w:rPr>
              <w:t>-</w:t>
            </w:r>
            <w:r>
              <w:t xml:space="preserve"> </w:t>
            </w:r>
          </w:p>
        </w:tc>
      </w:tr>
      <w:tr w:rsidR="00000000">
        <w:trPr>
          <w:divId w:val="1950089327"/>
          <w:cantSplit/>
          <w:trHeight w:val="571"/>
        </w:trPr>
        <w:tc>
          <w:tcPr>
            <w:tcW w:w="1729" w:type="dxa"/>
            <w:vMerge w:val="restart"/>
            <w:tcBorders>
              <w:top w:val="nil"/>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color w:val="000000"/>
                <w:szCs w:val="21"/>
              </w:rPr>
              <w:t>关联方名称</w:t>
            </w:r>
            <w:r>
              <w:rPr>
                <w:rFonts w:ascii="宋体" w:hAnsi="宋体" w:hint="eastAsia"/>
                <w:color w:val="000000"/>
                <w:szCs w:val="21"/>
                <w:lang w:eastAsia="zh-Hans"/>
              </w:rPr>
              <w:t xml:space="preserve"> </w:t>
            </w:r>
          </w:p>
        </w:tc>
        <w:tc>
          <w:tcPr>
            <w:tcW w:w="7088" w:type="dxa"/>
            <w:gridSpan w:val="4"/>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autoSpaceDE w:val="0"/>
              <w:autoSpaceDN w:val="0"/>
              <w:ind w:right="-28"/>
              <w:jc w:val="center"/>
              <w:textAlignment w:val="bottom"/>
            </w:pPr>
            <w:r>
              <w:rPr>
                <w:rFonts w:ascii="宋体" w:hAnsi="宋体" w:hint="eastAsia"/>
                <w:color w:val="000000"/>
                <w:szCs w:val="21"/>
              </w:rPr>
              <w:t>上年度可比期间</w:t>
            </w:r>
            <w:r>
              <w:rPr>
                <w:rFonts w:ascii="宋体" w:hAnsi="宋体" w:hint="eastAsia"/>
                <w:color w:val="000000"/>
                <w:szCs w:val="21"/>
                <w:lang w:eastAsia="zh-Hans"/>
              </w:rPr>
              <w:t xml:space="preserve"> </w:t>
            </w:r>
          </w:p>
          <w:p w:rsidR="00000000" w:rsidRDefault="0012278A">
            <w:pPr>
              <w:widowControl/>
              <w:autoSpaceDE w:val="0"/>
              <w:autoSpaceDN w:val="0"/>
              <w:ind w:right="-28"/>
              <w:jc w:val="center"/>
              <w:textAlignment w:val="bottom"/>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r>
      <w:tr w:rsidR="00000000">
        <w:trPr>
          <w:divId w:val="1950089327"/>
          <w:cantSplit/>
          <w:trHeight w:val="409"/>
        </w:trPr>
        <w:tc>
          <w:tcPr>
            <w:tcW w:w="0" w:type="auto"/>
            <w:vMerge/>
            <w:tcBorders>
              <w:top w:val="nil"/>
              <w:left w:val="single" w:sz="4" w:space="0" w:color="auto"/>
              <w:bottom w:val="single" w:sz="4" w:space="0" w:color="auto"/>
              <w:right w:val="single" w:sz="4" w:space="0" w:color="auto"/>
            </w:tcBorders>
            <w:vAlign w:val="center"/>
            <w:hideMark/>
          </w:tcPr>
          <w:p w:rsidR="00000000" w:rsidRDefault="0012278A">
            <w:pPr>
              <w:widowControl/>
              <w:jc w:val="left"/>
            </w:pPr>
          </w:p>
        </w:tc>
        <w:tc>
          <w:tcPr>
            <w:tcW w:w="1517"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color w:val="000000"/>
                <w:szCs w:val="21"/>
              </w:rPr>
              <w:t>当期</w:t>
            </w:r>
            <w:r>
              <w:rPr>
                <w:rFonts w:ascii="宋体" w:hAnsi="宋体" w:hint="eastAsia"/>
                <w:color w:val="000000"/>
                <w:szCs w:val="21"/>
                <w:lang w:eastAsia="zh-Hans"/>
              </w:rPr>
              <w:t xml:space="preserve"> </w:t>
            </w:r>
          </w:p>
          <w:p w:rsidR="00000000" w:rsidRDefault="0012278A">
            <w:pPr>
              <w:autoSpaceDE w:val="0"/>
              <w:autoSpaceDN w:val="0"/>
              <w:jc w:val="center"/>
              <w:textAlignment w:val="bottom"/>
            </w:pPr>
            <w:r>
              <w:rPr>
                <w:rFonts w:ascii="宋体" w:hAnsi="宋体" w:hint="eastAsia"/>
                <w:color w:val="000000"/>
                <w:szCs w:val="21"/>
              </w:rPr>
              <w:t>佣金</w:t>
            </w:r>
            <w:r>
              <w:rPr>
                <w:rFonts w:ascii="宋体" w:hAnsi="宋体" w:hint="eastAsia"/>
                <w:color w:val="000000"/>
                <w:szCs w:val="21"/>
                <w:lang w:eastAsia="zh-Hans"/>
              </w:rPr>
              <w:t xml:space="preserve"> </w:t>
            </w:r>
          </w:p>
        </w:tc>
        <w:tc>
          <w:tcPr>
            <w:tcW w:w="1692"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color w:val="000000"/>
                <w:szCs w:val="21"/>
              </w:rPr>
              <w:t>占当期佣金总量的比例（</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lang w:eastAsia="zh-Hans"/>
              </w:rPr>
              <w:t xml:space="preserve"> </w:t>
            </w:r>
          </w:p>
        </w:tc>
        <w:tc>
          <w:tcPr>
            <w:tcW w:w="1721"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color w:val="000000"/>
                <w:szCs w:val="21"/>
              </w:rPr>
              <w:t>期末应付佣金余额</w:t>
            </w:r>
            <w:r>
              <w:rPr>
                <w:rFonts w:ascii="宋体" w:hAnsi="宋体" w:hint="eastAsia"/>
                <w:color w:val="000000"/>
                <w:szCs w:val="21"/>
                <w:lang w:eastAsia="zh-Hans"/>
              </w:rPr>
              <w:t xml:space="preserve"> </w:t>
            </w:r>
          </w:p>
        </w:tc>
        <w:tc>
          <w:tcPr>
            <w:tcW w:w="1690"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color w:val="000000"/>
                <w:szCs w:val="21"/>
              </w:rPr>
              <w:t>占期末应付佣金总额的比例（</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lang w:eastAsia="zh-Hans"/>
              </w:rPr>
              <w:t xml:space="preserve"> </w:t>
            </w:r>
          </w:p>
        </w:tc>
      </w:tr>
      <w:tr w:rsidR="00000000">
        <w:trPr>
          <w:divId w:val="1950089327"/>
          <w:cantSplit/>
          <w:trHeight w:val="357"/>
        </w:trPr>
        <w:tc>
          <w:tcPr>
            <w:tcW w:w="17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textAlignment w:val="bottom"/>
            </w:pPr>
            <w:r>
              <w:rPr>
                <w:rFonts w:ascii="宋体" w:hAnsi="宋体" w:hint="eastAsia"/>
                <w:color w:val="000000"/>
                <w:kern w:val="0"/>
                <w:szCs w:val="21"/>
                <w:lang w:eastAsia="zh-Hans"/>
              </w:rPr>
              <w:t>华龙证</w:t>
            </w:r>
            <w:r>
              <w:rPr>
                <w:rFonts w:ascii="宋体" w:hAnsi="宋体" w:hint="eastAsia"/>
                <w:color w:val="000000"/>
                <w:kern w:val="0"/>
                <w:szCs w:val="21"/>
                <w:lang w:eastAsia="zh-Hans"/>
              </w:rPr>
              <w:t>券</w:t>
            </w:r>
          </w:p>
        </w:tc>
        <w:tc>
          <w:tcPr>
            <w:tcW w:w="198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color w:val="000000"/>
                <w:kern w:val="0"/>
                <w:szCs w:val="21"/>
                <w:lang w:eastAsia="zh-Hans"/>
              </w:rPr>
              <w:t>160,400.5</w:t>
            </w:r>
            <w:r>
              <w:rPr>
                <w:rFonts w:ascii="宋体" w:hAnsi="宋体" w:hint="eastAsia"/>
                <w:color w:val="000000"/>
                <w:kern w:val="0"/>
                <w:szCs w:val="21"/>
                <w:lang w:eastAsia="zh-Hans"/>
              </w:rPr>
              <w:t>7</w:t>
            </w:r>
          </w:p>
        </w:tc>
        <w:tc>
          <w:tcPr>
            <w:tcW w:w="16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color w:val="000000"/>
                <w:kern w:val="0"/>
                <w:szCs w:val="21"/>
                <w:lang w:eastAsia="zh-Hans"/>
              </w:rPr>
              <w:t>3.3</w:t>
            </w:r>
            <w:r>
              <w:rPr>
                <w:rFonts w:ascii="宋体" w:hAnsi="宋体" w:hint="eastAsia"/>
                <w:color w:val="000000"/>
                <w:kern w:val="0"/>
                <w:szCs w:val="21"/>
                <w:lang w:eastAsia="zh-Hans"/>
              </w:rPr>
              <w:t>9</w:t>
            </w:r>
            <w:r>
              <w:t xml:space="preserve"> </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jc w:val="right"/>
              <w:textAlignment w:val="bottom"/>
            </w:pPr>
            <w:r>
              <w:rPr>
                <w:rFonts w:ascii="宋体" w:hAnsi="宋体" w:hint="eastAsia"/>
                <w:color w:val="000000"/>
                <w:szCs w:val="21"/>
                <w:lang w:eastAsia="zh-Hans"/>
              </w:rPr>
              <w:t>160,400.5</w:t>
            </w:r>
            <w:r>
              <w:rPr>
                <w:rFonts w:ascii="宋体" w:hAnsi="宋体" w:hint="eastAsia"/>
                <w:color w:val="000000"/>
                <w:szCs w:val="21"/>
                <w:lang w:eastAsia="zh-Hans"/>
              </w:rPr>
              <w:t>7</w:t>
            </w:r>
          </w:p>
        </w:tc>
        <w:tc>
          <w:tcPr>
            <w:tcW w:w="16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szCs w:val="21"/>
                <w:lang w:eastAsia="zh-Hans"/>
              </w:rPr>
              <w:t>13.4</w:t>
            </w:r>
            <w:r>
              <w:rPr>
                <w:rFonts w:ascii="宋体" w:hAnsi="宋体" w:hint="eastAsia"/>
                <w:color w:val="000000"/>
                <w:kern w:val="0"/>
                <w:szCs w:val="21"/>
                <w:lang w:eastAsia="zh-Hans"/>
              </w:rPr>
              <w:t>1</w:t>
            </w:r>
            <w:r>
              <w:t xml:space="preserve"> </w:t>
            </w:r>
          </w:p>
        </w:tc>
      </w:tr>
    </w:tbl>
    <w:p w:rsidR="00000000" w:rsidRDefault="0012278A">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1.</w:t>
      </w:r>
      <w:r>
        <w:rPr>
          <w:rFonts w:ascii="宋体" w:hAnsi="宋体" w:hint="eastAsia"/>
          <w:szCs w:val="21"/>
          <w:lang w:eastAsia="zh-Hans"/>
        </w:rPr>
        <w:t>上述佣金按协议约定的佣金率计算，佣金率由协议签订方参考市场价格确定。</w:t>
      </w:r>
      <w:r>
        <w:rPr>
          <w:rFonts w:ascii="宋体" w:hAnsi="宋体" w:hint="eastAsia"/>
          <w:szCs w:val="21"/>
          <w:lang w:eastAsia="zh-Hans"/>
        </w:rPr>
        <w:br/>
      </w:r>
      <w:r>
        <w:rPr>
          <w:rFonts w:ascii="宋体" w:hAnsi="宋体" w:hint="eastAsia"/>
          <w:szCs w:val="21"/>
          <w:lang w:eastAsia="zh-Hans"/>
        </w:rPr>
        <w:t xml:space="preserve">　　</w:t>
      </w:r>
      <w:r>
        <w:rPr>
          <w:rFonts w:ascii="宋体" w:hAnsi="宋体" w:hint="eastAsia"/>
          <w:szCs w:val="21"/>
          <w:lang w:eastAsia="zh-Hans"/>
        </w:rPr>
        <w:t>2.</w:t>
      </w:r>
      <w:r>
        <w:rPr>
          <w:rFonts w:ascii="宋体" w:hAnsi="宋体" w:hint="eastAsia"/>
          <w:szCs w:val="21"/>
          <w:lang w:eastAsia="zh-Hans"/>
        </w:rPr>
        <w:t>该类佣金协议的服务范围包括佣金收取方为本基金提供的证券投资研究成果。</w:t>
      </w:r>
      <w:r>
        <w:rPr>
          <w:rFonts w:ascii="宋体" w:hAnsi="宋体" w:hint="eastAsia"/>
          <w:szCs w:val="21"/>
          <w:lang w:eastAsia="zh-Hans"/>
        </w:rPr>
        <w:br/>
      </w:r>
      <w:r>
        <w:rPr>
          <w:rFonts w:ascii="宋体" w:hAnsi="宋体" w:hint="eastAsia"/>
          <w:szCs w:val="21"/>
          <w:lang w:eastAsia="zh-Hans"/>
        </w:rPr>
        <w:t xml:space="preserve">　　</w:t>
      </w:r>
      <w:r>
        <w:rPr>
          <w:rFonts w:ascii="宋体" w:hAnsi="宋体" w:hint="eastAsia"/>
          <w:szCs w:val="21"/>
          <w:lang w:eastAsia="zh-Hans"/>
        </w:rPr>
        <w:t>3.</w:t>
      </w:r>
      <w:r>
        <w:rPr>
          <w:rFonts w:ascii="宋体" w:hAnsi="宋体" w:hint="eastAsia"/>
          <w:szCs w:val="21"/>
          <w:lang w:eastAsia="zh-Hans"/>
        </w:rPr>
        <w:t>根据证监会公告</w:t>
      </w:r>
      <w:r>
        <w:rPr>
          <w:rFonts w:ascii="宋体" w:hAnsi="宋体" w:hint="eastAsia"/>
          <w:szCs w:val="21"/>
          <w:lang w:eastAsia="zh-Hans"/>
        </w:rPr>
        <w:t>[2024]3</w:t>
      </w:r>
      <w:r>
        <w:rPr>
          <w:rFonts w:ascii="宋体" w:hAnsi="宋体" w:hint="eastAsia"/>
          <w:szCs w:val="21"/>
          <w:lang w:eastAsia="zh-Hans"/>
        </w:rPr>
        <w:t>号《公开募集证券投资基金证券交易费用管理规定》，自</w:t>
      </w:r>
      <w:r>
        <w:rPr>
          <w:rFonts w:ascii="宋体" w:hAnsi="宋体" w:hint="eastAsia"/>
          <w:szCs w:val="21"/>
          <w:lang w:eastAsia="zh-Hans"/>
        </w:rPr>
        <w:t>2024</w:t>
      </w:r>
      <w:r>
        <w:rPr>
          <w:rFonts w:ascii="宋体" w:hAnsi="宋体" w:hint="eastAsia"/>
          <w:szCs w:val="21"/>
          <w:lang w:eastAsia="zh-Hans"/>
        </w:rPr>
        <w:t>年</w:t>
      </w:r>
      <w:r>
        <w:rPr>
          <w:rFonts w:ascii="宋体" w:hAnsi="宋体" w:hint="eastAsia"/>
          <w:szCs w:val="21"/>
          <w:lang w:eastAsia="zh-Hans"/>
        </w:rPr>
        <w:t>7</w:t>
      </w:r>
      <w:r>
        <w:rPr>
          <w:rFonts w:ascii="宋体" w:hAnsi="宋体" w:hint="eastAsia"/>
          <w:szCs w:val="21"/>
          <w:lang w:eastAsia="zh-Hans"/>
        </w:rPr>
        <w:t>月</w:t>
      </w:r>
      <w:r>
        <w:rPr>
          <w:rFonts w:ascii="宋体" w:hAnsi="宋体" w:hint="eastAsia"/>
          <w:szCs w:val="21"/>
          <w:lang w:eastAsia="zh-Hans"/>
        </w:rPr>
        <w:t>1</w:t>
      </w:r>
      <w:r>
        <w:rPr>
          <w:rFonts w:ascii="宋体" w:hAnsi="宋体" w:hint="eastAsia"/>
          <w:szCs w:val="21"/>
          <w:lang w:eastAsia="zh-Hans"/>
        </w:rPr>
        <w:t>日起，针对被动股票型基金，不再通过交易佣金支付研究服务、流动性服务等其他费用。针对其他类型基金，不再通过交易佣金支付研究服务之外的其他费用</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12278A">
      <w:pPr>
        <w:pStyle w:val="XBRLTitle4"/>
        <w:spacing w:before="156"/>
      </w:pPr>
      <w:bookmarkStart w:id="834" w:name="_Toc506208315"/>
      <w:bookmarkStart w:id="835" w:name="_Toc497398206"/>
      <w:bookmarkStart w:id="836" w:name="_Toc454983359"/>
      <w:bookmarkStart w:id="837" w:name="_Toc453852703"/>
      <w:bookmarkStart w:id="838" w:name="_Toc485300325"/>
      <w:bookmarkEnd w:id="833"/>
      <w:r>
        <w:rPr>
          <w:rFonts w:hint="eastAsia"/>
        </w:rPr>
        <w:t>关联方报</w:t>
      </w:r>
      <w:r>
        <w:rPr>
          <w:rFonts w:hint="eastAsia"/>
        </w:rPr>
        <w:t>酬</w:t>
      </w:r>
      <w:bookmarkEnd w:id="834"/>
      <w:bookmarkEnd w:id="835"/>
      <w:bookmarkEnd w:id="836"/>
      <w:bookmarkEnd w:id="837"/>
      <w:bookmarkEnd w:id="838"/>
    </w:p>
    <w:p w:rsidR="00000000" w:rsidRDefault="0012278A">
      <w:pPr>
        <w:pStyle w:val="XBRLTitle5"/>
        <w:spacing w:before="156"/>
        <w:rPr>
          <w:rFonts w:hint="eastAsia"/>
        </w:rPr>
      </w:pPr>
      <w:bookmarkStart w:id="839" w:name="_Toc506208316"/>
      <w:bookmarkStart w:id="840" w:name="_Toc497398207"/>
      <w:bookmarkStart w:id="841" w:name="_Toc454983360"/>
      <w:bookmarkStart w:id="842" w:name="_Toc453852704"/>
      <w:bookmarkStart w:id="843" w:name="_Toc485300326"/>
      <w:bookmarkStart w:id="844" w:name="m07_04_10_02_01"/>
      <w:r>
        <w:rPr>
          <w:rFonts w:hint="eastAsia"/>
        </w:rPr>
        <w:t>基金管理</w:t>
      </w:r>
      <w:r>
        <w:rPr>
          <w:rFonts w:hint="eastAsia"/>
        </w:rPr>
        <w:t>费</w:t>
      </w:r>
      <w:bookmarkEnd w:id="839"/>
      <w:bookmarkEnd w:id="840"/>
      <w:bookmarkEnd w:id="841"/>
      <w:bookmarkEnd w:id="842"/>
      <w:bookmarkEnd w:id="843"/>
    </w:p>
    <w:p w:rsidR="00000000" w:rsidRDefault="0012278A">
      <w:pPr>
        <w:jc w:val="right"/>
        <w:divId w:val="937717538"/>
        <w:rPr>
          <w:rFonts w:hint="eastAsia"/>
        </w:rPr>
      </w:pPr>
      <w:r>
        <w:rPr>
          <w:rFonts w:ascii="宋体" w:hAnsi="宋体" w:hint="eastAsia"/>
        </w:rPr>
        <w:t xml:space="preserve">  </w:t>
      </w:r>
      <w:bookmarkStart w:id="845" w:name="m07_04_10_02_01_tab"/>
      <w:r>
        <w:rPr>
          <w:rFonts w:ascii="宋体" w:hAnsi="宋体" w:hint="eastAsia"/>
        </w:rPr>
        <w:t>单位：人民币元</w:t>
      </w:r>
      <w:r>
        <w:rPr>
          <w:rFonts w:ascii="宋体" w:hAnsi="宋体" w:hint="eastAsia"/>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2916"/>
        <w:gridCol w:w="2666"/>
      </w:tblGrid>
      <w:tr w:rsidR="00000000">
        <w:trPr>
          <w:divId w:val="937717538"/>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rPr>
              <w:t>项目</w:t>
            </w:r>
            <w:r>
              <w:rPr>
                <w:rFonts w:ascii="宋体" w:hAnsi="宋体" w:hint="eastAsia"/>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rPr>
              <w:t>本期</w:t>
            </w:r>
            <w:r>
              <w:rPr>
                <w:rFonts w:ascii="宋体" w:hAnsi="宋体" w:hint="eastAsia"/>
              </w:rPr>
              <w:t xml:space="preserve"> </w:t>
            </w:r>
          </w:p>
          <w:p w:rsidR="00000000" w:rsidRDefault="0012278A">
            <w:pPr>
              <w:jc w:val="center"/>
            </w:pPr>
            <w:r>
              <w:rPr>
                <w:rFonts w:ascii="宋体" w:hAnsi="宋体" w:hint="eastAsia"/>
                <w:color w:val="000000"/>
                <w:szCs w:val="21"/>
              </w:rPr>
              <w:t>2025</w:t>
            </w:r>
            <w:r>
              <w:rPr>
                <w:rFonts w:ascii="宋体" w:hAnsi="宋体" w:hint="eastAsia"/>
                <w:color w:val="000000"/>
                <w:szCs w:val="21"/>
              </w:rPr>
              <w:t>年</w:t>
            </w:r>
            <w:r>
              <w:rPr>
                <w:rFonts w:ascii="宋体" w:hAnsi="宋体" w:hint="eastAsia"/>
                <w:color w:val="000000"/>
                <w:szCs w:val="21"/>
              </w:rPr>
              <w:t>1</w:t>
            </w:r>
            <w:r>
              <w:rPr>
                <w:rFonts w:ascii="宋体" w:hAnsi="宋体" w:hint="eastAsia"/>
                <w:color w:val="000000"/>
                <w:szCs w:val="21"/>
              </w:rPr>
              <w:t>月</w:t>
            </w:r>
            <w:r>
              <w:rPr>
                <w:rFonts w:ascii="宋体" w:hAnsi="宋体" w:hint="eastAsia"/>
                <w:color w:val="000000"/>
                <w:szCs w:val="21"/>
              </w:rPr>
              <w:t>1</w:t>
            </w:r>
            <w:r>
              <w:rPr>
                <w:rFonts w:ascii="宋体" w:hAnsi="宋体" w:hint="eastAsia"/>
                <w:color w:val="000000"/>
                <w:szCs w:val="21"/>
              </w:rPr>
              <w:t>日至</w:t>
            </w:r>
            <w:r>
              <w:rPr>
                <w:rFonts w:ascii="宋体" w:hAnsi="宋体" w:hint="eastAsia"/>
                <w:color w:val="000000"/>
                <w:szCs w:val="21"/>
              </w:rPr>
              <w:t>2025</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31</w:t>
            </w:r>
            <w:r>
              <w:rPr>
                <w:rFonts w:ascii="宋体" w:hAnsi="宋体" w:hint="eastAsia"/>
                <w:color w:val="000000"/>
                <w:szCs w:val="21"/>
              </w:rPr>
              <w:t>日</w:t>
            </w:r>
            <w:r>
              <w:rPr>
                <w:rFonts w:ascii="宋体" w:hAnsi="宋体" w:hint="eastAsia"/>
              </w:rPr>
              <w:t xml:space="preserve"> </w:t>
            </w:r>
          </w:p>
        </w:tc>
        <w:tc>
          <w:tcPr>
            <w:tcW w:w="2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idowControl/>
              <w:autoSpaceDE w:val="0"/>
              <w:autoSpaceDN w:val="0"/>
              <w:ind w:right="-28"/>
              <w:jc w:val="center"/>
              <w:textAlignment w:val="bottom"/>
            </w:pPr>
            <w:r>
              <w:rPr>
                <w:rFonts w:ascii="宋体" w:hAnsi="宋体" w:hint="eastAsia"/>
              </w:rPr>
              <w:t>上年度可比期间</w:t>
            </w:r>
            <w:r>
              <w:rPr>
                <w:rFonts w:ascii="宋体" w:hAnsi="宋体" w:hint="eastAsia"/>
              </w:rPr>
              <w:t xml:space="preserve"> </w:t>
            </w:r>
          </w:p>
          <w:p w:rsidR="00000000" w:rsidRDefault="0012278A">
            <w:pPr>
              <w:jc w:val="center"/>
            </w:pPr>
            <w:r>
              <w:rPr>
                <w:rFonts w:ascii="宋体" w:hAnsi="宋体" w:hint="eastAsia"/>
                <w:color w:val="000000"/>
                <w:szCs w:val="21"/>
              </w:rPr>
              <w:t>2024</w:t>
            </w:r>
            <w:r>
              <w:rPr>
                <w:rFonts w:ascii="宋体" w:hAnsi="宋体" w:hint="eastAsia"/>
                <w:color w:val="000000"/>
                <w:szCs w:val="21"/>
              </w:rPr>
              <w:t>年</w:t>
            </w:r>
            <w:r>
              <w:rPr>
                <w:rFonts w:ascii="宋体" w:hAnsi="宋体" w:hint="eastAsia"/>
                <w:color w:val="000000"/>
                <w:szCs w:val="21"/>
              </w:rPr>
              <w:t>1</w:t>
            </w:r>
            <w:r>
              <w:rPr>
                <w:rFonts w:ascii="宋体" w:hAnsi="宋体" w:hint="eastAsia"/>
                <w:color w:val="000000"/>
                <w:szCs w:val="21"/>
              </w:rPr>
              <w:t>月</w:t>
            </w:r>
            <w:r>
              <w:rPr>
                <w:rFonts w:ascii="宋体" w:hAnsi="宋体" w:hint="eastAsia"/>
                <w:color w:val="000000"/>
                <w:szCs w:val="21"/>
              </w:rPr>
              <w:t>1</w:t>
            </w:r>
            <w:r>
              <w:rPr>
                <w:rFonts w:ascii="宋体" w:hAnsi="宋体" w:hint="eastAsia"/>
                <w:color w:val="000000"/>
                <w:szCs w:val="21"/>
              </w:rPr>
              <w:t>日至</w:t>
            </w:r>
            <w:r>
              <w:rPr>
                <w:rFonts w:ascii="宋体" w:hAnsi="宋体" w:hint="eastAsia"/>
                <w:color w:val="000000"/>
                <w:szCs w:val="21"/>
              </w:rPr>
              <w:t>2024</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31</w:t>
            </w:r>
            <w:r>
              <w:rPr>
                <w:rFonts w:ascii="宋体" w:hAnsi="宋体" w:hint="eastAsia"/>
                <w:color w:val="000000"/>
                <w:szCs w:val="21"/>
              </w:rPr>
              <w:t>日</w:t>
            </w:r>
            <w:r>
              <w:rPr>
                <w:rFonts w:ascii="宋体" w:hAnsi="宋体" w:hint="eastAsia"/>
              </w:rPr>
              <w:t xml:space="preserve"> </w:t>
            </w:r>
          </w:p>
        </w:tc>
      </w:tr>
      <w:tr w:rsidR="00000000">
        <w:trPr>
          <w:divId w:val="937717538"/>
        </w:trPr>
        <w:tc>
          <w:tcPr>
            <w:tcW w:w="3369"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rPr>
              <w:t>当期发生的基金应支付的管理费</w:t>
            </w:r>
            <w:r>
              <w:rPr>
                <w:rFonts w:ascii="宋体" w:hAnsi="宋体" w:hint="eastAsia"/>
              </w:rPr>
              <w:t xml:space="preserve"> </w:t>
            </w:r>
          </w:p>
        </w:tc>
        <w:tc>
          <w:tcPr>
            <w:tcW w:w="29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rPr>
              <w:t>64,211,282.1</w:t>
            </w:r>
            <w:r>
              <w:rPr>
                <w:rFonts w:ascii="宋体" w:hAnsi="宋体" w:hint="eastAsia"/>
              </w:rPr>
              <w:t>3</w:t>
            </w:r>
          </w:p>
        </w:tc>
        <w:tc>
          <w:tcPr>
            <w:tcW w:w="2715"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rPr>
              <w:t>98,789,475.8</w:t>
            </w:r>
            <w:r>
              <w:rPr>
                <w:rFonts w:ascii="宋体" w:hAnsi="宋体" w:hint="eastAsia"/>
              </w:rPr>
              <w:t>1</w:t>
            </w:r>
          </w:p>
        </w:tc>
      </w:tr>
      <w:tr w:rsidR="00000000">
        <w:trPr>
          <w:divId w:val="937717538"/>
        </w:trPr>
        <w:tc>
          <w:tcPr>
            <w:tcW w:w="3369"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rPr>
              <w:t>其中：应支付销售机构的客户维护费</w:t>
            </w:r>
            <w:r>
              <w:rPr>
                <w:rFonts w:ascii="宋体" w:hAnsi="宋体" w:hint="eastAsia"/>
              </w:rPr>
              <w:t xml:space="preserve"> </w:t>
            </w:r>
          </w:p>
        </w:tc>
        <w:tc>
          <w:tcPr>
            <w:tcW w:w="29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kern w:val="0"/>
                <w:szCs w:val="24"/>
              </w:rPr>
              <w:t>21,182,205.9</w:t>
            </w:r>
            <w:r>
              <w:rPr>
                <w:rFonts w:ascii="宋体" w:hAnsi="宋体" w:hint="eastAsia"/>
                <w:color w:val="000000"/>
                <w:kern w:val="0"/>
                <w:szCs w:val="24"/>
              </w:rPr>
              <w:t>3</w:t>
            </w:r>
            <w:r>
              <w:rPr>
                <w:rFonts w:ascii="宋体" w:hAnsi="宋体" w:hint="eastAsia"/>
                <w:szCs w:val="24"/>
              </w:rPr>
              <w:t xml:space="preserve"> </w:t>
            </w:r>
          </w:p>
        </w:tc>
        <w:tc>
          <w:tcPr>
            <w:tcW w:w="2715"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kern w:val="0"/>
                <w:szCs w:val="24"/>
              </w:rPr>
              <w:t>24,766,053.8</w:t>
            </w:r>
            <w:r>
              <w:rPr>
                <w:rFonts w:ascii="宋体" w:hAnsi="宋体" w:hint="eastAsia"/>
                <w:color w:val="000000"/>
                <w:kern w:val="0"/>
                <w:szCs w:val="24"/>
              </w:rPr>
              <w:t>1</w:t>
            </w:r>
            <w:r>
              <w:rPr>
                <w:rFonts w:ascii="宋体" w:hAnsi="宋体" w:hint="eastAsia"/>
                <w:szCs w:val="24"/>
              </w:rPr>
              <w:t xml:space="preserve"> </w:t>
            </w:r>
          </w:p>
        </w:tc>
      </w:tr>
      <w:tr w:rsidR="00000000">
        <w:trPr>
          <w:divId w:val="937717538"/>
        </w:trPr>
        <w:tc>
          <w:tcPr>
            <w:tcW w:w="3369"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rPr>
              <w:t>应支付基金管理人的净管理费</w:t>
            </w:r>
            <w:r>
              <w:rPr>
                <w:rFonts w:ascii="宋体" w:hAnsi="宋体" w:hint="eastAsia"/>
              </w:rPr>
              <w:t xml:space="preserve"> </w:t>
            </w:r>
          </w:p>
        </w:tc>
        <w:tc>
          <w:tcPr>
            <w:tcW w:w="29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kern w:val="0"/>
                <w:szCs w:val="24"/>
              </w:rPr>
              <w:t>43,029,076.2</w:t>
            </w:r>
            <w:r>
              <w:rPr>
                <w:rFonts w:ascii="宋体" w:hAnsi="宋体" w:hint="eastAsia"/>
                <w:color w:val="000000"/>
                <w:kern w:val="0"/>
                <w:szCs w:val="24"/>
              </w:rPr>
              <w:t>0</w:t>
            </w:r>
            <w:r>
              <w:rPr>
                <w:rFonts w:ascii="宋体" w:hAnsi="宋体" w:hint="eastAsia"/>
                <w:szCs w:val="24"/>
              </w:rPr>
              <w:t xml:space="preserve"> </w:t>
            </w:r>
          </w:p>
        </w:tc>
        <w:tc>
          <w:tcPr>
            <w:tcW w:w="2715"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kern w:val="0"/>
                <w:szCs w:val="24"/>
              </w:rPr>
              <w:t>74,023,422.0</w:t>
            </w:r>
            <w:r>
              <w:rPr>
                <w:rFonts w:ascii="宋体" w:hAnsi="宋体" w:hint="eastAsia"/>
                <w:color w:val="000000"/>
                <w:kern w:val="0"/>
                <w:szCs w:val="24"/>
              </w:rPr>
              <w:t>0</w:t>
            </w:r>
            <w:r>
              <w:rPr>
                <w:rFonts w:ascii="宋体" w:hAnsi="宋体" w:hint="eastAsia"/>
                <w:szCs w:val="24"/>
              </w:rPr>
              <w:t xml:space="preserve"> </w:t>
            </w:r>
            <w:bookmarkEnd w:id="845"/>
          </w:p>
        </w:tc>
      </w:tr>
    </w:tbl>
    <w:p w:rsidR="00000000" w:rsidRDefault="0012278A">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rPr>
        <w:t>支付基金管理人华商基金管理有限公司的基金管理人报酬按前一日基金资产净值</w:t>
      </w:r>
      <w:r>
        <w:rPr>
          <w:rFonts w:ascii="宋体" w:hAnsi="宋体" w:hint="eastAsia"/>
          <w:szCs w:val="21"/>
        </w:rPr>
        <w:t>1.20%</w:t>
      </w:r>
      <w:r>
        <w:rPr>
          <w:rFonts w:ascii="宋体" w:hAnsi="宋体" w:hint="eastAsia"/>
          <w:szCs w:val="21"/>
        </w:rPr>
        <w:t>的年费率计提，逐日累计至每月月底，按月支付。</w:t>
      </w:r>
      <w:r>
        <w:rPr>
          <w:rFonts w:ascii="宋体" w:hAnsi="宋体" w:hint="eastAsia"/>
          <w:szCs w:val="21"/>
        </w:rPr>
        <w:br/>
      </w:r>
      <w:r>
        <w:rPr>
          <w:rFonts w:ascii="宋体" w:hAnsi="宋体" w:hint="eastAsia"/>
          <w:szCs w:val="21"/>
        </w:rPr>
        <w:t xml:space="preserve">　　其计算公式为：日基金管理人报酬＝前一日基金资产净值×</w:t>
      </w:r>
      <w:r>
        <w:rPr>
          <w:rFonts w:ascii="宋体" w:hAnsi="宋体" w:hint="eastAsia"/>
          <w:szCs w:val="21"/>
        </w:rPr>
        <w:t>1.20%/</w:t>
      </w:r>
      <w:r>
        <w:rPr>
          <w:rFonts w:ascii="宋体" w:hAnsi="宋体" w:hint="eastAsia"/>
          <w:szCs w:val="21"/>
        </w:rPr>
        <w:t>当年天数</w:t>
      </w:r>
      <w:r>
        <w:rPr>
          <w:rFonts w:ascii="宋体" w:hAnsi="宋体" w:hint="eastAsia"/>
          <w:szCs w:val="21"/>
        </w:rPr>
        <w:t>。</w:t>
      </w:r>
    </w:p>
    <w:p w:rsidR="00000000" w:rsidRDefault="0012278A">
      <w:pPr>
        <w:pStyle w:val="XBRLTitle5"/>
        <w:spacing w:before="156"/>
      </w:pPr>
      <w:bookmarkStart w:id="846" w:name="_Toc506208317"/>
      <w:bookmarkStart w:id="847" w:name="_Toc497398208"/>
      <w:bookmarkStart w:id="848" w:name="_Toc454983361"/>
      <w:bookmarkStart w:id="849" w:name="_Toc453852705"/>
      <w:bookmarkStart w:id="850" w:name="_Toc485300327"/>
      <w:bookmarkStart w:id="851" w:name="m07_04_10_02_02"/>
      <w:bookmarkEnd w:id="844"/>
      <w:r>
        <w:rPr>
          <w:rFonts w:hint="eastAsia"/>
        </w:rPr>
        <w:t>基金托管</w:t>
      </w:r>
      <w:r>
        <w:rPr>
          <w:rFonts w:hint="eastAsia"/>
        </w:rPr>
        <w:t>费</w:t>
      </w:r>
      <w:bookmarkEnd w:id="846"/>
      <w:bookmarkEnd w:id="847"/>
      <w:bookmarkEnd w:id="848"/>
      <w:bookmarkEnd w:id="849"/>
      <w:bookmarkEnd w:id="850"/>
    </w:p>
    <w:p w:rsidR="00000000" w:rsidRDefault="0012278A">
      <w:pPr>
        <w:jc w:val="right"/>
        <w:divId w:val="1621913202"/>
        <w:rPr>
          <w:rFonts w:hint="eastAsia"/>
        </w:rPr>
      </w:pPr>
      <w:bookmarkStart w:id="852" w:name="m07_04_10_02_02_tab"/>
      <w:r>
        <w:rPr>
          <w:rFonts w:ascii="宋体" w:hAnsi="宋体" w:hint="eastAsia"/>
        </w:rPr>
        <w:t>单位：人民币元</w:t>
      </w:r>
      <w:r>
        <w:rPr>
          <w:rFonts w:ascii="宋体" w:hAnsi="宋体" w:hint="eastAsia"/>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2873"/>
        <w:gridCol w:w="2631"/>
      </w:tblGrid>
      <w:tr w:rsidR="00000000">
        <w:trPr>
          <w:divId w:val="1621913202"/>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rPr>
              <w:t>项目</w:t>
            </w:r>
            <w:r>
              <w:rPr>
                <w:rFonts w:ascii="宋体" w:hAnsi="宋体" w:hint="eastAsia"/>
                <w:lang w:eastAsia="zh-Hans"/>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rPr>
              <w:t>本期</w:t>
            </w:r>
            <w:r>
              <w:rPr>
                <w:rFonts w:ascii="宋体" w:hAnsi="宋体" w:hint="eastAsia"/>
                <w:lang w:eastAsia="zh-Hans"/>
              </w:rPr>
              <w:t xml:space="preserve"> </w:t>
            </w:r>
          </w:p>
          <w:p w:rsidR="00000000" w:rsidRDefault="0012278A">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c>
          <w:tcPr>
            <w:tcW w:w="2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widowControl/>
              <w:autoSpaceDE w:val="0"/>
              <w:autoSpaceDN w:val="0"/>
              <w:ind w:right="-28"/>
              <w:jc w:val="center"/>
              <w:textAlignment w:val="bottom"/>
            </w:pPr>
            <w:r>
              <w:rPr>
                <w:rFonts w:ascii="宋体" w:hAnsi="宋体" w:hint="eastAsia"/>
              </w:rPr>
              <w:t>上年度可比期间</w:t>
            </w:r>
            <w:r>
              <w:rPr>
                <w:rFonts w:ascii="宋体" w:hAnsi="宋体" w:hint="eastAsia"/>
                <w:lang w:eastAsia="zh-Hans"/>
              </w:rPr>
              <w:t xml:space="preserve"> </w:t>
            </w:r>
          </w:p>
          <w:p w:rsidR="00000000" w:rsidRDefault="0012278A">
            <w:pPr>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r>
      <w:tr w:rsidR="00000000">
        <w:trPr>
          <w:divId w:val="1621913202"/>
        </w:trPr>
        <w:tc>
          <w:tcPr>
            <w:tcW w:w="3369" w:type="dxa"/>
            <w:tcBorders>
              <w:top w:val="single" w:sz="4" w:space="0" w:color="auto"/>
              <w:left w:val="single" w:sz="4" w:space="0" w:color="auto"/>
              <w:bottom w:val="single" w:sz="4" w:space="0" w:color="auto"/>
              <w:right w:val="single" w:sz="4" w:space="0" w:color="auto"/>
            </w:tcBorders>
            <w:hideMark/>
          </w:tcPr>
          <w:p w:rsidR="00000000" w:rsidRDefault="0012278A">
            <w:r>
              <w:rPr>
                <w:rFonts w:ascii="宋体" w:hAnsi="宋体" w:hint="eastAsia"/>
              </w:rPr>
              <w:t>当期发生的基金应支付的托管费</w:t>
            </w:r>
            <w:r>
              <w:rPr>
                <w:rFonts w:ascii="宋体" w:hAnsi="宋体" w:hint="eastAsia"/>
                <w:lang w:eastAsia="zh-Hans"/>
              </w:rPr>
              <w:t xml:space="preserve"> </w:t>
            </w:r>
          </w:p>
        </w:tc>
        <w:tc>
          <w:tcPr>
            <w:tcW w:w="29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lang w:eastAsia="zh-Hans"/>
              </w:rPr>
              <w:t>10,701,880.3</w:t>
            </w:r>
            <w:r>
              <w:rPr>
                <w:rFonts w:ascii="宋体" w:hAnsi="宋体" w:hint="eastAsia"/>
                <w:lang w:eastAsia="zh-Hans"/>
              </w:rPr>
              <w:t>1</w:t>
            </w:r>
          </w:p>
        </w:tc>
        <w:tc>
          <w:tcPr>
            <w:tcW w:w="2715"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lang w:eastAsia="zh-Hans"/>
              </w:rPr>
              <w:t>16,464,912.6</w:t>
            </w:r>
            <w:r>
              <w:rPr>
                <w:rFonts w:ascii="宋体" w:hAnsi="宋体" w:hint="eastAsia"/>
                <w:lang w:eastAsia="zh-Hans"/>
              </w:rPr>
              <w:t>9</w:t>
            </w:r>
          </w:p>
        </w:tc>
      </w:tr>
    </w:tbl>
    <w:bookmarkEnd w:id="852"/>
    <w:p w:rsidR="00000000" w:rsidRDefault="0012278A">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支付基金托管人中国建设银行的基金托管费按前一日基金资产净值</w:t>
      </w:r>
      <w:r>
        <w:rPr>
          <w:rFonts w:ascii="宋体" w:hAnsi="宋体" w:hint="eastAsia"/>
          <w:szCs w:val="21"/>
          <w:lang w:eastAsia="zh-Hans"/>
        </w:rPr>
        <w:t>0.20%</w:t>
      </w:r>
      <w:r>
        <w:rPr>
          <w:rFonts w:ascii="宋体" w:hAnsi="宋体" w:hint="eastAsia"/>
          <w:szCs w:val="21"/>
          <w:lang w:eastAsia="zh-Hans"/>
        </w:rPr>
        <w:t>的年费率计提，逐日累计至每月月底，按月支付。其计算公式为：日基金托管费＝前一日基金资产净值×</w:t>
      </w:r>
      <w:r>
        <w:rPr>
          <w:rFonts w:ascii="宋体" w:hAnsi="宋体" w:hint="eastAsia"/>
          <w:szCs w:val="21"/>
          <w:lang w:eastAsia="zh-Hans"/>
        </w:rPr>
        <w:t>0.20%/</w:t>
      </w:r>
      <w:r>
        <w:rPr>
          <w:rFonts w:ascii="宋体" w:hAnsi="宋体" w:hint="eastAsia"/>
          <w:szCs w:val="21"/>
          <w:lang w:eastAsia="zh-Hans"/>
        </w:rPr>
        <w:t>当年天数</w:t>
      </w:r>
      <w:r>
        <w:rPr>
          <w:rFonts w:ascii="宋体" w:hAnsi="宋体" w:hint="eastAsia"/>
          <w:szCs w:val="21"/>
          <w:lang w:eastAsia="zh-Hans"/>
        </w:rPr>
        <w:t>。</w:t>
      </w:r>
    </w:p>
    <w:p w:rsidR="00000000" w:rsidRDefault="0012278A">
      <w:pPr>
        <w:pStyle w:val="XBRLTitle5"/>
        <w:spacing w:before="156"/>
      </w:pPr>
      <w:bookmarkStart w:id="853" w:name="_Toc506208318"/>
      <w:bookmarkStart w:id="854" w:name="_Toc497398209"/>
      <w:bookmarkStart w:id="855" w:name="_Toc454983362"/>
      <w:bookmarkStart w:id="856" w:name="_Toc453852706"/>
      <w:bookmarkStart w:id="857" w:name="_Toc485300328"/>
      <w:bookmarkStart w:id="858" w:name="m07_04_10_02_03"/>
      <w:bookmarkEnd w:id="851"/>
      <w:r>
        <w:rPr>
          <w:rFonts w:hint="eastAsia"/>
        </w:rPr>
        <w:t>销售服务</w:t>
      </w:r>
      <w:r>
        <w:rPr>
          <w:rFonts w:hint="eastAsia"/>
        </w:rPr>
        <w:t>费</w:t>
      </w:r>
      <w:bookmarkEnd w:id="853"/>
      <w:bookmarkEnd w:id="854"/>
      <w:bookmarkEnd w:id="855"/>
      <w:bookmarkEnd w:id="856"/>
      <w:bookmarkEnd w:id="857"/>
    </w:p>
    <w:p w:rsidR="00000000" w:rsidRDefault="0012278A">
      <w:pPr>
        <w:spacing w:line="300" w:lineRule="atLeast"/>
        <w:ind w:left="6521" w:right="120"/>
        <w:jc w:val="right"/>
        <w:divId w:val="1273366640"/>
        <w:rPr>
          <w:rFonts w:hint="eastAsia"/>
        </w:rPr>
      </w:pPr>
      <w:r>
        <w:rPr>
          <w:rFonts w:ascii="宋体" w:hAnsi="宋体" w:hint="eastAsia"/>
        </w:rPr>
        <w:t>单位：人民币元</w:t>
      </w:r>
      <w:r>
        <w:rPr>
          <w:rFonts w:ascii="宋体" w:hAnsi="宋体" w:hint="eastAsia"/>
          <w:sz w:val="24"/>
          <w:szCs w:val="24"/>
          <w:lang w:eastAsia="zh-Hans"/>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2495"/>
        <w:gridCol w:w="2146"/>
        <w:gridCol w:w="2146"/>
        <w:gridCol w:w="2047"/>
      </w:tblGrid>
      <w:tr w:rsidR="00000000">
        <w:trPr>
          <w:divId w:val="1273366640"/>
        </w:trPr>
        <w:tc>
          <w:tcPr>
            <w:tcW w:w="31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pPr>
            <w:bookmarkStart w:id="859" w:name="_Toc247616240"/>
            <w:bookmarkStart w:id="860" w:name="_Toc433036704"/>
            <w:r>
              <w:rPr>
                <w:rFonts w:ascii="宋体" w:hAnsi="宋体" w:hint="eastAsia"/>
                <w:szCs w:val="21"/>
              </w:rPr>
              <w:t>获得销售服务费的各关</w:t>
            </w:r>
            <w:r>
              <w:rPr>
                <w:rFonts w:ascii="宋体" w:hAnsi="宋体" w:hint="eastAsia"/>
                <w:szCs w:val="21"/>
              </w:rPr>
              <w:lastRenderedPageBreak/>
              <w:t>联方名称</w:t>
            </w:r>
            <w:r>
              <w:rPr>
                <w:rFonts w:ascii="宋体" w:hAnsi="宋体" w:hint="eastAsia"/>
                <w:szCs w:val="24"/>
                <w:lang w:eastAsia="zh-Hans"/>
              </w:rPr>
              <w:t xml:space="preserve"> </w:t>
            </w:r>
          </w:p>
        </w:tc>
        <w:tc>
          <w:tcPr>
            <w:tcW w:w="53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jc w:val="center"/>
            </w:pPr>
            <w:r>
              <w:rPr>
                <w:rFonts w:ascii="宋体" w:hAnsi="宋体" w:hint="eastAsia"/>
                <w:szCs w:val="21"/>
              </w:rPr>
              <w:lastRenderedPageBreak/>
              <w:t>本期</w:t>
            </w:r>
            <w:r>
              <w:rPr>
                <w:rFonts w:ascii="宋体" w:hAnsi="宋体" w:hint="eastAsia"/>
                <w:lang w:eastAsia="zh-Hans"/>
              </w:rPr>
              <w:t xml:space="preserve"> </w:t>
            </w:r>
          </w:p>
          <w:p w:rsidR="00000000" w:rsidRDefault="0012278A">
            <w:pPr>
              <w:spacing w:line="360" w:lineRule="auto"/>
              <w:jc w:val="center"/>
            </w:pP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1</w:t>
            </w:r>
            <w:r>
              <w:rPr>
                <w:rFonts w:ascii="宋体" w:hAnsi="宋体" w:hint="eastAsia"/>
                <w:szCs w:val="21"/>
                <w:lang w:eastAsia="zh-Hans"/>
              </w:rPr>
              <w:t>月</w:t>
            </w:r>
            <w:r>
              <w:rPr>
                <w:rFonts w:ascii="宋体" w:hAnsi="宋体" w:hint="eastAsia"/>
                <w:szCs w:val="21"/>
                <w:lang w:eastAsia="zh-Hans"/>
              </w:rPr>
              <w:t>1</w:t>
            </w:r>
            <w:r>
              <w:rPr>
                <w:rFonts w:ascii="宋体" w:hAnsi="宋体" w:hint="eastAsia"/>
                <w:szCs w:val="21"/>
                <w:lang w:eastAsia="zh-Hans"/>
              </w:rPr>
              <w:t>日至</w:t>
            </w: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12</w:t>
            </w:r>
            <w:r>
              <w:rPr>
                <w:rFonts w:ascii="宋体" w:hAnsi="宋体" w:hint="eastAsia"/>
                <w:szCs w:val="21"/>
                <w:lang w:eastAsia="zh-Hans"/>
              </w:rPr>
              <w:t>月</w:t>
            </w:r>
            <w:r>
              <w:rPr>
                <w:rFonts w:ascii="宋体" w:hAnsi="宋体" w:hint="eastAsia"/>
                <w:szCs w:val="21"/>
                <w:lang w:eastAsia="zh-Hans"/>
              </w:rPr>
              <w:t>31</w:t>
            </w:r>
            <w:r>
              <w:rPr>
                <w:rFonts w:ascii="宋体" w:hAnsi="宋体" w:hint="eastAsia"/>
                <w:szCs w:val="21"/>
                <w:lang w:eastAsia="zh-Hans"/>
              </w:rPr>
              <w:t>日</w:t>
            </w:r>
            <w:r>
              <w:rPr>
                <w:rFonts w:ascii="宋体" w:hAnsi="宋体" w:hint="eastAsia"/>
                <w:szCs w:val="24"/>
                <w:lang w:eastAsia="zh-Hans"/>
              </w:rPr>
              <w:t xml:space="preserve"> </w:t>
            </w:r>
          </w:p>
        </w:tc>
      </w:tr>
      <w:tr w:rsidR="00000000">
        <w:trPr>
          <w:divId w:val="1273366640"/>
        </w:trPr>
        <w:tc>
          <w:tcPr>
            <w:tcW w:w="31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p>
        </w:tc>
        <w:tc>
          <w:tcPr>
            <w:tcW w:w="53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pPr>
            <w:r>
              <w:rPr>
                <w:rFonts w:ascii="宋体" w:hAnsi="宋体" w:hint="eastAsia"/>
                <w:szCs w:val="21"/>
              </w:rPr>
              <w:t>当期发生的基金应支付的销售服务费</w:t>
            </w:r>
            <w:r>
              <w:rPr>
                <w:rFonts w:ascii="宋体" w:hAnsi="宋体" w:hint="eastAsia"/>
                <w:szCs w:val="24"/>
                <w:lang w:eastAsia="zh-Hans"/>
              </w:rPr>
              <w:t xml:space="preserve"> </w:t>
            </w:r>
          </w:p>
        </w:tc>
      </w:tr>
      <w:tr w:rsidR="00000000">
        <w:trPr>
          <w:divId w:val="1273366640"/>
        </w:trPr>
        <w:tc>
          <w:tcPr>
            <w:tcW w:w="31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pPr>
            <w:r>
              <w:rPr>
                <w:rFonts w:ascii="宋体" w:hAnsi="宋体" w:hint="eastAsia"/>
                <w:szCs w:val="21"/>
              </w:rPr>
              <w:t>华商优势行业混合</w:t>
            </w:r>
            <w:r>
              <w:rPr>
                <w:rFonts w:ascii="宋体" w:hAnsi="宋体" w:hint="eastAsia"/>
                <w:szCs w:val="21"/>
              </w:rPr>
              <w:t>A</w:t>
            </w:r>
            <w:r>
              <w:rPr>
                <w:rFonts w:ascii="宋体" w:hAnsi="宋体" w:hint="eastAsia"/>
                <w:szCs w:val="24"/>
                <w:lang w:eastAsia="zh-Hans"/>
              </w:rPr>
              <w:t xml:space="preserv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pPr>
            <w:r>
              <w:rPr>
                <w:rFonts w:ascii="宋体" w:hAnsi="宋体" w:hint="eastAsia"/>
                <w:szCs w:val="21"/>
              </w:rPr>
              <w:t>华商优势行业混合</w:t>
            </w:r>
            <w:r>
              <w:rPr>
                <w:rFonts w:ascii="宋体" w:hAnsi="宋体" w:hint="eastAsia"/>
                <w:szCs w:val="21"/>
              </w:rPr>
              <w:t>C</w:t>
            </w:r>
            <w:r>
              <w:rPr>
                <w:rFonts w:ascii="宋体" w:hAnsi="宋体" w:hint="eastAsia"/>
                <w:szCs w:val="24"/>
                <w:lang w:eastAsia="zh-Hans"/>
              </w:rPr>
              <w:t xml:space="preserve"> </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pPr>
            <w:r>
              <w:rPr>
                <w:rFonts w:ascii="宋体" w:hAnsi="宋体" w:hint="eastAsia"/>
                <w:szCs w:val="21"/>
              </w:rPr>
              <w:t>合计</w:t>
            </w:r>
            <w:r>
              <w:rPr>
                <w:rFonts w:ascii="宋体" w:hAnsi="宋体" w:hint="eastAsia"/>
                <w:szCs w:val="21"/>
              </w:rPr>
              <w:t xml:space="preserve"> </w:t>
            </w:r>
          </w:p>
        </w:tc>
      </w:tr>
      <w:tr w:rsidR="00000000">
        <w:trPr>
          <w:divId w:val="1273366640"/>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r>
              <w:rPr>
                <w:rFonts w:ascii="宋体" w:hAnsi="宋体" w:hint="eastAsia"/>
                <w:kern w:val="0"/>
                <w:szCs w:val="21"/>
              </w:rPr>
              <w:t>华龙证</w:t>
            </w:r>
            <w:r>
              <w:rPr>
                <w:rFonts w:ascii="宋体" w:hAnsi="宋体" w:hint="eastAsia"/>
                <w:kern w:val="0"/>
                <w:szCs w:val="21"/>
              </w:rPr>
              <w:t>券</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spacing w:line="360" w:lineRule="auto"/>
              <w:jc w:val="right"/>
            </w:pPr>
            <w:r>
              <w:rPr>
                <w:rFonts w:ascii="宋体" w:hAnsi="宋体" w:hint="eastAsia"/>
                <w:szCs w:val="21"/>
              </w:rPr>
              <w:t>-</w:t>
            </w:r>
            <w:r>
              <w:rPr>
                <w:rFonts w:ascii="宋体" w:hAnsi="宋体" w:hint="eastAsia"/>
                <w:szCs w:val="24"/>
                <w:lang w:eastAsia="zh-Hans"/>
              </w:rPr>
              <w:t xml:space="preserv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spacing w:line="360" w:lineRule="auto"/>
              <w:jc w:val="right"/>
            </w:pPr>
            <w:r>
              <w:rPr>
                <w:rFonts w:ascii="宋体" w:hAnsi="宋体" w:hint="eastAsia"/>
                <w:szCs w:val="21"/>
              </w:rPr>
              <w:t>7.3</w:t>
            </w:r>
            <w:r>
              <w:rPr>
                <w:rFonts w:ascii="宋体" w:hAnsi="宋体" w:hint="eastAsia"/>
                <w:szCs w:val="21"/>
              </w:rPr>
              <w:t>2</w:t>
            </w:r>
            <w:r>
              <w:rPr>
                <w:rFonts w:ascii="宋体" w:hAnsi="宋体" w:hint="eastAsia"/>
                <w:szCs w:val="24"/>
                <w:lang w:eastAsia="zh-Hans"/>
              </w:rPr>
              <w:t xml:space="preserve"> </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right"/>
            </w:pPr>
            <w:r>
              <w:rPr>
                <w:rFonts w:ascii="宋体" w:hAnsi="宋体" w:hint="eastAsia"/>
                <w:kern w:val="0"/>
                <w:szCs w:val="21"/>
              </w:rPr>
              <w:t>7.3</w:t>
            </w:r>
            <w:r>
              <w:rPr>
                <w:rFonts w:ascii="宋体" w:hAnsi="宋体" w:hint="eastAsia"/>
                <w:kern w:val="0"/>
                <w:szCs w:val="21"/>
              </w:rPr>
              <w:t>2</w:t>
            </w:r>
          </w:p>
        </w:tc>
      </w:tr>
      <w:tr w:rsidR="00000000">
        <w:trPr>
          <w:divId w:val="1273366640"/>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r>
              <w:rPr>
                <w:rFonts w:ascii="宋体" w:hAnsi="宋体" w:hint="eastAsia"/>
                <w:kern w:val="0"/>
                <w:szCs w:val="21"/>
              </w:rPr>
              <w:t>华商基</w:t>
            </w:r>
            <w:r>
              <w:rPr>
                <w:rFonts w:ascii="宋体" w:hAnsi="宋体" w:hint="eastAsia"/>
                <w:kern w:val="0"/>
                <w:szCs w:val="21"/>
              </w:rPr>
              <w:t>金</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spacing w:line="360" w:lineRule="auto"/>
              <w:jc w:val="right"/>
            </w:pPr>
            <w:r>
              <w:rPr>
                <w:rFonts w:ascii="宋体" w:hAnsi="宋体" w:hint="eastAsia"/>
                <w:szCs w:val="21"/>
              </w:rPr>
              <w:t>-</w:t>
            </w:r>
            <w:r>
              <w:rPr>
                <w:rFonts w:ascii="宋体" w:hAnsi="宋体" w:hint="eastAsia"/>
                <w:szCs w:val="24"/>
                <w:lang w:eastAsia="zh-Hans"/>
              </w:rPr>
              <w:t xml:space="preserv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spacing w:line="360" w:lineRule="auto"/>
              <w:jc w:val="right"/>
            </w:pPr>
            <w:r>
              <w:rPr>
                <w:rFonts w:ascii="宋体" w:hAnsi="宋体" w:hint="eastAsia"/>
                <w:szCs w:val="21"/>
              </w:rPr>
              <w:t>6,830.4</w:t>
            </w:r>
            <w:r>
              <w:rPr>
                <w:rFonts w:ascii="宋体" w:hAnsi="宋体" w:hint="eastAsia"/>
                <w:szCs w:val="21"/>
              </w:rPr>
              <w:t>6</w:t>
            </w:r>
            <w:r>
              <w:rPr>
                <w:rFonts w:ascii="宋体" w:hAnsi="宋体" w:hint="eastAsia"/>
                <w:szCs w:val="24"/>
                <w:lang w:eastAsia="zh-Hans"/>
              </w:rPr>
              <w:t xml:space="preserve"> </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right"/>
            </w:pPr>
            <w:r>
              <w:rPr>
                <w:rFonts w:ascii="宋体" w:hAnsi="宋体" w:hint="eastAsia"/>
                <w:kern w:val="0"/>
                <w:szCs w:val="21"/>
              </w:rPr>
              <w:t>6,830.4</w:t>
            </w:r>
            <w:r>
              <w:rPr>
                <w:rFonts w:ascii="宋体" w:hAnsi="宋体" w:hint="eastAsia"/>
                <w:kern w:val="0"/>
                <w:szCs w:val="21"/>
              </w:rPr>
              <w:t>6</w:t>
            </w:r>
          </w:p>
        </w:tc>
      </w:tr>
      <w:tr w:rsidR="00000000">
        <w:trPr>
          <w:divId w:val="1273366640"/>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jc w:val="left"/>
            </w:pPr>
            <w:r>
              <w:rPr>
                <w:rFonts w:ascii="宋体" w:hAnsi="宋体" w:hint="eastAsia"/>
                <w:szCs w:val="21"/>
              </w:rPr>
              <w:t>合计</w:t>
            </w:r>
            <w:r>
              <w:rPr>
                <w:rFonts w:ascii="宋体" w:hAnsi="宋体" w:hint="eastAsia"/>
                <w:lang w:eastAsia="zh-Hans"/>
              </w:rPr>
              <w:t xml:space="preserv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spacing w:line="360" w:lineRule="auto"/>
              <w:jc w:val="right"/>
            </w:pPr>
            <w:r>
              <w:rPr>
                <w:rFonts w:ascii="宋体" w:hAnsi="宋体" w:hint="eastAsia"/>
                <w:kern w:val="0"/>
                <w:szCs w:val="21"/>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spacing w:line="360" w:lineRule="auto"/>
              <w:jc w:val="right"/>
            </w:pPr>
            <w:r>
              <w:rPr>
                <w:rFonts w:ascii="宋体" w:hAnsi="宋体" w:hint="eastAsia"/>
                <w:kern w:val="0"/>
                <w:szCs w:val="21"/>
              </w:rPr>
              <w:t>6,837.7</w:t>
            </w:r>
            <w:r>
              <w:rPr>
                <w:rFonts w:ascii="宋体" w:hAnsi="宋体" w:hint="eastAsia"/>
                <w:kern w:val="0"/>
                <w:szCs w:val="21"/>
              </w:rPr>
              <w:t>8</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right"/>
            </w:pPr>
            <w:r>
              <w:rPr>
                <w:rFonts w:ascii="宋体" w:hAnsi="宋体" w:hint="eastAsia"/>
                <w:kern w:val="0"/>
                <w:szCs w:val="21"/>
              </w:rPr>
              <w:t>6,837.7</w:t>
            </w:r>
            <w:r>
              <w:rPr>
                <w:rFonts w:ascii="宋体" w:hAnsi="宋体" w:hint="eastAsia"/>
                <w:kern w:val="0"/>
                <w:szCs w:val="21"/>
              </w:rPr>
              <w:t>8</w:t>
            </w:r>
          </w:p>
        </w:tc>
      </w:tr>
      <w:tr w:rsidR="00000000">
        <w:trPr>
          <w:divId w:val="1273366640"/>
        </w:trPr>
        <w:tc>
          <w:tcPr>
            <w:tcW w:w="31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pPr>
            <w:r>
              <w:rPr>
                <w:rFonts w:ascii="宋体" w:hAnsi="宋体" w:hint="eastAsia"/>
                <w:szCs w:val="21"/>
              </w:rPr>
              <w:t>获得销售服务费的各关联方名称</w:t>
            </w:r>
            <w:r>
              <w:rPr>
                <w:rFonts w:ascii="宋体" w:hAnsi="宋体" w:hint="eastAsia"/>
                <w:szCs w:val="24"/>
                <w:lang w:eastAsia="zh-Hans"/>
              </w:rPr>
              <w:t xml:space="preserve"> </w:t>
            </w:r>
          </w:p>
        </w:tc>
        <w:tc>
          <w:tcPr>
            <w:tcW w:w="53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jc w:val="center"/>
            </w:pPr>
            <w:r>
              <w:rPr>
                <w:rFonts w:ascii="宋体" w:hAnsi="宋体" w:hint="eastAsia"/>
                <w:szCs w:val="21"/>
              </w:rPr>
              <w:t>上年度可比期间</w:t>
            </w:r>
            <w:r>
              <w:rPr>
                <w:rFonts w:ascii="宋体" w:hAnsi="宋体" w:hint="eastAsia"/>
                <w:lang w:eastAsia="zh-Hans"/>
              </w:rPr>
              <w:t xml:space="preserve"> </w:t>
            </w:r>
          </w:p>
          <w:p w:rsidR="00000000" w:rsidRDefault="0012278A">
            <w:pPr>
              <w:spacing w:line="360" w:lineRule="auto"/>
              <w:jc w:val="center"/>
            </w:pPr>
            <w:r>
              <w:rPr>
                <w:rFonts w:ascii="宋体" w:hAnsi="宋体" w:hint="eastAsia"/>
                <w:szCs w:val="21"/>
                <w:lang w:eastAsia="zh-Hans"/>
              </w:rPr>
              <w:t>2024</w:t>
            </w:r>
            <w:r>
              <w:rPr>
                <w:rFonts w:ascii="宋体" w:hAnsi="宋体" w:hint="eastAsia"/>
                <w:szCs w:val="21"/>
                <w:lang w:eastAsia="zh-Hans"/>
              </w:rPr>
              <w:t>年</w:t>
            </w:r>
            <w:r>
              <w:rPr>
                <w:rFonts w:ascii="宋体" w:hAnsi="宋体" w:hint="eastAsia"/>
                <w:szCs w:val="21"/>
                <w:lang w:eastAsia="zh-Hans"/>
              </w:rPr>
              <w:t>1</w:t>
            </w:r>
            <w:r>
              <w:rPr>
                <w:rFonts w:ascii="宋体" w:hAnsi="宋体" w:hint="eastAsia"/>
                <w:szCs w:val="21"/>
                <w:lang w:eastAsia="zh-Hans"/>
              </w:rPr>
              <w:t>月</w:t>
            </w:r>
            <w:r>
              <w:rPr>
                <w:rFonts w:ascii="宋体" w:hAnsi="宋体" w:hint="eastAsia"/>
                <w:szCs w:val="21"/>
                <w:lang w:eastAsia="zh-Hans"/>
              </w:rPr>
              <w:t>1</w:t>
            </w:r>
            <w:r>
              <w:rPr>
                <w:rFonts w:ascii="宋体" w:hAnsi="宋体" w:hint="eastAsia"/>
                <w:szCs w:val="21"/>
                <w:lang w:eastAsia="zh-Hans"/>
              </w:rPr>
              <w:t>日至</w:t>
            </w:r>
            <w:r>
              <w:rPr>
                <w:rFonts w:ascii="宋体" w:hAnsi="宋体" w:hint="eastAsia"/>
                <w:szCs w:val="21"/>
                <w:lang w:eastAsia="zh-Hans"/>
              </w:rPr>
              <w:t>2024</w:t>
            </w:r>
            <w:r>
              <w:rPr>
                <w:rFonts w:ascii="宋体" w:hAnsi="宋体" w:hint="eastAsia"/>
                <w:szCs w:val="21"/>
                <w:lang w:eastAsia="zh-Hans"/>
              </w:rPr>
              <w:t>年</w:t>
            </w:r>
            <w:r>
              <w:rPr>
                <w:rFonts w:ascii="宋体" w:hAnsi="宋体" w:hint="eastAsia"/>
                <w:szCs w:val="21"/>
                <w:lang w:eastAsia="zh-Hans"/>
              </w:rPr>
              <w:t>12</w:t>
            </w:r>
            <w:r>
              <w:rPr>
                <w:rFonts w:ascii="宋体" w:hAnsi="宋体" w:hint="eastAsia"/>
                <w:szCs w:val="21"/>
                <w:lang w:eastAsia="zh-Hans"/>
              </w:rPr>
              <w:t>月</w:t>
            </w:r>
            <w:r>
              <w:rPr>
                <w:rFonts w:ascii="宋体" w:hAnsi="宋体" w:hint="eastAsia"/>
                <w:szCs w:val="21"/>
                <w:lang w:eastAsia="zh-Hans"/>
              </w:rPr>
              <w:t>31</w:t>
            </w:r>
            <w:r>
              <w:rPr>
                <w:rFonts w:ascii="宋体" w:hAnsi="宋体" w:hint="eastAsia"/>
                <w:szCs w:val="21"/>
                <w:lang w:eastAsia="zh-Hans"/>
              </w:rPr>
              <w:t>日</w:t>
            </w:r>
            <w:r>
              <w:rPr>
                <w:rFonts w:ascii="宋体" w:hAnsi="宋体" w:hint="eastAsia"/>
                <w:szCs w:val="24"/>
                <w:lang w:eastAsia="zh-Hans"/>
              </w:rPr>
              <w:t xml:space="preserve"> </w:t>
            </w:r>
          </w:p>
        </w:tc>
      </w:tr>
      <w:tr w:rsidR="00000000">
        <w:trPr>
          <w:divId w:val="1273366640"/>
        </w:trPr>
        <w:tc>
          <w:tcPr>
            <w:tcW w:w="31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p>
        </w:tc>
        <w:tc>
          <w:tcPr>
            <w:tcW w:w="53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pPr>
            <w:r>
              <w:rPr>
                <w:rFonts w:ascii="宋体" w:hAnsi="宋体" w:hint="eastAsia"/>
                <w:szCs w:val="21"/>
              </w:rPr>
              <w:t>当期发生的基金应支付的销售服务费</w:t>
            </w:r>
            <w:r>
              <w:rPr>
                <w:rFonts w:ascii="宋体" w:hAnsi="宋体" w:hint="eastAsia"/>
                <w:szCs w:val="24"/>
                <w:lang w:eastAsia="zh-Hans"/>
              </w:rPr>
              <w:t xml:space="preserve"> </w:t>
            </w:r>
          </w:p>
        </w:tc>
      </w:tr>
      <w:tr w:rsidR="00000000">
        <w:trPr>
          <w:divId w:val="1273366640"/>
        </w:trPr>
        <w:tc>
          <w:tcPr>
            <w:tcW w:w="31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widowControl/>
              <w:jc w:val="center"/>
            </w:pPr>
            <w:r>
              <w:rPr>
                <w:rFonts w:ascii="宋体" w:hAnsi="宋体" w:hint="eastAsia"/>
                <w:kern w:val="0"/>
                <w:szCs w:val="21"/>
              </w:rPr>
              <w:t>华商优势行业混合</w:t>
            </w:r>
            <w:r>
              <w:rPr>
                <w:rFonts w:ascii="宋体" w:hAnsi="宋体" w:hint="eastAsia"/>
                <w:kern w:val="0"/>
                <w:szCs w:val="21"/>
              </w:rPr>
              <w:t>A</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widowControl/>
              <w:jc w:val="center"/>
            </w:pPr>
            <w:r>
              <w:rPr>
                <w:rFonts w:ascii="宋体" w:hAnsi="宋体" w:hint="eastAsia"/>
                <w:kern w:val="0"/>
                <w:szCs w:val="21"/>
              </w:rPr>
              <w:t>华商优势行业混合</w:t>
            </w:r>
            <w:r>
              <w:rPr>
                <w:rFonts w:ascii="宋体" w:hAnsi="宋体" w:hint="eastAsia"/>
                <w:kern w:val="0"/>
                <w:szCs w:val="21"/>
              </w:rPr>
              <w:t>C</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spacing w:line="360" w:lineRule="auto"/>
              <w:jc w:val="center"/>
            </w:pPr>
            <w:r>
              <w:rPr>
                <w:rFonts w:ascii="宋体" w:hAnsi="宋体" w:hint="eastAsia"/>
                <w:szCs w:val="21"/>
              </w:rPr>
              <w:t>合计</w:t>
            </w:r>
            <w:r>
              <w:rPr>
                <w:rFonts w:ascii="宋体" w:hAnsi="宋体" w:hint="eastAsia"/>
                <w:szCs w:val="21"/>
              </w:rPr>
              <w:t xml:space="preserve"> </w:t>
            </w:r>
          </w:p>
        </w:tc>
      </w:tr>
      <w:tr w:rsidR="00000000">
        <w:trPr>
          <w:divId w:val="1273366640"/>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r>
              <w:rPr>
                <w:rFonts w:ascii="宋体" w:hAnsi="宋体" w:hint="eastAsia"/>
                <w:kern w:val="0"/>
                <w:szCs w:val="21"/>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spacing w:line="360" w:lineRule="auto"/>
              <w:jc w:val="right"/>
            </w:pPr>
            <w:r>
              <w:rPr>
                <w:rFonts w:ascii="宋体" w:hAnsi="宋体" w:hint="eastAsia"/>
                <w:kern w:val="0"/>
                <w:szCs w:val="21"/>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spacing w:line="360" w:lineRule="auto"/>
              <w:jc w:val="right"/>
            </w:pPr>
            <w:r>
              <w:rPr>
                <w:rFonts w:ascii="宋体" w:hAnsi="宋体" w:hint="eastAsia"/>
                <w:kern w:val="0"/>
                <w:szCs w:val="21"/>
              </w:rPr>
              <w:t>-</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right"/>
            </w:pPr>
            <w:r>
              <w:rPr>
                <w:rFonts w:ascii="宋体" w:hAnsi="宋体" w:hint="eastAsia"/>
                <w:kern w:val="0"/>
                <w:szCs w:val="21"/>
              </w:rPr>
              <w:t>-</w:t>
            </w:r>
          </w:p>
        </w:tc>
      </w:tr>
      <w:tr w:rsidR="00000000">
        <w:trPr>
          <w:divId w:val="1273366640"/>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jc w:val="left"/>
            </w:pPr>
            <w:r>
              <w:rPr>
                <w:rFonts w:ascii="宋体" w:hAnsi="宋体" w:hint="eastAsia"/>
                <w:szCs w:val="21"/>
              </w:rPr>
              <w:t>合计</w:t>
            </w:r>
            <w:r>
              <w:rPr>
                <w:rFonts w:ascii="宋体" w:hAnsi="宋体" w:hint="eastAsia"/>
                <w:sz w:val="24"/>
                <w:szCs w:val="24"/>
                <w:lang w:eastAsia="zh-Hans"/>
              </w:rPr>
              <w:t xml:space="preserv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spacing w:line="360" w:lineRule="auto"/>
              <w:jc w:val="right"/>
            </w:pPr>
            <w:r>
              <w:rPr>
                <w:rFonts w:ascii="宋体" w:hAnsi="宋体" w:hint="eastAsia"/>
                <w:kern w:val="0"/>
                <w:szCs w:val="21"/>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spacing w:line="360" w:lineRule="auto"/>
              <w:jc w:val="right"/>
            </w:pPr>
            <w:r>
              <w:rPr>
                <w:rFonts w:ascii="宋体" w:hAnsi="宋体" w:hint="eastAsia"/>
                <w:kern w:val="0"/>
                <w:szCs w:val="21"/>
              </w:rPr>
              <w:t>-</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right"/>
            </w:pPr>
            <w:r>
              <w:rPr>
                <w:rFonts w:ascii="宋体" w:hAnsi="宋体" w:hint="eastAsia"/>
                <w:kern w:val="0"/>
                <w:szCs w:val="21"/>
              </w:rPr>
              <w:t>-</w:t>
            </w:r>
          </w:p>
        </w:tc>
      </w:tr>
    </w:tbl>
    <w:p w:rsidR="00000000" w:rsidRDefault="0012278A">
      <w:pPr>
        <w:spacing w:line="360" w:lineRule="auto"/>
      </w:pPr>
      <w:bookmarkStart w:id="861" w:name="OLE_LINK45"/>
      <w:bookmarkStart w:id="862" w:name="OLE_LINK46"/>
      <w:bookmarkEnd w:id="172"/>
      <w:r>
        <w:rPr>
          <w:rFonts w:ascii="宋体" w:hAnsi="宋体" w:hint="eastAsia"/>
        </w:rPr>
        <w:t>注</w:t>
      </w:r>
      <w:r>
        <w:rPr>
          <w:rFonts w:ascii="宋体" w:hAnsi="宋体" w:hint="eastAsia"/>
        </w:rPr>
        <w:t>：</w:t>
      </w:r>
      <w:r>
        <w:rPr>
          <w:rFonts w:ascii="宋体" w:hAnsi="宋体" w:hint="eastAsia"/>
          <w:lang w:eastAsia="zh-Hans"/>
        </w:rPr>
        <w:t>1</w:t>
      </w:r>
      <w:r>
        <w:rPr>
          <w:rFonts w:ascii="宋体" w:hAnsi="宋体" w:hint="eastAsia"/>
          <w:lang w:eastAsia="zh-Hans"/>
        </w:rPr>
        <w:t>、本基金从</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29</w:t>
      </w:r>
      <w:r>
        <w:rPr>
          <w:rFonts w:ascii="宋体" w:hAnsi="宋体" w:hint="eastAsia"/>
          <w:lang w:eastAsia="zh-Hans"/>
        </w:rPr>
        <w:t>日起新增</w:t>
      </w:r>
      <w:r>
        <w:rPr>
          <w:rFonts w:ascii="宋体" w:hAnsi="宋体" w:hint="eastAsia"/>
          <w:lang w:eastAsia="zh-Hans"/>
        </w:rPr>
        <w:t>C</w:t>
      </w:r>
      <w:r>
        <w:rPr>
          <w:rFonts w:ascii="宋体" w:hAnsi="宋体" w:hint="eastAsia"/>
          <w:lang w:eastAsia="zh-Hans"/>
        </w:rPr>
        <w:t>类份额。</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、本基金</w:t>
      </w:r>
      <w:r>
        <w:rPr>
          <w:rFonts w:ascii="宋体" w:hAnsi="宋体" w:hint="eastAsia"/>
          <w:lang w:eastAsia="zh-Hans"/>
        </w:rPr>
        <w:t>A</w:t>
      </w:r>
      <w:r>
        <w:rPr>
          <w:rFonts w:ascii="宋体" w:hAnsi="宋体" w:hint="eastAsia"/>
          <w:lang w:eastAsia="zh-Hans"/>
        </w:rPr>
        <w:t>类基金份额不收取销售服务费，</w:t>
      </w:r>
      <w:r>
        <w:rPr>
          <w:rFonts w:ascii="宋体" w:hAnsi="宋体" w:hint="eastAsia"/>
          <w:lang w:eastAsia="zh-Hans"/>
        </w:rPr>
        <w:t>C</w:t>
      </w:r>
      <w:r>
        <w:rPr>
          <w:rFonts w:ascii="宋体" w:hAnsi="宋体" w:hint="eastAsia"/>
          <w:lang w:eastAsia="zh-Hans"/>
        </w:rPr>
        <w:t>类基金份额的销售服务费年费率为</w:t>
      </w:r>
      <w:r>
        <w:rPr>
          <w:rFonts w:ascii="宋体" w:hAnsi="宋体" w:hint="eastAsia"/>
          <w:lang w:eastAsia="zh-Hans"/>
        </w:rPr>
        <w:t>0.60%</w:t>
      </w:r>
      <w:r>
        <w:rPr>
          <w:rFonts w:ascii="宋体" w:hAnsi="宋体" w:hint="eastAsia"/>
          <w:lang w:eastAsia="zh-Hans"/>
        </w:rPr>
        <w:t>。基金销售服务费按前一日</w:t>
      </w:r>
      <w:r>
        <w:rPr>
          <w:rFonts w:ascii="宋体" w:hAnsi="宋体" w:hint="eastAsia"/>
          <w:lang w:eastAsia="zh-Hans"/>
        </w:rPr>
        <w:t>C</w:t>
      </w:r>
      <w:r>
        <w:rPr>
          <w:rFonts w:ascii="宋体" w:hAnsi="宋体" w:hint="eastAsia"/>
          <w:lang w:eastAsia="zh-Hans"/>
        </w:rPr>
        <w:t>类基金资产净值计提，逐日累计至每月月底，按月支付。</w:t>
      </w:r>
      <w:r>
        <w:rPr>
          <w:rFonts w:ascii="宋体" w:hAnsi="宋体" w:hint="eastAsia"/>
          <w:lang w:eastAsia="zh-Hans"/>
        </w:rPr>
        <w:br/>
      </w:r>
      <w:r>
        <w:rPr>
          <w:rFonts w:ascii="宋体" w:hAnsi="宋体" w:hint="eastAsia"/>
          <w:lang w:eastAsia="zh-Hans"/>
        </w:rPr>
        <w:t xml:space="preserve">　　其计算公式为：日基金销售服务费＝前一日</w:t>
      </w:r>
      <w:r>
        <w:rPr>
          <w:rFonts w:ascii="宋体" w:hAnsi="宋体" w:hint="eastAsia"/>
          <w:lang w:eastAsia="zh-Hans"/>
        </w:rPr>
        <w:t>C</w:t>
      </w:r>
      <w:r>
        <w:rPr>
          <w:rFonts w:ascii="宋体" w:hAnsi="宋体" w:hint="eastAsia"/>
          <w:lang w:eastAsia="zh-Hans"/>
        </w:rPr>
        <w:t>类基金资产净值×</w:t>
      </w:r>
      <w:r>
        <w:rPr>
          <w:rFonts w:ascii="宋体" w:hAnsi="宋体" w:hint="eastAsia"/>
          <w:lang w:eastAsia="zh-Hans"/>
        </w:rPr>
        <w:t>0.60%/</w:t>
      </w:r>
      <w:r>
        <w:rPr>
          <w:rFonts w:ascii="宋体" w:hAnsi="宋体" w:hint="eastAsia"/>
          <w:lang w:eastAsia="zh-Hans"/>
        </w:rPr>
        <w:t>当年天数</w:t>
      </w:r>
      <w:r>
        <w:rPr>
          <w:rFonts w:ascii="宋体" w:hAnsi="宋体" w:hint="eastAsia"/>
          <w:lang w:eastAsia="zh-Hans"/>
        </w:rPr>
        <w:t>。</w:t>
      </w:r>
      <w:r>
        <w:rPr>
          <w:rFonts w:ascii="宋体" w:hAnsi="宋体" w:hint="eastAsia"/>
          <w:color w:val="0000FF"/>
          <w:kern w:val="0"/>
          <w:sz w:val="18"/>
          <w:szCs w:val="18"/>
          <w:lang w:eastAsia="zh-Hans"/>
        </w:rPr>
        <w:t xml:space="preserve"> </w:t>
      </w:r>
    </w:p>
    <w:p w:rsidR="00000000" w:rsidRDefault="0012278A">
      <w:pPr>
        <w:pStyle w:val="XBRLTitle4"/>
        <w:spacing w:before="156"/>
      </w:pPr>
      <w:bookmarkStart w:id="863" w:name="_Toc506208319"/>
      <w:bookmarkStart w:id="864" w:name="_Toc497398210"/>
      <w:bookmarkStart w:id="865" w:name="_Toc454983363"/>
      <w:bookmarkStart w:id="866" w:name="_Toc453852707"/>
      <w:bookmarkStart w:id="867" w:name="_Toc485300329"/>
      <w:bookmarkStart w:id="868" w:name="m07_04_10_03"/>
      <w:bookmarkEnd w:id="858"/>
      <w:r>
        <w:rPr>
          <w:rFonts w:hint="eastAsia"/>
        </w:rPr>
        <w:t>与关联方进行银行间同业市场的债券</w:t>
      </w:r>
      <w:r>
        <w:rPr>
          <w:rFonts w:hint="eastAsia"/>
        </w:rPr>
        <w:t>(</w:t>
      </w:r>
      <w:r>
        <w:rPr>
          <w:rFonts w:hint="eastAsia"/>
        </w:rPr>
        <w:t>含回购</w:t>
      </w:r>
      <w:r>
        <w:rPr>
          <w:rFonts w:hint="eastAsia"/>
          <w:lang w:eastAsia="zh-CN"/>
        </w:rPr>
        <w:t>)</w:t>
      </w:r>
      <w:r>
        <w:rPr>
          <w:rFonts w:hint="eastAsia"/>
        </w:rPr>
        <w:t>交</w:t>
      </w:r>
      <w:r>
        <w:rPr>
          <w:rFonts w:hint="eastAsia"/>
        </w:rPr>
        <w:t>易</w:t>
      </w:r>
      <w:bookmarkEnd w:id="863"/>
    </w:p>
    <w:p w:rsidR="00000000" w:rsidRDefault="0012278A">
      <w:pPr>
        <w:wordWrap w:val="0"/>
        <w:spacing w:line="360" w:lineRule="auto"/>
        <w:ind w:firstLineChars="200" w:firstLine="420"/>
        <w:jc w:val="left"/>
        <w:divId w:val="1292175604"/>
        <w:rPr>
          <w:rFonts w:hint="eastAsia"/>
        </w:rPr>
      </w:pPr>
      <w:r>
        <w:rPr>
          <w:rFonts w:ascii="宋体" w:hAnsi="宋体" w:hint="eastAsia"/>
          <w:szCs w:val="21"/>
          <w:lang w:eastAsia="zh-Hans"/>
        </w:rPr>
        <w:t>本基金本报告期内及上年度可比期间内均未与关联方进行银行间同业市场的债券</w:t>
      </w:r>
      <w:r>
        <w:rPr>
          <w:rFonts w:ascii="宋体" w:hAnsi="宋体" w:hint="eastAsia"/>
          <w:szCs w:val="21"/>
          <w:lang w:eastAsia="zh-Hans"/>
        </w:rPr>
        <w:t>(</w:t>
      </w:r>
      <w:r>
        <w:rPr>
          <w:rFonts w:ascii="宋体" w:hAnsi="宋体" w:hint="eastAsia"/>
          <w:szCs w:val="21"/>
          <w:lang w:eastAsia="zh-Hans"/>
        </w:rPr>
        <w:t>含回购</w:t>
      </w:r>
      <w:r>
        <w:rPr>
          <w:rFonts w:ascii="宋体" w:hAnsi="宋体" w:hint="eastAsia"/>
          <w:szCs w:val="21"/>
          <w:lang w:eastAsia="zh-Hans"/>
        </w:rPr>
        <w:t>)</w:t>
      </w:r>
      <w:r>
        <w:rPr>
          <w:rFonts w:ascii="宋体" w:hAnsi="宋体" w:hint="eastAsia"/>
          <w:szCs w:val="21"/>
          <w:lang w:eastAsia="zh-Hans"/>
        </w:rPr>
        <w:t>交易</w:t>
      </w:r>
      <w:r>
        <w:rPr>
          <w:rFonts w:ascii="宋体" w:hAnsi="宋体" w:hint="eastAsia"/>
          <w:szCs w:val="21"/>
          <w:lang w:eastAsia="zh-Hans"/>
        </w:rPr>
        <w:t>。</w:t>
      </w:r>
    </w:p>
    <w:p w:rsidR="00000000" w:rsidRDefault="0012278A">
      <w:pPr>
        <w:pStyle w:val="XBRLTitle4"/>
        <w:spacing w:before="156" w:line="360" w:lineRule="auto"/>
      </w:pPr>
      <w:bookmarkStart w:id="869" w:name="_Toc50621321711"/>
      <w:bookmarkStart w:id="870" w:name="_Toc497398211"/>
      <w:bookmarkStart w:id="871" w:name="_Toc454983364"/>
      <w:bookmarkStart w:id="872" w:name="_Toc453852708"/>
      <w:bookmarkStart w:id="873" w:name="_Toc485300330"/>
      <w:r>
        <w:rPr>
          <w:rFonts w:hint="eastAsia"/>
        </w:rPr>
        <w:t>报告期内转融通证券出借业务发生重大关联交易事项的说</w:t>
      </w:r>
      <w:r>
        <w:rPr>
          <w:rFonts w:hint="eastAsia"/>
        </w:rPr>
        <w:t>明</w:t>
      </w:r>
      <w:bookmarkEnd w:id="869"/>
      <w:r>
        <w:rPr>
          <w:rFonts w:hint="eastAsia"/>
        </w:rPr>
        <w:t xml:space="preserve"> </w:t>
      </w:r>
    </w:p>
    <w:p w:rsidR="00000000" w:rsidRDefault="0012278A">
      <w:pPr>
        <w:pStyle w:val="XBRLTitle5"/>
        <w:spacing w:before="156"/>
        <w:rPr>
          <w:rFonts w:hint="eastAsia"/>
        </w:rPr>
      </w:pPr>
      <w:bookmarkStart w:id="874" w:name="_Toc50621321811"/>
      <w:bookmarkStart w:id="875" w:name="_Toc497398212"/>
      <w:bookmarkStart w:id="876" w:name="_Toc454983365"/>
      <w:bookmarkStart w:id="877" w:name="_Toc453852709"/>
      <w:bookmarkStart w:id="878" w:name="_Toc485300331"/>
      <w:bookmarkStart w:id="879" w:name="m07_04_10_04_01"/>
      <w:r>
        <w:rPr>
          <w:rFonts w:hint="eastAsia"/>
        </w:rPr>
        <w:t>与关联方通过约定申报方式进行的适用固定期限费率的证券出借业务的情</w:t>
      </w:r>
      <w:r>
        <w:rPr>
          <w:rFonts w:hint="eastAsia"/>
        </w:rPr>
        <w:t>况</w:t>
      </w:r>
      <w:bookmarkEnd w:id="874"/>
      <w:r>
        <w:rPr>
          <w:rFonts w:hint="eastAsia"/>
        </w:rPr>
        <w:t xml:space="preserve"> </w:t>
      </w:r>
    </w:p>
    <w:p w:rsidR="00000000" w:rsidRDefault="0012278A">
      <w:pPr>
        <w:wordWrap w:val="0"/>
        <w:spacing w:line="360" w:lineRule="auto"/>
        <w:ind w:firstLineChars="200" w:firstLine="420"/>
        <w:jc w:val="left"/>
        <w:rPr>
          <w:rFonts w:hint="eastAsia"/>
        </w:rPr>
      </w:pPr>
      <w:r>
        <w:rPr>
          <w:rFonts w:ascii="宋体" w:hAnsi="宋体" w:hint="eastAsia"/>
          <w:szCs w:val="21"/>
          <w:lang w:eastAsia="zh-Hans"/>
        </w:rPr>
        <w:t>本基金本报告期内及上年度可比期间均未发生与关联方通过约定申报方式进行的适用固定期限费率的证券出借业务</w:t>
      </w:r>
      <w:r>
        <w:rPr>
          <w:rFonts w:ascii="宋体" w:hAnsi="宋体" w:hint="eastAsia"/>
          <w:szCs w:val="21"/>
          <w:lang w:eastAsia="zh-Hans"/>
        </w:rPr>
        <w:t>。</w:t>
      </w:r>
    </w:p>
    <w:p w:rsidR="00000000" w:rsidRDefault="0012278A">
      <w:pPr>
        <w:pStyle w:val="XBRLTitle5"/>
        <w:spacing w:before="156"/>
      </w:pPr>
      <w:bookmarkStart w:id="880" w:name="_Toc50621321911"/>
      <w:bookmarkStart w:id="881" w:name="_Toc497398213"/>
      <w:bookmarkStart w:id="882" w:name="_Toc454983366"/>
      <w:bookmarkStart w:id="883" w:name="_Toc453852710"/>
      <w:bookmarkStart w:id="884" w:name="_Toc485300332"/>
      <w:bookmarkStart w:id="885" w:name="m07_04_10_04_02"/>
      <w:r>
        <w:rPr>
          <w:rFonts w:hint="eastAsia"/>
        </w:rPr>
        <w:t>与关联方通过约定申报方式进行的适用市场化期限费率的证券出借业务的情</w:t>
      </w:r>
      <w:r>
        <w:rPr>
          <w:rFonts w:hint="eastAsia"/>
        </w:rPr>
        <w:t>况</w:t>
      </w:r>
      <w:bookmarkEnd w:id="880"/>
      <w:r>
        <w:rPr>
          <w:rFonts w:hint="eastAsia"/>
        </w:rPr>
        <w:t xml:space="preserve"> </w:t>
      </w:r>
    </w:p>
    <w:p w:rsidR="00000000" w:rsidRDefault="0012278A">
      <w:pPr>
        <w:wordWrap w:val="0"/>
        <w:spacing w:line="360" w:lineRule="auto"/>
        <w:ind w:firstLineChars="200" w:firstLine="420"/>
        <w:jc w:val="left"/>
        <w:rPr>
          <w:rFonts w:hint="eastAsia"/>
        </w:rPr>
      </w:pPr>
      <w:r>
        <w:rPr>
          <w:rFonts w:ascii="宋体" w:hAnsi="宋体" w:hint="eastAsia"/>
          <w:szCs w:val="21"/>
          <w:lang w:eastAsia="zh-Hans"/>
        </w:rPr>
        <w:t>本基金本报告期内及上年度可比期间均未发生与关联方通过约定申报方式进行的适用市场化期限费率的证券出借业务</w:t>
      </w:r>
      <w:r>
        <w:rPr>
          <w:rFonts w:ascii="宋体" w:hAnsi="宋体" w:hint="eastAsia"/>
          <w:szCs w:val="21"/>
          <w:lang w:eastAsia="zh-Hans"/>
        </w:rPr>
        <w:t>。</w:t>
      </w:r>
    </w:p>
    <w:p w:rsidR="00000000" w:rsidRDefault="0012278A">
      <w:pPr>
        <w:pStyle w:val="XBRLTitle4"/>
        <w:spacing w:before="156"/>
      </w:pPr>
      <w:bookmarkStart w:id="886" w:name="_Toc506208320"/>
      <w:r>
        <w:rPr>
          <w:rFonts w:hint="eastAsia"/>
        </w:rPr>
        <w:t>各关联方投资本基金的情</w:t>
      </w:r>
      <w:r>
        <w:rPr>
          <w:rFonts w:hint="eastAsia"/>
        </w:rPr>
        <w:t>况</w:t>
      </w:r>
      <w:bookmarkEnd w:id="886"/>
      <w:bookmarkEnd w:id="870"/>
      <w:bookmarkEnd w:id="871"/>
      <w:bookmarkEnd w:id="872"/>
      <w:bookmarkEnd w:id="873"/>
    </w:p>
    <w:p w:rsidR="00000000" w:rsidRDefault="0012278A">
      <w:pPr>
        <w:pStyle w:val="XBRLTitle5"/>
        <w:spacing w:before="156"/>
        <w:rPr>
          <w:rFonts w:hint="eastAsia"/>
        </w:rPr>
      </w:pPr>
      <w:bookmarkStart w:id="887" w:name="_Toc506208321"/>
      <w:r>
        <w:rPr>
          <w:rFonts w:hint="eastAsia"/>
        </w:rPr>
        <w:t>报告期内基金管理人运用固有资金投资本基金的情</w:t>
      </w:r>
      <w:r>
        <w:rPr>
          <w:rFonts w:hint="eastAsia"/>
        </w:rPr>
        <w:t>况</w:t>
      </w:r>
      <w:bookmarkEnd w:id="887"/>
      <w:bookmarkEnd w:id="875"/>
      <w:bookmarkEnd w:id="876"/>
      <w:bookmarkEnd w:id="877"/>
      <w:bookmarkEnd w:id="878"/>
    </w:p>
    <w:bookmarkEnd w:id="879"/>
    <w:p w:rsidR="00000000" w:rsidRDefault="0012278A">
      <w:pPr>
        <w:spacing w:line="300" w:lineRule="atLeast"/>
        <w:ind w:left="6521" w:right="120"/>
        <w:jc w:val="right"/>
        <w:divId w:val="947272434"/>
        <w:rPr>
          <w:rFonts w:hint="eastAsia"/>
        </w:rPr>
      </w:pPr>
      <w:r>
        <w:rPr>
          <w:rFonts w:ascii="宋体" w:hAnsi="宋体" w:hint="eastAsia"/>
        </w:rPr>
        <w:t>份额单位：份</w:t>
      </w:r>
      <w:r>
        <w:rPr>
          <w:rFonts w:ascii="宋体"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698"/>
        <w:gridCol w:w="3826"/>
        <w:gridCol w:w="3310"/>
      </w:tblGrid>
      <w:tr w:rsidR="00000000">
        <w:trPr>
          <w:divId w:val="947272434"/>
          <w:trHeight w:val="340"/>
        </w:trPr>
        <w:tc>
          <w:tcPr>
            <w:tcW w:w="2422"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spacing w:before="120" w:after="120"/>
              <w:jc w:val="center"/>
            </w:pPr>
            <w:bookmarkStart w:id="888" w:name="m07_04_10_04_01_02_tab" w:colFirst="0" w:colLast="0"/>
            <w:r>
              <w:rPr>
                <w:rFonts w:ascii="宋体" w:hAnsi="宋体" w:hint="eastAsia"/>
                <w:szCs w:val="21"/>
              </w:rPr>
              <w:t>项目</w:t>
            </w:r>
            <w:r>
              <w:rPr>
                <w:rFonts w:ascii="宋体" w:hAnsi="宋体" w:hint="eastAsia"/>
                <w:szCs w:val="21"/>
                <w:lang w:eastAsia="zh-Hans"/>
              </w:rPr>
              <w:t xml:space="preserve"> </w:t>
            </w:r>
          </w:p>
        </w:tc>
        <w:tc>
          <w:tcPr>
            <w:tcW w:w="6100"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4"/>
              </w:rPr>
              <w:t>本期</w:t>
            </w:r>
            <w:r>
              <w:rPr>
                <w:rFonts w:ascii="宋体" w:hAnsi="宋体" w:hint="eastAsia"/>
                <w:szCs w:val="24"/>
              </w:rPr>
              <w:t xml:space="preserve"> </w:t>
            </w:r>
          </w:p>
          <w:p w:rsidR="00000000" w:rsidRDefault="0012278A">
            <w:pPr>
              <w:jc w:val="center"/>
            </w:pPr>
            <w:r>
              <w:rPr>
                <w:rFonts w:ascii="宋体" w:hAnsi="宋体" w:hint="eastAsia"/>
                <w:szCs w:val="24"/>
                <w:lang w:eastAsia="zh-Hans"/>
              </w:rPr>
              <w:lastRenderedPageBreak/>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szCs w:val="21"/>
                <w:lang w:eastAsia="zh-Hans"/>
              </w:rPr>
              <w:t xml:space="preserve"> </w:t>
            </w:r>
          </w:p>
        </w:tc>
      </w:tr>
      <w:tr w:rsidR="00000000">
        <w:trPr>
          <w:divId w:val="947272434"/>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6100" w:type="dxa"/>
            <w:tcBorders>
              <w:top w:val="single" w:sz="4" w:space="0" w:color="auto"/>
              <w:left w:val="nil"/>
              <w:bottom w:val="single" w:sz="4" w:space="0" w:color="auto"/>
              <w:right w:val="single" w:sz="4" w:space="0" w:color="auto"/>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4"/>
              </w:rPr>
              <w:t>华商优势行业混合</w:t>
            </w:r>
            <w:r>
              <w:rPr>
                <w:rFonts w:ascii="宋体" w:hAnsi="宋体" w:hint="eastAsia"/>
                <w:szCs w:val="24"/>
              </w:rPr>
              <w:t>A</w:t>
            </w:r>
          </w:p>
        </w:tc>
        <w:tc>
          <w:tcPr>
            <w:tcW w:w="6100" w:type="dxa"/>
            <w:tcBorders>
              <w:top w:val="single" w:sz="4" w:space="0" w:color="auto"/>
              <w:left w:val="nil"/>
              <w:bottom w:val="single" w:sz="4" w:space="0" w:color="auto"/>
              <w:right w:val="single" w:sz="4" w:space="0" w:color="auto"/>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4"/>
              </w:rPr>
              <w:t>华商优势行业混合</w:t>
            </w:r>
            <w:r>
              <w:rPr>
                <w:rFonts w:ascii="宋体" w:hAnsi="宋体" w:hint="eastAsia"/>
                <w:szCs w:val="24"/>
              </w:rPr>
              <w:t>C</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基金合同生效日（</w:t>
            </w:r>
            <w:r>
              <w:rPr>
                <w:rFonts w:ascii="宋体" w:hAnsi="宋体" w:hint="eastAsia"/>
                <w:szCs w:val="21"/>
                <w:lang w:eastAsia="zh-Hans"/>
              </w:rPr>
              <w:t xml:space="preserve"> </w:t>
            </w:r>
            <w:r>
              <w:rPr>
                <w:rFonts w:ascii="宋体" w:hAnsi="宋体" w:hint="eastAsia"/>
                <w:szCs w:val="21"/>
              </w:rPr>
              <w:t>2013</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11</w:t>
            </w:r>
            <w:r>
              <w:rPr>
                <w:rFonts w:ascii="宋体" w:hAnsi="宋体" w:hint="eastAsia"/>
                <w:szCs w:val="21"/>
              </w:rPr>
              <w:t>日</w:t>
            </w:r>
            <w:r>
              <w:rPr>
                <w:rFonts w:ascii="宋体" w:hAnsi="宋体" w:hint="eastAsia"/>
                <w:szCs w:val="21"/>
              </w:rPr>
              <w:t>）持有的基金份额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报告期初持有的基金份额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报告期间申购</w:t>
            </w:r>
            <w:r>
              <w:rPr>
                <w:rFonts w:ascii="宋体" w:hAnsi="宋体" w:hint="eastAsia"/>
                <w:szCs w:val="21"/>
                <w:lang w:eastAsia="zh-Hans"/>
              </w:rPr>
              <w:t>/</w:t>
            </w:r>
            <w:r>
              <w:rPr>
                <w:rFonts w:ascii="宋体" w:hAnsi="宋体" w:hint="eastAsia"/>
                <w:szCs w:val="21"/>
              </w:rPr>
              <w:t>买入总份额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4,265,358.3</w:t>
            </w:r>
            <w:r>
              <w:rPr>
                <w:rFonts w:ascii="宋体" w:hAnsi="宋体" w:hint="eastAsia"/>
                <w:szCs w:val="21"/>
                <w:lang w:eastAsia="zh-Hans"/>
              </w:rPr>
              <w:t>6</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报告期间因拆分变动份额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减：报告期间赎回</w:t>
            </w:r>
            <w:r>
              <w:rPr>
                <w:rFonts w:ascii="宋体" w:hAnsi="宋体" w:hint="eastAsia"/>
                <w:szCs w:val="21"/>
                <w:lang w:eastAsia="zh-Hans"/>
              </w:rPr>
              <w:t>/</w:t>
            </w:r>
            <w:r>
              <w:rPr>
                <w:rFonts w:ascii="宋体" w:hAnsi="宋体" w:hint="eastAsia"/>
                <w:szCs w:val="21"/>
              </w:rPr>
              <w:t>卖出总份额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2,132,358.3</w:t>
            </w:r>
            <w:r>
              <w:rPr>
                <w:rFonts w:ascii="宋体" w:hAnsi="宋体" w:hint="eastAsia"/>
                <w:szCs w:val="21"/>
                <w:lang w:eastAsia="zh-Hans"/>
              </w:rPr>
              <w:t>6</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报告期末持有的基金份额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2,133,000.0</w:t>
            </w:r>
            <w:r>
              <w:rPr>
                <w:rFonts w:ascii="宋体" w:hAnsi="宋体" w:hint="eastAsia"/>
                <w:szCs w:val="21"/>
                <w:lang w:eastAsia="zh-Hans"/>
              </w:rPr>
              <w:t>0</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报告期末持有的基金份额</w:t>
            </w:r>
            <w:r>
              <w:rPr>
                <w:rFonts w:ascii="宋体" w:hAnsi="宋体" w:hint="eastAsia"/>
                <w:szCs w:val="21"/>
                <w:lang w:eastAsia="zh-Hans"/>
              </w:rPr>
              <w:t xml:space="preserve"> </w:t>
            </w:r>
          </w:p>
          <w:p w:rsidR="00000000" w:rsidRDefault="0012278A">
            <w:r>
              <w:rPr>
                <w:rFonts w:ascii="宋体" w:hAnsi="宋体" w:hint="eastAsia"/>
                <w:szCs w:val="21"/>
              </w:rPr>
              <w:t>占基金总份额比例</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0.064</w:t>
            </w:r>
            <w:r>
              <w:rPr>
                <w:rFonts w:ascii="宋体" w:hAnsi="宋体" w:hint="eastAsia"/>
                <w:szCs w:val="21"/>
                <w:lang w:eastAsia="zh-Hans"/>
              </w:rPr>
              <w:t>8</w:t>
            </w:r>
            <w:r>
              <w:rPr>
                <w:rFonts w:ascii="宋体" w:hAnsi="宋体" w:hint="eastAsia"/>
              </w:rPr>
              <w:t>%</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947272434"/>
          <w:trHeight w:val="340"/>
        </w:trPr>
        <w:tc>
          <w:tcPr>
            <w:tcW w:w="2422"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spacing w:before="120" w:after="120"/>
              <w:jc w:val="center"/>
            </w:pPr>
            <w:r>
              <w:rPr>
                <w:rFonts w:ascii="宋体" w:hAnsi="宋体" w:hint="eastAsia"/>
                <w:szCs w:val="21"/>
              </w:rPr>
              <w:t>项目</w:t>
            </w:r>
            <w:r>
              <w:rPr>
                <w:rFonts w:ascii="宋体" w:hAnsi="宋体" w:hint="eastAsia"/>
                <w:szCs w:val="21"/>
                <w:lang w:eastAsia="zh-Hans"/>
              </w:rPr>
              <w:t xml:space="preserve"> </w:t>
            </w:r>
          </w:p>
        </w:tc>
        <w:tc>
          <w:tcPr>
            <w:tcW w:w="6100"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autoSpaceDE w:val="0"/>
              <w:autoSpaceDN w:val="0"/>
              <w:ind w:right="-28"/>
              <w:jc w:val="center"/>
              <w:textAlignment w:val="bottom"/>
            </w:pPr>
            <w:r>
              <w:rPr>
                <w:rFonts w:ascii="宋体" w:hAnsi="宋体" w:hint="eastAsia"/>
                <w:szCs w:val="21"/>
              </w:rPr>
              <w:t>上年度可比期间</w:t>
            </w:r>
            <w:r>
              <w:rPr>
                <w:rFonts w:ascii="宋体" w:hAnsi="宋体" w:hint="eastAsia"/>
                <w:szCs w:val="21"/>
                <w:lang w:eastAsia="zh-Hans"/>
              </w:rPr>
              <w:t xml:space="preserve"> </w:t>
            </w:r>
          </w:p>
          <w:p w:rsidR="00000000" w:rsidRDefault="0012278A">
            <w:pPr>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r>
      <w:tr w:rsidR="00000000">
        <w:trPr>
          <w:divId w:val="947272434"/>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6100" w:type="dxa"/>
            <w:tcBorders>
              <w:top w:val="single" w:sz="4" w:space="0" w:color="auto"/>
              <w:left w:val="nil"/>
              <w:bottom w:val="single" w:sz="4" w:space="0" w:color="auto"/>
              <w:right w:val="single" w:sz="4" w:space="0" w:color="auto"/>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华商优势行业混合</w:t>
            </w:r>
            <w:r>
              <w:rPr>
                <w:rFonts w:ascii="宋体" w:hAnsi="宋体" w:hint="eastAsia"/>
                <w:szCs w:val="21"/>
                <w:lang w:eastAsia="zh-Hans"/>
              </w:rPr>
              <w:t>A</w:t>
            </w:r>
          </w:p>
        </w:tc>
        <w:tc>
          <w:tcPr>
            <w:tcW w:w="6100" w:type="dxa"/>
            <w:tcBorders>
              <w:top w:val="single" w:sz="4" w:space="0" w:color="auto"/>
              <w:left w:val="nil"/>
              <w:bottom w:val="single" w:sz="4" w:space="0" w:color="auto"/>
              <w:right w:val="single" w:sz="4" w:space="0" w:color="auto"/>
            </w:tcBorders>
            <w:shd w:val="clear" w:color="auto" w:fill="DDDDDD"/>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华商优势行业混合</w:t>
            </w:r>
            <w:r>
              <w:rPr>
                <w:rFonts w:ascii="宋体" w:hAnsi="宋体" w:hint="eastAsia"/>
                <w:szCs w:val="21"/>
                <w:lang w:eastAsia="zh-Hans"/>
              </w:rPr>
              <w:t>C</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基金合同生效日（</w:t>
            </w:r>
            <w:r>
              <w:rPr>
                <w:rFonts w:ascii="宋体" w:hAnsi="宋体" w:hint="eastAsia"/>
                <w:szCs w:val="21"/>
                <w:lang w:eastAsia="zh-Hans"/>
              </w:rPr>
              <w:t xml:space="preserve"> </w:t>
            </w:r>
            <w:r>
              <w:rPr>
                <w:rFonts w:ascii="宋体" w:hAnsi="宋体" w:hint="eastAsia"/>
                <w:szCs w:val="21"/>
              </w:rPr>
              <w:t>2013</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11</w:t>
            </w:r>
            <w:r>
              <w:rPr>
                <w:rFonts w:ascii="宋体" w:hAnsi="宋体" w:hint="eastAsia"/>
                <w:szCs w:val="21"/>
              </w:rPr>
              <w:t>日</w:t>
            </w:r>
            <w:r>
              <w:rPr>
                <w:rFonts w:ascii="宋体" w:hAnsi="宋体" w:hint="eastAsia"/>
                <w:szCs w:val="21"/>
              </w:rPr>
              <w:t>）持有的基金份额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报告期初持有的基金份额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报告期间申购</w:t>
            </w:r>
            <w:r>
              <w:rPr>
                <w:rFonts w:ascii="宋体" w:hAnsi="宋体" w:hint="eastAsia"/>
                <w:szCs w:val="21"/>
                <w:lang w:eastAsia="zh-Hans"/>
              </w:rPr>
              <w:t>/</w:t>
            </w:r>
            <w:r>
              <w:rPr>
                <w:rFonts w:ascii="宋体" w:hAnsi="宋体" w:hint="eastAsia"/>
                <w:szCs w:val="21"/>
              </w:rPr>
              <w:t>买入总份额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报告期间因拆分变动份额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减：报告期间赎回</w:t>
            </w:r>
            <w:r>
              <w:rPr>
                <w:rFonts w:ascii="宋体" w:hAnsi="宋体" w:hint="eastAsia"/>
                <w:szCs w:val="21"/>
                <w:lang w:eastAsia="zh-Hans"/>
              </w:rPr>
              <w:t>/</w:t>
            </w:r>
            <w:r>
              <w:rPr>
                <w:rFonts w:ascii="宋体" w:hAnsi="宋体" w:hint="eastAsia"/>
                <w:szCs w:val="21"/>
              </w:rPr>
              <w:t>卖出总份额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报告期末持有的基金份额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r>
      <w:tr w:rsidR="00000000">
        <w:trPr>
          <w:divId w:val="947272434"/>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报告期末持有的基金份额</w:t>
            </w:r>
            <w:r>
              <w:rPr>
                <w:rFonts w:ascii="宋体" w:hAnsi="宋体" w:hint="eastAsia"/>
                <w:szCs w:val="21"/>
                <w:lang w:eastAsia="zh-Hans"/>
              </w:rPr>
              <w:t xml:space="preserve"> </w:t>
            </w:r>
          </w:p>
          <w:p w:rsidR="00000000" w:rsidRDefault="0012278A">
            <w:r>
              <w:rPr>
                <w:rFonts w:ascii="宋体" w:hAnsi="宋体" w:hint="eastAsia"/>
                <w:szCs w:val="21"/>
              </w:rPr>
              <w:t>占基金总份额比例</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bl>
    <w:p w:rsidR="00000000" w:rsidRDefault="0012278A">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基金管理人投资本基金相关的费用按基金合同及相关法律文件有关规定支付</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12278A">
      <w:pPr>
        <w:pStyle w:val="XBRLTitle5"/>
        <w:spacing w:before="156"/>
      </w:pPr>
      <w:bookmarkStart w:id="889" w:name="_Toc506208322"/>
      <w:r>
        <w:rPr>
          <w:rFonts w:hint="eastAsia"/>
        </w:rPr>
        <w:lastRenderedPageBreak/>
        <w:t>报告期末除基金管理人之外的其他关联方投资本基金的情</w:t>
      </w:r>
      <w:r>
        <w:rPr>
          <w:rFonts w:hint="eastAsia"/>
        </w:rPr>
        <w:t>况</w:t>
      </w:r>
      <w:bookmarkEnd w:id="889"/>
      <w:bookmarkEnd w:id="881"/>
      <w:bookmarkEnd w:id="882"/>
      <w:bookmarkEnd w:id="883"/>
      <w:bookmarkEnd w:id="884"/>
    </w:p>
    <w:p w:rsidR="00000000" w:rsidRDefault="0012278A">
      <w:pPr>
        <w:spacing w:line="360" w:lineRule="auto"/>
        <w:ind w:firstLineChars="200" w:firstLine="420"/>
        <w:rPr>
          <w:rFonts w:hint="eastAsia"/>
        </w:rPr>
      </w:pPr>
      <w:bookmarkStart w:id="890" w:name="m07_04_10_05"/>
      <w:r>
        <w:rPr>
          <w:rFonts w:ascii="宋体" w:hAnsi="宋体" w:hint="eastAsia"/>
          <w:szCs w:val="21"/>
          <w:lang w:eastAsia="zh-Hans"/>
        </w:rPr>
        <w:t>本基金本报告期末及上年度末除基金管理人之外的其他关联方没有投资本基金的情况</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12278A">
      <w:pPr>
        <w:pStyle w:val="XBRLTitle4"/>
        <w:spacing w:before="156"/>
      </w:pPr>
      <w:bookmarkStart w:id="891" w:name="_Toc506208323"/>
      <w:bookmarkStart w:id="892" w:name="_Toc497398214"/>
      <w:bookmarkStart w:id="893" w:name="_Toc454983367"/>
      <w:bookmarkStart w:id="894" w:name="_Toc453852711"/>
      <w:bookmarkStart w:id="895" w:name="_Toc485300333"/>
      <w:r>
        <w:rPr>
          <w:rFonts w:hint="eastAsia"/>
        </w:rPr>
        <w:t>由关联方保管的银行存款余额及当期产生的利息收</w:t>
      </w:r>
      <w:r>
        <w:rPr>
          <w:rFonts w:hint="eastAsia"/>
        </w:rPr>
        <w:t>入</w:t>
      </w:r>
      <w:bookmarkEnd w:id="891"/>
      <w:bookmarkEnd w:id="892"/>
      <w:bookmarkEnd w:id="893"/>
      <w:bookmarkEnd w:id="894"/>
      <w:bookmarkEnd w:id="895"/>
    </w:p>
    <w:p w:rsidR="00000000" w:rsidRDefault="0012278A">
      <w:pPr>
        <w:jc w:val="right"/>
        <w:divId w:val="1307272843"/>
        <w:rPr>
          <w:rFonts w:hint="eastAsia"/>
        </w:rPr>
      </w:pPr>
      <w:r>
        <w:rPr>
          <w:rFonts w:ascii="宋体" w:hAnsi="宋体" w:hint="eastAsia"/>
          <w:lang w:eastAsia="zh-Hans"/>
        </w:rPr>
        <w:t xml:space="preserve">  </w:t>
      </w:r>
      <w:r>
        <w:rPr>
          <w:rFonts w:ascii="宋体" w:hAnsi="宋体" w:hint="eastAsia"/>
        </w:rPr>
        <w:t>单位：人民币元</w:t>
      </w:r>
      <w:r>
        <w:rPr>
          <w:rFonts w:ascii="宋体" w:hAnsi="宋体" w:hint="eastAsia"/>
          <w:b/>
          <w:lang w:eastAsia="zh-Hans"/>
        </w:rPr>
        <w:t xml:space="preserve"> </w:t>
      </w:r>
    </w:p>
    <w:tbl>
      <w:tblPr>
        <w:tblW w:w="5000" w:type="pct"/>
        <w:tblCellMar>
          <w:left w:w="28" w:type="dxa"/>
          <w:right w:w="28" w:type="dxa"/>
        </w:tblCellMar>
        <w:tblLook w:val="04A0" w:firstRow="1" w:lastRow="0" w:firstColumn="1" w:lastColumn="0" w:noHBand="0" w:noVBand="1"/>
      </w:tblPr>
      <w:tblGrid>
        <w:gridCol w:w="1643"/>
        <w:gridCol w:w="1896"/>
        <w:gridCol w:w="1619"/>
        <w:gridCol w:w="1906"/>
        <w:gridCol w:w="1770"/>
      </w:tblGrid>
      <w:tr w:rsidR="00000000">
        <w:trPr>
          <w:divId w:val="1307272843"/>
          <w:cantSplit/>
          <w:trHeight w:val="571"/>
        </w:trPr>
        <w:tc>
          <w:tcPr>
            <w:tcW w:w="969"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szCs w:val="21"/>
              </w:rPr>
              <w:t>关联方名称</w:t>
            </w:r>
            <w:r>
              <w:rPr>
                <w:rFonts w:ascii="宋体" w:hAnsi="宋体" w:hint="eastAsia"/>
                <w:szCs w:val="21"/>
                <w:lang w:eastAsia="zh-Hans"/>
              </w:rPr>
              <w:t xml:space="preserve"> </w:t>
            </w:r>
          </w:p>
        </w:tc>
        <w:tc>
          <w:tcPr>
            <w:tcW w:w="1834"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本期</w:t>
            </w:r>
            <w:r>
              <w:rPr>
                <w:rFonts w:ascii="宋体" w:hAnsi="宋体" w:hint="eastAsia"/>
                <w:szCs w:val="21"/>
                <w:lang w:eastAsia="zh-Hans"/>
              </w:rPr>
              <w:t xml:space="preserve"> </w:t>
            </w:r>
          </w:p>
          <w:p w:rsidR="00000000" w:rsidRDefault="0012278A">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c>
          <w:tcPr>
            <w:tcW w:w="2154"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autoSpaceDE w:val="0"/>
              <w:autoSpaceDN w:val="0"/>
              <w:ind w:right="-28"/>
              <w:jc w:val="center"/>
              <w:textAlignment w:val="bottom"/>
            </w:pPr>
            <w:r>
              <w:rPr>
                <w:rFonts w:ascii="宋体" w:hAnsi="宋体" w:hint="eastAsia"/>
                <w:szCs w:val="21"/>
              </w:rPr>
              <w:t>上年度</w:t>
            </w:r>
            <w:r>
              <w:rPr>
                <w:rFonts w:ascii="宋体" w:hAnsi="宋体" w:hint="eastAsia"/>
                <w:szCs w:val="24"/>
              </w:rPr>
              <w:t>可比期间</w:t>
            </w:r>
            <w:r>
              <w:rPr>
                <w:rFonts w:ascii="宋体" w:hAnsi="宋体" w:hint="eastAsia"/>
                <w:szCs w:val="21"/>
                <w:lang w:eastAsia="zh-Hans"/>
              </w:rPr>
              <w:t xml:space="preserve"> </w:t>
            </w:r>
          </w:p>
          <w:p w:rsidR="00000000" w:rsidRDefault="0012278A">
            <w:pPr>
              <w:widowControl/>
              <w:autoSpaceDE w:val="0"/>
              <w:autoSpaceDN w:val="0"/>
              <w:ind w:right="-28"/>
              <w:jc w:val="center"/>
              <w:textAlignment w:val="bottom"/>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r>
      <w:tr w:rsidR="00000000">
        <w:trPr>
          <w:divId w:val="1307272843"/>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879"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szCs w:val="24"/>
              </w:rPr>
              <w:t>期末余额</w:t>
            </w:r>
            <w:r>
              <w:rPr>
                <w:rFonts w:ascii="宋体" w:hAnsi="宋体" w:hint="eastAsia"/>
                <w:szCs w:val="21"/>
                <w:lang w:eastAsia="zh-Hans"/>
              </w:rPr>
              <w:t xml:space="preserve"> </w:t>
            </w:r>
          </w:p>
        </w:tc>
        <w:tc>
          <w:tcPr>
            <w:tcW w:w="95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szCs w:val="24"/>
              </w:rPr>
              <w:t>当期利息收入</w:t>
            </w:r>
            <w:r>
              <w:rPr>
                <w:rFonts w:ascii="宋体" w:hAnsi="宋体" w:hint="eastAsia"/>
                <w:szCs w:val="21"/>
                <w:lang w:eastAsia="zh-Hans"/>
              </w:rPr>
              <w:t xml:space="preserve"> </w:t>
            </w:r>
          </w:p>
        </w:tc>
        <w:tc>
          <w:tcPr>
            <w:tcW w:w="111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szCs w:val="24"/>
              </w:rPr>
              <w:t>期末余额</w:t>
            </w:r>
            <w:r>
              <w:rPr>
                <w:rFonts w:ascii="宋体" w:hAnsi="宋体" w:hint="eastAsia"/>
                <w:szCs w:val="21"/>
                <w:lang w:eastAsia="zh-Hans"/>
              </w:rPr>
              <w:t xml:space="preserve"> </w:t>
            </w:r>
          </w:p>
        </w:tc>
        <w:tc>
          <w:tcPr>
            <w:tcW w:w="1039"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szCs w:val="24"/>
              </w:rPr>
              <w:t>当期利息收入</w:t>
            </w:r>
            <w:r>
              <w:rPr>
                <w:rFonts w:ascii="宋体" w:hAnsi="宋体" w:hint="eastAsia"/>
                <w:szCs w:val="21"/>
                <w:lang w:eastAsia="zh-Hans"/>
              </w:rPr>
              <w:t xml:space="preserve"> </w:t>
            </w:r>
          </w:p>
        </w:tc>
      </w:tr>
      <w:tr w:rsidR="00000000">
        <w:trPr>
          <w:divId w:val="1307272843"/>
          <w:cantSplit/>
          <w:trHeight w:val="357"/>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textAlignment w:val="bottom"/>
            </w:pPr>
            <w:r>
              <w:rPr>
                <w:rFonts w:ascii="宋体" w:hAnsi="宋体" w:hint="eastAsia"/>
                <w:color w:val="000000"/>
                <w:kern w:val="0"/>
                <w:szCs w:val="21"/>
                <w:lang w:eastAsia="zh-Hans"/>
              </w:rPr>
              <w:t>中国建设银</w:t>
            </w:r>
            <w:r>
              <w:rPr>
                <w:rFonts w:ascii="宋体" w:hAnsi="宋体" w:hint="eastAsia"/>
                <w:color w:val="000000"/>
                <w:kern w:val="0"/>
                <w:szCs w:val="21"/>
                <w:lang w:eastAsia="zh-Hans"/>
              </w:rPr>
              <w:t>行</w:t>
            </w:r>
            <w:r>
              <w:rPr>
                <w:rFonts w:ascii="宋体" w:hAnsi="宋体" w:hint="eastAsia"/>
                <w:szCs w:val="21"/>
                <w:lang w:eastAsia="zh-Hans"/>
              </w:rPr>
              <w:t xml:space="preserve"> </w:t>
            </w:r>
          </w:p>
        </w:tc>
        <w:tc>
          <w:tcPr>
            <w:tcW w:w="87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color w:val="000000"/>
                <w:kern w:val="0"/>
                <w:szCs w:val="21"/>
                <w:lang w:eastAsia="zh-Hans"/>
              </w:rPr>
              <w:t>1,006,484,415.5</w:t>
            </w:r>
            <w:r>
              <w:rPr>
                <w:rFonts w:ascii="宋体" w:hAnsi="宋体" w:hint="eastAsia"/>
                <w:color w:val="000000"/>
                <w:kern w:val="0"/>
                <w:szCs w:val="21"/>
                <w:lang w:eastAsia="zh-Hans"/>
              </w:rPr>
              <w:t>8</w:t>
            </w:r>
            <w:r>
              <w:rPr>
                <w:rFonts w:ascii="宋体" w:hAnsi="宋体" w:hint="eastAsia"/>
                <w:szCs w:val="21"/>
                <w:lang w:eastAsia="zh-Hans"/>
              </w:rPr>
              <w:t xml:space="preserve"> </w:t>
            </w:r>
          </w:p>
        </w:tc>
        <w:tc>
          <w:tcPr>
            <w:tcW w:w="9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color w:val="000000"/>
                <w:kern w:val="0"/>
                <w:szCs w:val="21"/>
                <w:lang w:eastAsia="zh-Hans"/>
              </w:rPr>
              <w:t>2,047,812.8</w:t>
            </w:r>
            <w:r>
              <w:rPr>
                <w:rFonts w:ascii="宋体" w:hAnsi="宋体" w:hint="eastAsia"/>
                <w:color w:val="000000"/>
                <w:kern w:val="0"/>
                <w:szCs w:val="21"/>
                <w:lang w:eastAsia="zh-Hans"/>
              </w:rPr>
              <w:t>4</w:t>
            </w:r>
            <w:r>
              <w:rPr>
                <w:rFonts w:ascii="宋体" w:hAnsi="宋体" w:hint="eastAsia"/>
                <w:szCs w:val="21"/>
                <w:lang w:eastAsia="zh-Hans"/>
              </w:rPr>
              <w:t xml:space="preserve"> </w:t>
            </w:r>
          </w:p>
        </w:tc>
        <w:tc>
          <w:tcPr>
            <w:tcW w:w="111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color w:val="000000"/>
                <w:kern w:val="0"/>
                <w:szCs w:val="21"/>
                <w:lang w:eastAsia="zh-Hans"/>
              </w:rPr>
              <w:t>739,291,269.1</w:t>
            </w:r>
            <w:r>
              <w:rPr>
                <w:rFonts w:ascii="宋体" w:hAnsi="宋体" w:hint="eastAsia"/>
                <w:color w:val="000000"/>
                <w:kern w:val="0"/>
                <w:szCs w:val="21"/>
                <w:lang w:eastAsia="zh-Hans"/>
              </w:rPr>
              <w:t>8</w:t>
            </w:r>
            <w:r>
              <w:rPr>
                <w:rFonts w:ascii="宋体" w:hAnsi="宋体" w:hint="eastAsia"/>
                <w:szCs w:val="21"/>
                <w:lang w:eastAsia="zh-Hans"/>
              </w:rPr>
              <w:t xml:space="preserve"> </w:t>
            </w:r>
          </w:p>
        </w:tc>
        <w:tc>
          <w:tcPr>
            <w:tcW w:w="103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color w:val="000000"/>
                <w:kern w:val="0"/>
                <w:szCs w:val="21"/>
                <w:lang w:eastAsia="zh-Hans"/>
              </w:rPr>
              <w:t>4,648,950.5</w:t>
            </w:r>
            <w:r>
              <w:rPr>
                <w:rFonts w:ascii="宋体" w:hAnsi="宋体" w:hint="eastAsia"/>
                <w:color w:val="000000"/>
                <w:kern w:val="0"/>
                <w:szCs w:val="21"/>
                <w:lang w:eastAsia="zh-Hans"/>
              </w:rPr>
              <w:t>7</w:t>
            </w:r>
            <w:r>
              <w:rPr>
                <w:rFonts w:ascii="宋体" w:hAnsi="宋体" w:hint="eastAsia"/>
                <w:szCs w:val="21"/>
                <w:lang w:eastAsia="zh-Hans"/>
              </w:rPr>
              <w:t xml:space="preserve"> </w:t>
            </w:r>
          </w:p>
        </w:tc>
      </w:tr>
    </w:tbl>
    <w:p w:rsidR="00000000" w:rsidRDefault="0012278A">
      <w:pPr>
        <w:wordWrap w:val="0"/>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本基金的银行存款由基金托管人中国建设银行保管，按银行同业利率计息</w:t>
      </w:r>
      <w:r>
        <w:rPr>
          <w:rFonts w:ascii="宋体" w:hAnsi="宋体" w:hint="eastAsia"/>
          <w:szCs w:val="21"/>
          <w:lang w:eastAsia="zh-Hans"/>
        </w:rPr>
        <w:t>。</w:t>
      </w:r>
    </w:p>
    <w:p w:rsidR="00000000" w:rsidRDefault="0012278A">
      <w:pPr>
        <w:pStyle w:val="XBRLTitle4"/>
        <w:spacing w:before="156"/>
      </w:pPr>
      <w:bookmarkStart w:id="896" w:name="_Toc506208324"/>
      <w:bookmarkStart w:id="897" w:name="_Toc497398215"/>
      <w:bookmarkStart w:id="898" w:name="_Toc454983368"/>
      <w:bookmarkStart w:id="899" w:name="_Toc453852712"/>
      <w:bookmarkStart w:id="900" w:name="_Toc485300334"/>
      <w:bookmarkStart w:id="901" w:name="m07_04_10_06"/>
      <w:bookmarkEnd w:id="890"/>
      <w:r>
        <w:rPr>
          <w:rFonts w:hint="eastAsia"/>
        </w:rPr>
        <w:t>本基金在承销期内参与关联方承销证券的情</w:t>
      </w:r>
      <w:r>
        <w:rPr>
          <w:rFonts w:hint="eastAsia"/>
        </w:rPr>
        <w:t>况</w:t>
      </w:r>
      <w:bookmarkEnd w:id="896"/>
      <w:bookmarkEnd w:id="897"/>
      <w:bookmarkEnd w:id="898"/>
      <w:bookmarkEnd w:id="899"/>
      <w:bookmarkEnd w:id="900"/>
    </w:p>
    <w:bookmarkEnd w:id="901"/>
    <w:p w:rsidR="00000000" w:rsidRDefault="0012278A">
      <w:pPr>
        <w:spacing w:line="360" w:lineRule="auto"/>
        <w:ind w:firstLineChars="200" w:firstLine="420"/>
        <w:rPr>
          <w:rFonts w:hint="eastAsia"/>
        </w:rPr>
      </w:pPr>
      <w:r>
        <w:rPr>
          <w:rFonts w:ascii="宋体" w:hAnsi="宋体" w:hint="eastAsia"/>
          <w:szCs w:val="21"/>
          <w:lang w:eastAsia="zh-Hans"/>
        </w:rPr>
        <w:t>本基金本报告期内及上年度可比期间内均未在承销期内参与关联方承销的证券</w:t>
      </w:r>
      <w:r>
        <w:rPr>
          <w:rFonts w:ascii="宋体" w:hAnsi="宋体" w:hint="eastAsia"/>
          <w:szCs w:val="21"/>
          <w:lang w:eastAsia="zh-Hans"/>
        </w:rPr>
        <w:t>。</w:t>
      </w:r>
    </w:p>
    <w:p w:rsidR="00000000" w:rsidRDefault="0012278A">
      <w:pPr>
        <w:pStyle w:val="XBRLTitle4"/>
        <w:spacing w:before="156"/>
      </w:pPr>
      <w:bookmarkStart w:id="902" w:name="_Toc506025171a"/>
      <w:bookmarkStart w:id="903" w:name="_Toc497398216"/>
      <w:bookmarkStart w:id="904" w:name="_Toc454983369"/>
      <w:bookmarkStart w:id="905" w:name="_Toc453852713"/>
      <w:bookmarkStart w:id="906" w:name="_Toc485300335"/>
      <w:bookmarkStart w:id="907" w:name="m07_04_10_07"/>
      <w:r>
        <w:rPr>
          <w:rFonts w:hint="eastAsia"/>
        </w:rPr>
        <w:t>其他关联交易事项的说</w:t>
      </w:r>
      <w:r>
        <w:rPr>
          <w:rFonts w:hint="eastAsia"/>
        </w:rPr>
        <w:t>明</w:t>
      </w:r>
      <w:bookmarkEnd w:id="902"/>
      <w:bookmarkEnd w:id="903"/>
      <w:bookmarkEnd w:id="904"/>
      <w:bookmarkEnd w:id="905"/>
      <w:bookmarkEnd w:id="906"/>
    </w:p>
    <w:p w:rsidR="00000000" w:rsidRDefault="0012278A">
      <w:pPr>
        <w:spacing w:line="360" w:lineRule="auto"/>
        <w:ind w:firstLineChars="200" w:firstLine="420"/>
        <w:rPr>
          <w:rFonts w:hint="eastAsia"/>
        </w:rPr>
      </w:pPr>
      <w:r>
        <w:rPr>
          <w:rFonts w:ascii="宋体" w:hAnsi="宋体" w:hint="eastAsia"/>
          <w:lang w:eastAsia="zh-Hans"/>
        </w:rPr>
        <w:t>本基金本报告期内及上年度可比期间内均无须作说明的其他关联交易事项</w:t>
      </w:r>
      <w:r>
        <w:rPr>
          <w:rFonts w:ascii="宋体" w:hAnsi="宋体" w:hint="eastAsia"/>
          <w:lang w:eastAsia="zh-Hans"/>
        </w:rPr>
        <w:t>。</w:t>
      </w:r>
    </w:p>
    <w:p w:rsidR="00000000" w:rsidRDefault="0012278A">
      <w:pPr>
        <w:pStyle w:val="XBRLTitle3"/>
        <w:spacing w:before="156"/>
      </w:pPr>
      <w:bookmarkStart w:id="908" w:name="_Toc506208326"/>
      <w:bookmarkStart w:id="909" w:name="_Toc497398217"/>
      <w:bookmarkStart w:id="910" w:name="_Toc454983370"/>
      <w:bookmarkStart w:id="911" w:name="_Toc453852714"/>
      <w:bookmarkStart w:id="912" w:name="_Toc485300336"/>
      <w:bookmarkStart w:id="913" w:name="m07_04_11"/>
      <w:bookmarkEnd w:id="907"/>
      <w:r>
        <w:rPr>
          <w:rFonts w:hint="eastAsia"/>
        </w:rPr>
        <w:t>利润分配情</w:t>
      </w:r>
      <w:r>
        <w:rPr>
          <w:rFonts w:hint="eastAsia"/>
        </w:rPr>
        <w:t>况</w:t>
      </w:r>
      <w:bookmarkEnd w:id="908"/>
      <w:bookmarkEnd w:id="909"/>
      <w:bookmarkEnd w:id="910"/>
      <w:bookmarkEnd w:id="911"/>
      <w:bookmarkEnd w:id="912"/>
    </w:p>
    <w:bookmarkEnd w:id="913"/>
    <w:p w:rsidR="00000000" w:rsidRDefault="0012278A">
      <w:pPr>
        <w:jc w:val="right"/>
        <w:divId w:val="413090064"/>
        <w:rPr>
          <w:rFonts w:hint="eastAsia"/>
        </w:rPr>
      </w:pPr>
      <w:r>
        <w:rPr>
          <w:rFonts w:ascii="宋体" w:hAnsi="宋体" w:hint="eastAsia"/>
        </w:rPr>
        <w:t>单位：人民币元</w:t>
      </w:r>
      <w:r>
        <w:rPr>
          <w:rFonts w:ascii="宋体" w:hAnsi="宋体" w:hint="eastAsia"/>
          <w:lang w:eastAsia="zh-Hans"/>
        </w:rPr>
        <w:t xml:space="preserve"> </w:t>
      </w:r>
    </w:p>
    <w:tbl>
      <w:tblPr>
        <w:tblW w:w="4900" w:type="pct"/>
        <w:tblLayout w:type="fixed"/>
        <w:tblCellMar>
          <w:left w:w="0" w:type="dxa"/>
          <w:right w:w="0" w:type="dxa"/>
        </w:tblCellMar>
        <w:tblLook w:val="04A0" w:firstRow="1" w:lastRow="0" w:firstColumn="1" w:lastColumn="0" w:noHBand="0" w:noVBand="1"/>
      </w:tblPr>
      <w:tblGrid>
        <w:gridCol w:w="579"/>
        <w:gridCol w:w="960"/>
        <w:gridCol w:w="1105"/>
        <w:gridCol w:w="1105"/>
        <w:gridCol w:w="1105"/>
        <w:gridCol w:w="968"/>
        <w:gridCol w:w="1105"/>
        <w:gridCol w:w="968"/>
        <w:gridCol w:w="762"/>
      </w:tblGrid>
      <w:tr w:rsidR="00000000">
        <w:trPr>
          <w:divId w:val="1854805136"/>
          <w:trHeight w:val="285"/>
        </w:trPr>
        <w:tc>
          <w:tcPr>
            <w:tcW w:w="8874"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rPr>
              <w:t>华商优势行业混合</w:t>
            </w:r>
            <w:r>
              <w:rPr>
                <w:rFonts w:ascii="宋体" w:hAnsi="宋体" w:hint="eastAsia"/>
              </w:rPr>
              <w:t>A</w:t>
            </w:r>
            <w:r>
              <w:rPr>
                <w:rFonts w:ascii="宋体" w:hAnsi="宋体" w:hint="eastAsia"/>
                <w:lang w:eastAsia="zh-Hans"/>
              </w:rPr>
              <w:t xml:space="preserve"> </w:t>
            </w:r>
          </w:p>
        </w:tc>
      </w:tr>
      <w:tr w:rsidR="00000000">
        <w:trPr>
          <w:divId w:val="1854805136"/>
          <w:trHeight w:val="210"/>
        </w:trPr>
        <w:tc>
          <w:tcPr>
            <w:tcW w:w="591"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序号</w:t>
            </w:r>
            <w:r>
              <w:rPr>
                <w:rFonts w:ascii="宋体" w:hAnsi="宋体" w:hint="eastAsia"/>
                <w:szCs w:val="21"/>
              </w:rPr>
              <w:t xml:space="preserve"> </w:t>
            </w:r>
          </w:p>
        </w:tc>
        <w:tc>
          <w:tcPr>
            <w:tcW w:w="984"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权益</w:t>
            </w:r>
            <w:r>
              <w:rPr>
                <w:rFonts w:ascii="宋体" w:hAnsi="宋体" w:hint="eastAsia"/>
                <w:szCs w:val="21"/>
              </w:rPr>
              <w:t xml:space="preserve"> </w:t>
            </w:r>
          </w:p>
          <w:p w:rsidR="00000000" w:rsidRDefault="0012278A">
            <w:pPr>
              <w:jc w:val="center"/>
            </w:pPr>
            <w:r>
              <w:rPr>
                <w:rFonts w:ascii="宋体" w:hAnsi="宋体" w:hint="eastAsia"/>
                <w:szCs w:val="21"/>
              </w:rPr>
              <w:t>登记日</w:t>
            </w:r>
            <w:r>
              <w:rPr>
                <w:rFonts w:ascii="宋体" w:hAnsi="宋体" w:hint="eastAsia"/>
                <w:szCs w:val="21"/>
              </w:rPr>
              <w:t xml:space="preserve"> </w:t>
            </w:r>
          </w:p>
        </w:tc>
        <w:tc>
          <w:tcPr>
            <w:tcW w:w="2268"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除息日</w:t>
            </w:r>
            <w:r>
              <w:rPr>
                <w:rFonts w:ascii="宋体" w:hAnsi="宋体" w:hint="eastAsia"/>
                <w:szCs w:val="21"/>
              </w:rPr>
              <w:t xml:space="preserve"> </w:t>
            </w:r>
          </w:p>
        </w:tc>
        <w:tc>
          <w:tcPr>
            <w:tcW w:w="1134"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每</w:t>
            </w:r>
            <w:r>
              <w:rPr>
                <w:rFonts w:ascii="宋体" w:hAnsi="宋体" w:hint="eastAsia"/>
                <w:szCs w:val="21"/>
              </w:rPr>
              <w:t>10</w:t>
            </w:r>
            <w:r>
              <w:rPr>
                <w:rFonts w:ascii="宋体" w:hAnsi="宋体" w:hint="eastAsia"/>
                <w:szCs w:val="21"/>
              </w:rPr>
              <w:t>份基金份额分红数</w:t>
            </w:r>
            <w:r>
              <w:rPr>
                <w:rFonts w:ascii="宋体" w:hAnsi="宋体" w:hint="eastAsia"/>
                <w:szCs w:val="21"/>
              </w:rPr>
              <w:t xml:space="preserve"> </w:t>
            </w:r>
          </w:p>
        </w:tc>
        <w:tc>
          <w:tcPr>
            <w:tcW w:w="992"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现金形式</w:t>
            </w:r>
            <w:r>
              <w:rPr>
                <w:rFonts w:ascii="宋体" w:hAnsi="宋体" w:hint="eastAsia"/>
                <w:szCs w:val="21"/>
              </w:rPr>
              <w:t xml:space="preserve"> </w:t>
            </w:r>
          </w:p>
          <w:p w:rsidR="00000000" w:rsidRDefault="0012278A">
            <w:pPr>
              <w:jc w:val="center"/>
            </w:pPr>
            <w:r>
              <w:rPr>
                <w:rFonts w:ascii="宋体" w:hAnsi="宋体" w:hint="eastAsia"/>
                <w:szCs w:val="21"/>
              </w:rPr>
              <w:t>发放总额</w:t>
            </w:r>
            <w:r>
              <w:rPr>
                <w:rFonts w:ascii="宋体" w:hAnsi="宋体" w:hint="eastAsia"/>
                <w:szCs w:val="21"/>
              </w:rPr>
              <w:t xml:space="preserve"> </w:t>
            </w:r>
          </w:p>
        </w:tc>
        <w:tc>
          <w:tcPr>
            <w:tcW w:w="1134"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再投资形式</w:t>
            </w:r>
            <w:r>
              <w:rPr>
                <w:rFonts w:ascii="宋体" w:hAnsi="宋体" w:hint="eastAsia"/>
                <w:szCs w:val="21"/>
              </w:rPr>
              <w:t xml:space="preserve"> </w:t>
            </w:r>
          </w:p>
          <w:p w:rsidR="00000000" w:rsidRDefault="0012278A">
            <w:pPr>
              <w:jc w:val="center"/>
            </w:pPr>
            <w:r>
              <w:rPr>
                <w:rFonts w:ascii="宋体" w:hAnsi="宋体" w:hint="eastAsia"/>
                <w:szCs w:val="21"/>
              </w:rPr>
              <w:t>发放总额</w:t>
            </w:r>
            <w:r>
              <w:rPr>
                <w:rFonts w:ascii="宋体" w:hAnsi="宋体" w:hint="eastAsia"/>
                <w:szCs w:val="21"/>
              </w:rPr>
              <w:t xml:space="preserve"> </w:t>
            </w:r>
          </w:p>
        </w:tc>
        <w:tc>
          <w:tcPr>
            <w:tcW w:w="992"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本期利润分配合计</w:t>
            </w:r>
            <w:r>
              <w:rPr>
                <w:rFonts w:ascii="宋体" w:hAnsi="宋体" w:hint="eastAsia"/>
                <w:szCs w:val="21"/>
              </w:rPr>
              <w:t xml:space="preserve"> </w:t>
            </w:r>
          </w:p>
        </w:tc>
        <w:tc>
          <w:tcPr>
            <w:tcW w:w="779"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备注</w:t>
            </w:r>
            <w:r>
              <w:rPr>
                <w:rFonts w:ascii="宋体" w:hAnsi="宋体" w:hint="eastAsia"/>
                <w:szCs w:val="21"/>
              </w:rPr>
              <w:t xml:space="preserve"> </w:t>
            </w:r>
          </w:p>
        </w:tc>
      </w:tr>
      <w:tr w:rsidR="00000000">
        <w:trPr>
          <w:divId w:val="1854805136"/>
          <w:trHeight w:val="210"/>
        </w:trPr>
        <w:tc>
          <w:tcPr>
            <w:tcW w:w="8874"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984"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c>
          <w:tcPr>
            <w:tcW w:w="1134"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场内</w:t>
            </w:r>
            <w:r>
              <w:rPr>
                <w:rFonts w:ascii="宋体" w:hAnsi="宋体" w:hint="eastAsia"/>
                <w:szCs w:val="21"/>
              </w:rPr>
              <w:t xml:space="preserve"> </w:t>
            </w:r>
          </w:p>
        </w:tc>
        <w:tc>
          <w:tcPr>
            <w:tcW w:w="1134" w:type="dxa"/>
            <w:tcBorders>
              <w:top w:val="nil"/>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场外</w:t>
            </w:r>
            <w:r>
              <w:rPr>
                <w:rFonts w:ascii="宋体" w:hAnsi="宋体" w:hint="eastAsia"/>
                <w:szCs w:val="21"/>
              </w:rPr>
              <w:t xml:space="preserve"> </w:t>
            </w:r>
          </w:p>
        </w:tc>
        <w:tc>
          <w:tcPr>
            <w:tcW w:w="0" w:type="auto"/>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c>
          <w:tcPr>
            <w:tcW w:w="992"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c>
          <w:tcPr>
            <w:tcW w:w="1134"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c>
          <w:tcPr>
            <w:tcW w:w="992"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c>
          <w:tcPr>
            <w:tcW w:w="779"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r>
      <w:tr w:rsidR="00000000">
        <w:trPr>
          <w:divId w:val="1854805136"/>
          <w:trHeight w:val="340"/>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color w:val="000000"/>
                <w:kern w:val="0"/>
                <w:szCs w:val="21"/>
                <w:lang w:eastAsia="zh-Hans"/>
              </w:rPr>
              <w:t>1</w:t>
            </w:r>
          </w:p>
        </w:tc>
        <w:tc>
          <w:tcPr>
            <w:tcW w:w="984" w:type="dxa"/>
            <w:tcBorders>
              <w:top w:val="single" w:sz="4" w:space="0" w:color="auto"/>
              <w:left w:val="nil"/>
              <w:bottom w:val="single" w:sz="4" w:space="0" w:color="auto"/>
              <w:right w:val="single" w:sz="4" w:space="0" w:color="auto"/>
            </w:tcBorders>
            <w:vAlign w:val="center"/>
            <w:hideMark/>
          </w:tcPr>
          <w:p w:rsidR="00000000" w:rsidRDefault="0012278A">
            <w:pPr>
              <w:jc w:val="center"/>
            </w:pPr>
            <w:r>
              <w:rPr>
                <w:rFonts w:ascii="宋体" w:hAnsi="宋体" w:hint="eastAsia"/>
                <w:color w:val="000000"/>
                <w:kern w:val="0"/>
                <w:szCs w:val="21"/>
                <w:lang w:eastAsia="zh-Hans"/>
              </w:rPr>
              <w:t>2025</w:t>
            </w:r>
            <w:r>
              <w:rPr>
                <w:rFonts w:ascii="宋体" w:hAnsi="宋体" w:hint="eastAsia"/>
                <w:color w:val="000000"/>
                <w:kern w:val="0"/>
                <w:szCs w:val="21"/>
                <w:lang w:eastAsia="zh-Hans"/>
              </w:rPr>
              <w:t>年</w:t>
            </w:r>
            <w:r>
              <w:rPr>
                <w:rFonts w:ascii="宋体" w:hAnsi="宋体" w:hint="eastAsia"/>
                <w:color w:val="000000"/>
                <w:kern w:val="0"/>
                <w:szCs w:val="21"/>
                <w:lang w:eastAsia="zh-Hans"/>
              </w:rPr>
              <w:t>6</w:t>
            </w:r>
            <w:r>
              <w:rPr>
                <w:rFonts w:ascii="宋体" w:hAnsi="宋体" w:hint="eastAsia"/>
                <w:color w:val="000000"/>
                <w:kern w:val="0"/>
                <w:szCs w:val="21"/>
                <w:lang w:eastAsia="zh-Hans"/>
              </w:rPr>
              <w:t>月</w:t>
            </w:r>
            <w:r>
              <w:rPr>
                <w:rFonts w:ascii="宋体" w:hAnsi="宋体" w:hint="eastAsia"/>
                <w:color w:val="000000"/>
                <w:kern w:val="0"/>
                <w:szCs w:val="21"/>
                <w:lang w:eastAsia="zh-Hans"/>
              </w:rPr>
              <w:t>16</w:t>
            </w:r>
            <w:r>
              <w:rPr>
                <w:rFonts w:ascii="宋体" w:hAnsi="宋体" w:hint="eastAsia"/>
                <w:color w:val="000000"/>
                <w:kern w:val="0"/>
                <w:szCs w:val="21"/>
                <w:lang w:eastAsia="zh-Hans"/>
              </w:rPr>
              <w:t>日</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color w:val="000000"/>
                <w:kern w:val="0"/>
                <w:szCs w:val="21"/>
                <w:lang w:eastAsia="zh-Hans"/>
              </w:rPr>
              <w:t>-</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color w:val="000000"/>
                <w:kern w:val="0"/>
                <w:szCs w:val="21"/>
                <w:lang w:eastAsia="zh-Hans"/>
              </w:rPr>
              <w:t>2025</w:t>
            </w:r>
            <w:r>
              <w:rPr>
                <w:rFonts w:ascii="宋体" w:hAnsi="宋体" w:hint="eastAsia"/>
                <w:color w:val="000000"/>
                <w:kern w:val="0"/>
                <w:szCs w:val="21"/>
                <w:lang w:eastAsia="zh-Hans"/>
              </w:rPr>
              <w:t>年</w:t>
            </w:r>
            <w:r>
              <w:rPr>
                <w:rFonts w:ascii="宋体" w:hAnsi="宋体" w:hint="eastAsia"/>
                <w:color w:val="000000"/>
                <w:kern w:val="0"/>
                <w:szCs w:val="21"/>
                <w:lang w:eastAsia="zh-Hans"/>
              </w:rPr>
              <w:t>6</w:t>
            </w:r>
            <w:r>
              <w:rPr>
                <w:rFonts w:ascii="宋体" w:hAnsi="宋体" w:hint="eastAsia"/>
                <w:color w:val="000000"/>
                <w:kern w:val="0"/>
                <w:szCs w:val="21"/>
                <w:lang w:eastAsia="zh-Hans"/>
              </w:rPr>
              <w:t>月</w:t>
            </w:r>
            <w:r>
              <w:rPr>
                <w:rFonts w:ascii="宋体" w:hAnsi="宋体" w:hint="eastAsia"/>
                <w:color w:val="000000"/>
                <w:kern w:val="0"/>
                <w:szCs w:val="21"/>
                <w:lang w:eastAsia="zh-Hans"/>
              </w:rPr>
              <w:t>16</w:t>
            </w:r>
            <w:r>
              <w:rPr>
                <w:rFonts w:ascii="宋体" w:hAnsi="宋体" w:hint="eastAsia"/>
                <w:color w:val="000000"/>
                <w:kern w:val="0"/>
                <w:szCs w:val="21"/>
                <w:lang w:eastAsia="zh-Hans"/>
              </w:rPr>
              <w:t>日</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0.500</w:t>
            </w:r>
            <w:r>
              <w:rPr>
                <w:rFonts w:ascii="宋体" w:hAnsi="宋体" w:hint="eastAsia"/>
                <w:color w:val="000000"/>
                <w:kern w:val="0"/>
                <w:szCs w:val="21"/>
                <w:lang w:eastAsia="zh-Hans"/>
              </w:rPr>
              <w:t>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95,786,237.6</w:t>
            </w:r>
            <w:r>
              <w:rPr>
                <w:rFonts w:ascii="宋体" w:hAnsi="宋体" w:hint="eastAsia"/>
                <w:color w:val="000000"/>
                <w:kern w:val="0"/>
                <w:szCs w:val="21"/>
                <w:lang w:eastAsia="zh-Hans"/>
              </w:rPr>
              <w:t>5</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76,498,824.7</w:t>
            </w:r>
            <w:r>
              <w:rPr>
                <w:rFonts w:ascii="宋体" w:hAnsi="宋体" w:hint="eastAsia"/>
                <w:color w:val="000000"/>
                <w:kern w:val="0"/>
                <w:szCs w:val="21"/>
                <w:lang w:eastAsia="zh-Hans"/>
              </w:rPr>
              <w:t>4</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172,285,062.3</w:t>
            </w:r>
            <w:r>
              <w:rPr>
                <w:rFonts w:ascii="宋体" w:hAnsi="宋体" w:hint="eastAsia"/>
                <w:color w:val="000000"/>
                <w:kern w:val="0"/>
                <w:szCs w:val="21"/>
                <w:lang w:eastAsia="zh-Hans"/>
              </w:rPr>
              <w:t>9</w:t>
            </w:r>
          </w:p>
        </w:tc>
        <w:tc>
          <w:tcPr>
            <w:tcW w:w="7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szCs w:val="21"/>
                <w:lang w:eastAsia="zh-Hans"/>
              </w:rPr>
              <w:t>-</w:t>
            </w:r>
          </w:p>
        </w:tc>
      </w:tr>
      <w:tr w:rsidR="00000000">
        <w:trPr>
          <w:divId w:val="1854805136"/>
          <w:trHeight w:val="340"/>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color w:val="000000"/>
                <w:kern w:val="0"/>
                <w:szCs w:val="21"/>
                <w:lang w:eastAsia="zh-Hans"/>
              </w:rPr>
              <w:t>2</w:t>
            </w:r>
          </w:p>
        </w:tc>
        <w:tc>
          <w:tcPr>
            <w:tcW w:w="984" w:type="dxa"/>
            <w:tcBorders>
              <w:top w:val="single" w:sz="4" w:space="0" w:color="auto"/>
              <w:left w:val="nil"/>
              <w:bottom w:val="single" w:sz="4" w:space="0" w:color="auto"/>
              <w:right w:val="single" w:sz="4" w:space="0" w:color="auto"/>
            </w:tcBorders>
            <w:vAlign w:val="center"/>
            <w:hideMark/>
          </w:tcPr>
          <w:p w:rsidR="00000000" w:rsidRDefault="0012278A">
            <w:pPr>
              <w:jc w:val="center"/>
            </w:pPr>
            <w:r>
              <w:rPr>
                <w:rFonts w:ascii="宋体" w:hAnsi="宋体" w:hint="eastAsia"/>
                <w:color w:val="000000"/>
                <w:kern w:val="0"/>
                <w:szCs w:val="21"/>
                <w:lang w:eastAsia="zh-Hans"/>
              </w:rPr>
              <w:t>2025</w:t>
            </w:r>
            <w:r>
              <w:rPr>
                <w:rFonts w:ascii="宋体" w:hAnsi="宋体" w:hint="eastAsia"/>
                <w:color w:val="000000"/>
                <w:kern w:val="0"/>
                <w:szCs w:val="21"/>
                <w:lang w:eastAsia="zh-Hans"/>
              </w:rPr>
              <w:t>年</w:t>
            </w:r>
            <w:r>
              <w:rPr>
                <w:rFonts w:ascii="宋体" w:hAnsi="宋体" w:hint="eastAsia"/>
                <w:color w:val="000000"/>
                <w:kern w:val="0"/>
                <w:szCs w:val="21"/>
                <w:lang w:eastAsia="zh-Hans"/>
              </w:rPr>
              <w:t>12</w:t>
            </w:r>
            <w:r>
              <w:rPr>
                <w:rFonts w:ascii="宋体" w:hAnsi="宋体" w:hint="eastAsia"/>
                <w:color w:val="000000"/>
                <w:kern w:val="0"/>
                <w:szCs w:val="21"/>
                <w:lang w:eastAsia="zh-Hans"/>
              </w:rPr>
              <w:t>月</w:t>
            </w:r>
            <w:r>
              <w:rPr>
                <w:rFonts w:ascii="宋体" w:hAnsi="宋体" w:hint="eastAsia"/>
                <w:color w:val="000000"/>
                <w:kern w:val="0"/>
                <w:szCs w:val="21"/>
                <w:lang w:eastAsia="zh-Hans"/>
              </w:rPr>
              <w:t>15</w:t>
            </w:r>
            <w:r>
              <w:rPr>
                <w:rFonts w:ascii="宋体" w:hAnsi="宋体" w:hint="eastAsia"/>
                <w:color w:val="000000"/>
                <w:kern w:val="0"/>
                <w:szCs w:val="21"/>
                <w:lang w:eastAsia="zh-Hans"/>
              </w:rPr>
              <w:t>日</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color w:val="000000"/>
                <w:kern w:val="0"/>
                <w:szCs w:val="21"/>
                <w:lang w:eastAsia="zh-Hans"/>
              </w:rPr>
              <w:t>-</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color w:val="000000"/>
                <w:kern w:val="0"/>
                <w:szCs w:val="21"/>
                <w:lang w:eastAsia="zh-Hans"/>
              </w:rPr>
              <w:t>2025</w:t>
            </w:r>
            <w:r>
              <w:rPr>
                <w:rFonts w:ascii="宋体" w:hAnsi="宋体" w:hint="eastAsia"/>
                <w:color w:val="000000"/>
                <w:kern w:val="0"/>
                <w:szCs w:val="21"/>
                <w:lang w:eastAsia="zh-Hans"/>
              </w:rPr>
              <w:t>年</w:t>
            </w:r>
            <w:r>
              <w:rPr>
                <w:rFonts w:ascii="宋体" w:hAnsi="宋体" w:hint="eastAsia"/>
                <w:color w:val="000000"/>
                <w:kern w:val="0"/>
                <w:szCs w:val="21"/>
                <w:lang w:eastAsia="zh-Hans"/>
              </w:rPr>
              <w:t>12</w:t>
            </w:r>
            <w:r>
              <w:rPr>
                <w:rFonts w:ascii="宋体" w:hAnsi="宋体" w:hint="eastAsia"/>
                <w:color w:val="000000"/>
                <w:kern w:val="0"/>
                <w:szCs w:val="21"/>
                <w:lang w:eastAsia="zh-Hans"/>
              </w:rPr>
              <w:t>月</w:t>
            </w:r>
            <w:r>
              <w:rPr>
                <w:rFonts w:ascii="宋体" w:hAnsi="宋体" w:hint="eastAsia"/>
                <w:color w:val="000000"/>
                <w:kern w:val="0"/>
                <w:szCs w:val="21"/>
                <w:lang w:eastAsia="zh-Hans"/>
              </w:rPr>
              <w:t>15</w:t>
            </w:r>
            <w:r>
              <w:rPr>
                <w:rFonts w:ascii="宋体" w:hAnsi="宋体" w:hint="eastAsia"/>
                <w:color w:val="000000"/>
                <w:kern w:val="0"/>
                <w:szCs w:val="21"/>
                <w:lang w:eastAsia="zh-Hans"/>
              </w:rPr>
              <w:t>日</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2.347</w:t>
            </w:r>
            <w:r>
              <w:rPr>
                <w:rFonts w:ascii="宋体" w:hAnsi="宋体" w:hint="eastAsia"/>
                <w:color w:val="000000"/>
                <w:kern w:val="0"/>
                <w:szCs w:val="21"/>
                <w:lang w:eastAsia="zh-Hans"/>
              </w:rPr>
              <w:t>3</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503,143,439.4</w:t>
            </w:r>
            <w:r>
              <w:rPr>
                <w:rFonts w:ascii="宋体" w:hAnsi="宋体" w:hint="eastAsia"/>
                <w:color w:val="000000"/>
                <w:kern w:val="0"/>
                <w:szCs w:val="21"/>
                <w:lang w:eastAsia="zh-Hans"/>
              </w:rPr>
              <w:t>8</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235,507,092.3</w:t>
            </w:r>
            <w:r>
              <w:rPr>
                <w:rFonts w:ascii="宋体" w:hAnsi="宋体" w:hint="eastAsia"/>
                <w:color w:val="000000"/>
                <w:kern w:val="0"/>
                <w:szCs w:val="21"/>
                <w:lang w:eastAsia="zh-Hans"/>
              </w:rPr>
              <w:t>1</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738,650,531.7</w:t>
            </w:r>
            <w:r>
              <w:rPr>
                <w:rFonts w:ascii="宋体" w:hAnsi="宋体" w:hint="eastAsia"/>
                <w:color w:val="000000"/>
                <w:kern w:val="0"/>
                <w:szCs w:val="21"/>
                <w:lang w:eastAsia="zh-Hans"/>
              </w:rPr>
              <w:t>9</w:t>
            </w:r>
          </w:p>
        </w:tc>
        <w:tc>
          <w:tcPr>
            <w:tcW w:w="7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szCs w:val="21"/>
                <w:lang w:eastAsia="zh-Hans"/>
              </w:rPr>
              <w:t>-</w:t>
            </w:r>
          </w:p>
        </w:tc>
      </w:tr>
      <w:tr w:rsidR="00000000">
        <w:trPr>
          <w:divId w:val="1854805136"/>
          <w:trHeight w:val="304"/>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color w:val="000000"/>
                <w:kern w:val="0"/>
                <w:szCs w:val="21"/>
              </w:rPr>
              <w:t>合计</w:t>
            </w:r>
            <w:r>
              <w:rPr>
                <w:rFonts w:ascii="宋体" w:hAnsi="宋体" w:hint="eastAsia"/>
                <w:color w:val="000000"/>
                <w:kern w:val="0"/>
                <w:szCs w:val="21"/>
                <w:lang w:eastAsia="zh-Hans"/>
              </w:rPr>
              <w:t xml:space="preserve"> </w:t>
            </w:r>
          </w:p>
        </w:tc>
        <w:tc>
          <w:tcPr>
            <w:tcW w:w="984" w:type="dxa"/>
            <w:tcBorders>
              <w:top w:val="single" w:sz="4" w:space="0" w:color="auto"/>
              <w:left w:val="nil"/>
              <w:bottom w:val="single" w:sz="4" w:space="0" w:color="auto"/>
              <w:right w:val="single" w:sz="4" w:space="0" w:color="auto"/>
            </w:tcBorders>
            <w:vAlign w:val="center"/>
            <w:hideMark/>
          </w:tcPr>
          <w:p w:rsidR="00000000" w:rsidRDefault="0012278A">
            <w:pPr>
              <w:jc w:val="center"/>
            </w:pPr>
            <w:r>
              <w:rPr>
                <w:rFonts w:ascii="宋体" w:hAnsi="宋体" w:hint="eastAsia"/>
                <w:color w:val="000000"/>
                <w:kern w:val="0"/>
                <w:szCs w:val="21"/>
                <w:lang w:eastAsia="zh-Hans"/>
              </w:rPr>
              <w:t xml:space="preserve">- </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color w:val="000000"/>
                <w:kern w:val="0"/>
                <w:szCs w:val="21"/>
                <w:lang w:eastAsia="zh-Hans"/>
              </w:rPr>
              <w:t xml:space="preserve">- </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color w:val="000000"/>
                <w:kern w:val="0"/>
                <w:szCs w:val="21"/>
                <w:lang w:eastAsia="zh-Hans"/>
              </w:rPr>
              <w:t xml:space="preserve">-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2.847</w:t>
            </w:r>
            <w:r>
              <w:rPr>
                <w:rFonts w:ascii="宋体" w:hAnsi="宋体" w:hint="eastAsia"/>
                <w:color w:val="000000"/>
                <w:kern w:val="0"/>
                <w:szCs w:val="21"/>
                <w:lang w:eastAsia="zh-Hans"/>
              </w:rPr>
              <w:t>3</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598,929,677.1</w:t>
            </w:r>
            <w:r>
              <w:rPr>
                <w:rFonts w:ascii="宋体" w:hAnsi="宋体" w:hint="eastAsia"/>
                <w:color w:val="000000"/>
                <w:kern w:val="0"/>
                <w:szCs w:val="21"/>
                <w:lang w:eastAsia="zh-Hans"/>
              </w:rPr>
              <w:t>3</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312,005,917.0</w:t>
            </w:r>
            <w:r>
              <w:rPr>
                <w:rFonts w:ascii="宋体" w:hAnsi="宋体" w:hint="eastAsia"/>
                <w:color w:val="000000"/>
                <w:kern w:val="0"/>
                <w:szCs w:val="21"/>
                <w:lang w:eastAsia="zh-Hans"/>
              </w:rPr>
              <w:t>5</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910,935,594.1</w:t>
            </w:r>
            <w:r>
              <w:rPr>
                <w:rFonts w:ascii="宋体" w:hAnsi="宋体" w:hint="eastAsia"/>
                <w:color w:val="000000"/>
                <w:kern w:val="0"/>
                <w:szCs w:val="21"/>
                <w:lang w:eastAsia="zh-Hans"/>
              </w:rPr>
              <w:t>8</w:t>
            </w:r>
          </w:p>
        </w:tc>
        <w:tc>
          <w:tcPr>
            <w:tcW w:w="7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szCs w:val="21"/>
                <w:lang w:eastAsia="zh-Hans"/>
              </w:rPr>
              <w:t>-</w:t>
            </w:r>
          </w:p>
        </w:tc>
      </w:tr>
    </w:tbl>
    <w:tbl>
      <w:tblPr>
        <w:tblW w:w="4900" w:type="pct"/>
        <w:tblLayout w:type="fixed"/>
        <w:tblCellMar>
          <w:left w:w="0" w:type="dxa"/>
          <w:right w:w="0" w:type="dxa"/>
        </w:tblCellMar>
        <w:tblLook w:val="04A0" w:firstRow="1" w:lastRow="0" w:firstColumn="1" w:lastColumn="0" w:noHBand="0" w:noVBand="1"/>
      </w:tblPr>
      <w:tblGrid>
        <w:gridCol w:w="579"/>
        <w:gridCol w:w="960"/>
        <w:gridCol w:w="1105"/>
        <w:gridCol w:w="1105"/>
        <w:gridCol w:w="1105"/>
        <w:gridCol w:w="968"/>
        <w:gridCol w:w="1105"/>
        <w:gridCol w:w="968"/>
        <w:gridCol w:w="762"/>
      </w:tblGrid>
      <w:tr w:rsidR="00000000">
        <w:trPr>
          <w:divId w:val="1531604890"/>
          <w:trHeight w:val="285"/>
        </w:trPr>
        <w:tc>
          <w:tcPr>
            <w:tcW w:w="8874"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rPr>
              <w:t>华商优势行业混合</w:t>
            </w:r>
            <w:r>
              <w:rPr>
                <w:rFonts w:ascii="宋体" w:hAnsi="宋体" w:hint="eastAsia"/>
              </w:rPr>
              <w:t>C</w:t>
            </w:r>
            <w:r>
              <w:rPr>
                <w:rFonts w:ascii="宋体" w:hAnsi="宋体" w:hint="eastAsia"/>
                <w:lang w:eastAsia="zh-Hans"/>
              </w:rPr>
              <w:t xml:space="preserve"> </w:t>
            </w:r>
          </w:p>
        </w:tc>
      </w:tr>
      <w:tr w:rsidR="00000000">
        <w:trPr>
          <w:divId w:val="1531604890"/>
          <w:trHeight w:val="210"/>
        </w:trPr>
        <w:tc>
          <w:tcPr>
            <w:tcW w:w="591"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序</w:t>
            </w:r>
            <w:r>
              <w:rPr>
                <w:rFonts w:ascii="宋体" w:hAnsi="宋体" w:hint="eastAsia"/>
                <w:szCs w:val="21"/>
              </w:rPr>
              <w:t>号</w:t>
            </w:r>
            <w:r>
              <w:rPr>
                <w:rFonts w:ascii="宋体" w:hAnsi="宋体" w:hint="eastAsia"/>
                <w:szCs w:val="21"/>
              </w:rPr>
              <w:t xml:space="preserve"> </w:t>
            </w:r>
          </w:p>
        </w:tc>
        <w:tc>
          <w:tcPr>
            <w:tcW w:w="984"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权</w:t>
            </w:r>
            <w:r>
              <w:rPr>
                <w:rFonts w:ascii="宋体" w:hAnsi="宋体" w:hint="eastAsia"/>
                <w:szCs w:val="21"/>
              </w:rPr>
              <w:t>益</w:t>
            </w:r>
            <w:r>
              <w:rPr>
                <w:rFonts w:ascii="宋体" w:hAnsi="宋体" w:hint="eastAsia"/>
                <w:szCs w:val="21"/>
              </w:rPr>
              <w:t xml:space="preserve"> </w:t>
            </w:r>
          </w:p>
          <w:p w:rsidR="00000000" w:rsidRDefault="0012278A">
            <w:pPr>
              <w:jc w:val="center"/>
            </w:pPr>
            <w:r>
              <w:rPr>
                <w:rFonts w:ascii="宋体" w:hAnsi="宋体" w:hint="eastAsia"/>
                <w:szCs w:val="21"/>
              </w:rPr>
              <w:t>登记</w:t>
            </w:r>
            <w:r>
              <w:rPr>
                <w:rFonts w:ascii="宋体" w:hAnsi="宋体" w:hint="eastAsia"/>
                <w:szCs w:val="21"/>
              </w:rPr>
              <w:t>日</w:t>
            </w:r>
            <w:r>
              <w:rPr>
                <w:rFonts w:ascii="宋体" w:hAnsi="宋体" w:hint="eastAsia"/>
                <w:szCs w:val="21"/>
              </w:rPr>
              <w:t xml:space="preserve"> </w:t>
            </w:r>
          </w:p>
        </w:tc>
        <w:tc>
          <w:tcPr>
            <w:tcW w:w="2268"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除息</w:t>
            </w:r>
            <w:r>
              <w:rPr>
                <w:rFonts w:ascii="宋体" w:hAnsi="宋体" w:hint="eastAsia"/>
                <w:szCs w:val="21"/>
              </w:rPr>
              <w:t>日</w:t>
            </w:r>
            <w:r>
              <w:rPr>
                <w:rFonts w:ascii="宋体" w:hAnsi="宋体" w:hint="eastAsia"/>
                <w:szCs w:val="21"/>
              </w:rPr>
              <w:t xml:space="preserve"> </w:t>
            </w:r>
          </w:p>
        </w:tc>
        <w:tc>
          <w:tcPr>
            <w:tcW w:w="1134"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每</w:t>
            </w:r>
            <w:r>
              <w:rPr>
                <w:rFonts w:ascii="宋体" w:hAnsi="宋体" w:hint="eastAsia"/>
                <w:szCs w:val="21"/>
              </w:rPr>
              <w:t>1</w:t>
            </w:r>
            <w:r>
              <w:rPr>
                <w:rFonts w:ascii="宋体" w:hAnsi="宋体" w:hint="eastAsia"/>
                <w:szCs w:val="21"/>
              </w:rPr>
              <w:t>0</w:t>
            </w:r>
            <w:r>
              <w:rPr>
                <w:rFonts w:ascii="宋体" w:hAnsi="宋体" w:hint="eastAsia"/>
                <w:szCs w:val="21"/>
              </w:rPr>
              <w:t>份基金份额分红</w:t>
            </w:r>
            <w:r>
              <w:rPr>
                <w:rFonts w:ascii="宋体" w:hAnsi="宋体" w:hint="eastAsia"/>
                <w:szCs w:val="21"/>
              </w:rPr>
              <w:t>数</w:t>
            </w:r>
            <w:r>
              <w:rPr>
                <w:rFonts w:ascii="宋体" w:hAnsi="宋体" w:hint="eastAsia"/>
                <w:szCs w:val="21"/>
              </w:rPr>
              <w:t xml:space="preserve"> </w:t>
            </w:r>
          </w:p>
        </w:tc>
        <w:tc>
          <w:tcPr>
            <w:tcW w:w="992"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现金形</w:t>
            </w:r>
            <w:r>
              <w:rPr>
                <w:rFonts w:ascii="宋体" w:hAnsi="宋体" w:hint="eastAsia"/>
                <w:szCs w:val="21"/>
              </w:rPr>
              <w:t>式</w:t>
            </w:r>
            <w:r>
              <w:rPr>
                <w:rFonts w:ascii="宋体" w:hAnsi="宋体" w:hint="eastAsia"/>
                <w:szCs w:val="21"/>
              </w:rPr>
              <w:t xml:space="preserve"> </w:t>
            </w:r>
          </w:p>
          <w:p w:rsidR="00000000" w:rsidRDefault="0012278A">
            <w:pPr>
              <w:jc w:val="center"/>
            </w:pPr>
            <w:r>
              <w:rPr>
                <w:rFonts w:ascii="宋体" w:hAnsi="宋体" w:hint="eastAsia"/>
                <w:szCs w:val="21"/>
              </w:rPr>
              <w:t>发放总</w:t>
            </w:r>
            <w:r>
              <w:rPr>
                <w:rFonts w:ascii="宋体" w:hAnsi="宋体" w:hint="eastAsia"/>
                <w:szCs w:val="21"/>
              </w:rPr>
              <w:t>额</w:t>
            </w:r>
            <w:r>
              <w:rPr>
                <w:rFonts w:ascii="宋体" w:hAnsi="宋体" w:hint="eastAsia"/>
                <w:szCs w:val="21"/>
              </w:rPr>
              <w:t xml:space="preserve"> </w:t>
            </w:r>
          </w:p>
        </w:tc>
        <w:tc>
          <w:tcPr>
            <w:tcW w:w="1134"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再投资形</w:t>
            </w:r>
            <w:r>
              <w:rPr>
                <w:rFonts w:ascii="宋体" w:hAnsi="宋体" w:hint="eastAsia"/>
                <w:szCs w:val="21"/>
              </w:rPr>
              <w:t>式</w:t>
            </w:r>
            <w:r>
              <w:rPr>
                <w:rFonts w:ascii="宋体" w:hAnsi="宋体" w:hint="eastAsia"/>
                <w:szCs w:val="21"/>
              </w:rPr>
              <w:t xml:space="preserve"> </w:t>
            </w:r>
          </w:p>
          <w:p w:rsidR="00000000" w:rsidRDefault="0012278A">
            <w:pPr>
              <w:jc w:val="center"/>
            </w:pPr>
            <w:r>
              <w:rPr>
                <w:rFonts w:ascii="宋体" w:hAnsi="宋体" w:hint="eastAsia"/>
                <w:szCs w:val="21"/>
              </w:rPr>
              <w:t>发放总</w:t>
            </w:r>
            <w:r>
              <w:rPr>
                <w:rFonts w:ascii="宋体" w:hAnsi="宋体" w:hint="eastAsia"/>
                <w:szCs w:val="21"/>
              </w:rPr>
              <w:t>额</w:t>
            </w:r>
            <w:r>
              <w:rPr>
                <w:rFonts w:ascii="宋体" w:hAnsi="宋体" w:hint="eastAsia"/>
                <w:szCs w:val="21"/>
              </w:rPr>
              <w:t xml:space="preserve"> </w:t>
            </w:r>
          </w:p>
        </w:tc>
        <w:tc>
          <w:tcPr>
            <w:tcW w:w="992"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本期利润分配合</w:t>
            </w:r>
            <w:r>
              <w:rPr>
                <w:rFonts w:ascii="宋体" w:hAnsi="宋体" w:hint="eastAsia"/>
                <w:szCs w:val="21"/>
              </w:rPr>
              <w:t>计</w:t>
            </w:r>
            <w:r>
              <w:rPr>
                <w:rFonts w:ascii="宋体" w:hAnsi="宋体" w:hint="eastAsia"/>
                <w:szCs w:val="21"/>
              </w:rPr>
              <w:t xml:space="preserve"> </w:t>
            </w:r>
          </w:p>
        </w:tc>
        <w:tc>
          <w:tcPr>
            <w:tcW w:w="779" w:type="dxa"/>
            <w:vMerge w:val="restar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备</w:t>
            </w:r>
            <w:r>
              <w:rPr>
                <w:rFonts w:ascii="宋体" w:hAnsi="宋体" w:hint="eastAsia"/>
                <w:szCs w:val="21"/>
              </w:rPr>
              <w:t>注</w:t>
            </w:r>
            <w:r>
              <w:rPr>
                <w:rFonts w:ascii="宋体" w:hAnsi="宋体" w:hint="eastAsia"/>
                <w:szCs w:val="21"/>
              </w:rPr>
              <w:t xml:space="preserve"> </w:t>
            </w:r>
          </w:p>
        </w:tc>
      </w:tr>
      <w:tr w:rsidR="00000000">
        <w:trPr>
          <w:divId w:val="1531604890"/>
          <w:trHeight w:val="210"/>
        </w:trPr>
        <w:tc>
          <w:tcPr>
            <w:tcW w:w="8874"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984"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c>
          <w:tcPr>
            <w:tcW w:w="1134"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场</w:t>
            </w:r>
            <w:r>
              <w:rPr>
                <w:rFonts w:ascii="宋体" w:hAnsi="宋体" w:hint="eastAsia"/>
                <w:szCs w:val="21"/>
              </w:rPr>
              <w:t>内</w:t>
            </w:r>
            <w:r>
              <w:rPr>
                <w:rFonts w:ascii="宋体" w:hAnsi="宋体" w:hint="eastAsia"/>
                <w:szCs w:val="21"/>
              </w:rPr>
              <w:t xml:space="preserve"> </w:t>
            </w:r>
          </w:p>
        </w:tc>
        <w:tc>
          <w:tcPr>
            <w:tcW w:w="1134" w:type="dxa"/>
            <w:tcBorders>
              <w:top w:val="nil"/>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场</w:t>
            </w:r>
            <w:r>
              <w:rPr>
                <w:rFonts w:ascii="宋体" w:hAnsi="宋体" w:hint="eastAsia"/>
                <w:szCs w:val="21"/>
              </w:rPr>
              <w:t>外</w:t>
            </w:r>
            <w:r>
              <w:rPr>
                <w:rFonts w:ascii="宋体" w:hAnsi="宋体" w:hint="eastAsia"/>
                <w:szCs w:val="21"/>
              </w:rPr>
              <w:t xml:space="preserve"> </w:t>
            </w:r>
          </w:p>
        </w:tc>
        <w:tc>
          <w:tcPr>
            <w:tcW w:w="0" w:type="auto"/>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c>
          <w:tcPr>
            <w:tcW w:w="992"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c>
          <w:tcPr>
            <w:tcW w:w="1134"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c>
          <w:tcPr>
            <w:tcW w:w="992"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c>
          <w:tcPr>
            <w:tcW w:w="779"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r>
      <w:tr w:rsidR="00000000">
        <w:trPr>
          <w:divId w:val="1531604890"/>
          <w:trHeight w:val="340"/>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color w:val="000000"/>
                <w:kern w:val="0"/>
                <w:szCs w:val="21"/>
                <w:lang w:eastAsia="zh-Hans"/>
              </w:rPr>
              <w:t>1</w:t>
            </w:r>
          </w:p>
        </w:tc>
        <w:tc>
          <w:tcPr>
            <w:tcW w:w="984" w:type="dxa"/>
            <w:tcBorders>
              <w:top w:val="single" w:sz="4" w:space="0" w:color="auto"/>
              <w:left w:val="nil"/>
              <w:bottom w:val="single" w:sz="4" w:space="0" w:color="auto"/>
              <w:right w:val="single" w:sz="4" w:space="0" w:color="auto"/>
            </w:tcBorders>
            <w:vAlign w:val="center"/>
            <w:hideMark/>
          </w:tcPr>
          <w:p w:rsidR="00000000" w:rsidRDefault="0012278A">
            <w:pPr>
              <w:jc w:val="center"/>
            </w:pPr>
            <w:r>
              <w:rPr>
                <w:rFonts w:ascii="宋体" w:hAnsi="宋体" w:hint="eastAsia"/>
                <w:color w:val="000000"/>
                <w:kern w:val="0"/>
                <w:szCs w:val="21"/>
                <w:lang w:eastAsia="zh-Hans"/>
              </w:rPr>
              <w:t>2025</w:t>
            </w:r>
            <w:r>
              <w:rPr>
                <w:rFonts w:ascii="宋体" w:hAnsi="宋体" w:hint="eastAsia"/>
                <w:color w:val="000000"/>
                <w:kern w:val="0"/>
                <w:szCs w:val="21"/>
                <w:lang w:eastAsia="zh-Hans"/>
              </w:rPr>
              <w:t>年</w:t>
            </w:r>
            <w:r>
              <w:rPr>
                <w:rFonts w:ascii="宋体" w:hAnsi="宋体" w:hint="eastAsia"/>
                <w:color w:val="000000"/>
                <w:kern w:val="0"/>
                <w:szCs w:val="21"/>
                <w:lang w:eastAsia="zh-Hans"/>
              </w:rPr>
              <w:t>12</w:t>
            </w:r>
            <w:r>
              <w:rPr>
                <w:rFonts w:ascii="宋体" w:hAnsi="宋体" w:hint="eastAsia"/>
                <w:color w:val="000000"/>
                <w:kern w:val="0"/>
                <w:szCs w:val="21"/>
                <w:lang w:eastAsia="zh-Hans"/>
              </w:rPr>
              <w:t>月</w:t>
            </w:r>
            <w:r>
              <w:rPr>
                <w:rFonts w:ascii="宋体" w:hAnsi="宋体" w:hint="eastAsia"/>
                <w:color w:val="000000"/>
                <w:kern w:val="0"/>
                <w:szCs w:val="21"/>
                <w:lang w:eastAsia="zh-Hans"/>
              </w:rPr>
              <w:t>15</w:t>
            </w:r>
            <w:r>
              <w:rPr>
                <w:rFonts w:ascii="宋体" w:hAnsi="宋体" w:hint="eastAsia"/>
                <w:color w:val="000000"/>
                <w:kern w:val="0"/>
                <w:szCs w:val="21"/>
                <w:lang w:eastAsia="zh-Hans"/>
              </w:rPr>
              <w:t>日</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color w:val="000000"/>
                <w:kern w:val="0"/>
                <w:szCs w:val="21"/>
                <w:lang w:eastAsia="zh-Hans"/>
              </w:rPr>
              <w:t>-</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center"/>
            </w:pPr>
            <w:r>
              <w:rPr>
                <w:rFonts w:ascii="宋体" w:hAnsi="宋体" w:hint="eastAsia"/>
                <w:color w:val="000000"/>
                <w:kern w:val="0"/>
                <w:szCs w:val="21"/>
                <w:lang w:eastAsia="zh-Hans"/>
              </w:rPr>
              <w:t>2025</w:t>
            </w:r>
            <w:r>
              <w:rPr>
                <w:rFonts w:ascii="宋体" w:hAnsi="宋体" w:hint="eastAsia"/>
                <w:color w:val="000000"/>
                <w:kern w:val="0"/>
                <w:szCs w:val="21"/>
                <w:lang w:eastAsia="zh-Hans"/>
              </w:rPr>
              <w:t>年</w:t>
            </w:r>
            <w:r>
              <w:rPr>
                <w:rFonts w:ascii="宋体" w:hAnsi="宋体" w:hint="eastAsia"/>
                <w:color w:val="000000"/>
                <w:kern w:val="0"/>
                <w:szCs w:val="21"/>
                <w:lang w:eastAsia="zh-Hans"/>
              </w:rPr>
              <w:t>12</w:t>
            </w:r>
            <w:r>
              <w:rPr>
                <w:rFonts w:ascii="宋体" w:hAnsi="宋体" w:hint="eastAsia"/>
                <w:color w:val="000000"/>
                <w:kern w:val="0"/>
                <w:szCs w:val="21"/>
                <w:lang w:eastAsia="zh-Hans"/>
              </w:rPr>
              <w:t>月</w:t>
            </w:r>
            <w:r>
              <w:rPr>
                <w:rFonts w:ascii="宋体" w:hAnsi="宋体" w:hint="eastAsia"/>
                <w:color w:val="000000"/>
                <w:kern w:val="0"/>
                <w:szCs w:val="21"/>
                <w:lang w:eastAsia="zh-Hans"/>
              </w:rPr>
              <w:t>15</w:t>
            </w:r>
            <w:r>
              <w:rPr>
                <w:rFonts w:ascii="宋体" w:hAnsi="宋体" w:hint="eastAsia"/>
                <w:color w:val="000000"/>
                <w:kern w:val="0"/>
                <w:szCs w:val="21"/>
                <w:lang w:eastAsia="zh-Hans"/>
              </w:rPr>
              <w:t>日</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2.327</w:t>
            </w:r>
            <w:r>
              <w:rPr>
                <w:rFonts w:ascii="宋体" w:hAnsi="宋体" w:hint="eastAsia"/>
                <w:color w:val="000000"/>
                <w:kern w:val="0"/>
                <w:szCs w:val="21"/>
                <w:lang w:eastAsia="zh-Hans"/>
              </w:rPr>
              <w:t>9</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41,740,645.4</w:t>
            </w:r>
            <w:r>
              <w:rPr>
                <w:rFonts w:ascii="宋体" w:hAnsi="宋体" w:hint="eastAsia"/>
                <w:color w:val="000000"/>
                <w:kern w:val="0"/>
                <w:szCs w:val="21"/>
                <w:lang w:eastAsia="zh-Hans"/>
              </w:rPr>
              <w:t>3</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2,353,096.1</w:t>
            </w:r>
            <w:r>
              <w:rPr>
                <w:rFonts w:ascii="宋体" w:hAnsi="宋体" w:hint="eastAsia"/>
                <w:color w:val="000000"/>
                <w:kern w:val="0"/>
                <w:szCs w:val="21"/>
                <w:lang w:eastAsia="zh-Hans"/>
              </w:rPr>
              <w:t>2</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44,093,741.5</w:t>
            </w:r>
            <w:r>
              <w:rPr>
                <w:rFonts w:ascii="宋体" w:hAnsi="宋体" w:hint="eastAsia"/>
                <w:color w:val="000000"/>
                <w:kern w:val="0"/>
                <w:szCs w:val="21"/>
                <w:lang w:eastAsia="zh-Hans"/>
              </w:rPr>
              <w:t>5</w:t>
            </w:r>
          </w:p>
        </w:tc>
        <w:tc>
          <w:tcPr>
            <w:tcW w:w="7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szCs w:val="21"/>
                <w:lang w:eastAsia="zh-Hans"/>
              </w:rPr>
              <w:t>-</w:t>
            </w:r>
          </w:p>
        </w:tc>
      </w:tr>
      <w:tr w:rsidR="00000000">
        <w:trPr>
          <w:divId w:val="1531604890"/>
          <w:trHeight w:val="304"/>
        </w:trPr>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left"/>
            </w:pPr>
            <w:r>
              <w:rPr>
                <w:rFonts w:ascii="宋体" w:hAnsi="宋体" w:hint="eastAsia"/>
                <w:color w:val="000000"/>
                <w:kern w:val="0"/>
                <w:szCs w:val="21"/>
              </w:rPr>
              <w:t>合</w:t>
            </w:r>
            <w:r>
              <w:rPr>
                <w:rFonts w:ascii="宋体" w:hAnsi="宋体" w:hint="eastAsia"/>
                <w:color w:val="000000"/>
                <w:kern w:val="0"/>
                <w:szCs w:val="21"/>
              </w:rPr>
              <w:t>计</w:t>
            </w:r>
            <w:r>
              <w:rPr>
                <w:rFonts w:ascii="宋体" w:hAnsi="宋体" w:hint="eastAsia"/>
                <w:color w:val="000000"/>
                <w:kern w:val="0"/>
                <w:szCs w:val="21"/>
                <w:lang w:eastAsia="zh-Hans"/>
              </w:rPr>
              <w:t xml:space="preserve"> </w:t>
            </w:r>
          </w:p>
        </w:tc>
        <w:tc>
          <w:tcPr>
            <w:tcW w:w="984" w:type="dxa"/>
            <w:tcBorders>
              <w:top w:val="single" w:sz="4" w:space="0" w:color="auto"/>
              <w:left w:val="nil"/>
              <w:bottom w:val="single" w:sz="4" w:space="0" w:color="auto"/>
              <w:right w:val="single" w:sz="4" w:space="0" w:color="auto"/>
            </w:tcBorders>
            <w:vAlign w:val="center"/>
            <w:hideMark/>
          </w:tcPr>
          <w:p w:rsidR="00000000" w:rsidRDefault="0012278A">
            <w:pPr>
              <w:jc w:val="center"/>
            </w:pPr>
            <w:r>
              <w:rPr>
                <w:rFonts w:ascii="宋体" w:hAnsi="宋体" w:hint="eastAsia"/>
                <w:color w:val="000000"/>
                <w:kern w:val="0"/>
                <w:szCs w:val="21"/>
                <w:lang w:eastAsia="zh-Hans"/>
              </w:rPr>
              <w:t>-</w:t>
            </w:r>
            <w:r>
              <w:rPr>
                <w:rFonts w:ascii="宋体" w:hAnsi="宋体" w:hint="eastAsia"/>
                <w:color w:val="000000"/>
                <w:kern w:val="0"/>
                <w:szCs w:val="21"/>
                <w:lang w:eastAsia="zh-Hans"/>
              </w:rPr>
              <w:t xml:space="preserve"> </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color w:val="000000"/>
                <w:kern w:val="0"/>
                <w:szCs w:val="21"/>
                <w:lang w:eastAsia="zh-Hans"/>
              </w:rPr>
              <w:t>-</w:t>
            </w:r>
            <w:r>
              <w:rPr>
                <w:rFonts w:ascii="宋体" w:hAnsi="宋体" w:hint="eastAsia"/>
                <w:color w:val="000000"/>
                <w:kern w:val="0"/>
                <w:szCs w:val="21"/>
                <w:lang w:eastAsia="zh-Hans"/>
              </w:rPr>
              <w:t xml:space="preserve"> </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color w:val="000000"/>
                <w:kern w:val="0"/>
                <w:szCs w:val="21"/>
                <w:lang w:eastAsia="zh-Hans"/>
              </w:rPr>
              <w:t>-</w:t>
            </w:r>
            <w:r>
              <w:rPr>
                <w:rFonts w:ascii="宋体" w:hAnsi="宋体" w:hint="eastAsia"/>
                <w:color w:val="000000"/>
                <w:kern w:val="0"/>
                <w:szCs w:val="21"/>
                <w:lang w:eastAsia="zh-Hans"/>
              </w:rPr>
              <w:t xml:space="preserve">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2.327</w:t>
            </w:r>
            <w:r>
              <w:rPr>
                <w:rFonts w:ascii="宋体" w:hAnsi="宋体" w:hint="eastAsia"/>
                <w:color w:val="000000"/>
                <w:kern w:val="0"/>
                <w:szCs w:val="21"/>
                <w:lang w:eastAsia="zh-Hans"/>
              </w:rPr>
              <w:t>9</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41,740,645.4</w:t>
            </w:r>
            <w:r>
              <w:rPr>
                <w:rFonts w:ascii="宋体" w:hAnsi="宋体" w:hint="eastAsia"/>
                <w:color w:val="000000"/>
                <w:kern w:val="0"/>
                <w:szCs w:val="21"/>
                <w:lang w:eastAsia="zh-Hans"/>
              </w:rPr>
              <w:t>3</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2,353,096.1</w:t>
            </w:r>
            <w:r>
              <w:rPr>
                <w:rFonts w:ascii="宋体" w:hAnsi="宋体" w:hint="eastAsia"/>
                <w:color w:val="000000"/>
                <w:kern w:val="0"/>
                <w:szCs w:val="21"/>
                <w:lang w:eastAsia="zh-Hans"/>
              </w:rPr>
              <w:t>2</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12278A">
            <w:pPr>
              <w:jc w:val="right"/>
            </w:pPr>
            <w:r>
              <w:rPr>
                <w:rFonts w:ascii="宋体" w:hAnsi="宋体" w:hint="eastAsia"/>
                <w:color w:val="000000"/>
                <w:kern w:val="0"/>
                <w:szCs w:val="21"/>
                <w:lang w:eastAsia="zh-Hans"/>
              </w:rPr>
              <w:t>44,093,741.5</w:t>
            </w:r>
            <w:r>
              <w:rPr>
                <w:rFonts w:ascii="宋体" w:hAnsi="宋体" w:hint="eastAsia"/>
                <w:color w:val="000000"/>
                <w:kern w:val="0"/>
                <w:szCs w:val="21"/>
                <w:lang w:eastAsia="zh-Hans"/>
              </w:rPr>
              <w:t>5</w:t>
            </w:r>
          </w:p>
        </w:tc>
        <w:tc>
          <w:tcPr>
            <w:tcW w:w="7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color w:val="000000"/>
                <w:kern w:val="0"/>
                <w:szCs w:val="21"/>
                <w:lang w:eastAsia="zh-Hans"/>
              </w:rPr>
              <w:t>-</w:t>
            </w:r>
          </w:p>
        </w:tc>
      </w:tr>
    </w:tbl>
    <w:p w:rsidR="00000000" w:rsidRDefault="0012278A">
      <w:pPr>
        <w:pStyle w:val="XBRLTitle3"/>
        <w:spacing w:before="156"/>
      </w:pPr>
      <w:bookmarkStart w:id="914" w:name="_Toc506208327"/>
      <w:bookmarkStart w:id="915" w:name="_Toc497398219"/>
      <w:bookmarkStart w:id="916" w:name="_Toc454983372"/>
      <w:bookmarkStart w:id="917" w:name="_Toc453852716"/>
      <w:bookmarkStart w:id="918" w:name="_Toc485300338"/>
      <w:r>
        <w:rPr>
          <w:rFonts w:hint="eastAsia"/>
        </w:rPr>
        <w:t>期末</w:t>
      </w:r>
      <w:r>
        <w:rPr>
          <w:rFonts w:hint="eastAsia"/>
        </w:rPr>
        <w:t>（</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r>
        <w:rPr>
          <w:rFonts w:hint="eastAsia"/>
        </w:rPr>
        <w:t>）本基金持有的流通受限证</w:t>
      </w:r>
      <w:r>
        <w:rPr>
          <w:rFonts w:hint="eastAsia"/>
        </w:rPr>
        <w:t>券</w:t>
      </w:r>
      <w:bookmarkEnd w:id="914"/>
      <w:bookmarkEnd w:id="915"/>
      <w:bookmarkEnd w:id="916"/>
      <w:bookmarkEnd w:id="917"/>
      <w:bookmarkEnd w:id="918"/>
    </w:p>
    <w:p w:rsidR="00000000" w:rsidRDefault="0012278A">
      <w:pPr>
        <w:pStyle w:val="XBRLTitle4"/>
        <w:spacing w:before="156"/>
        <w:rPr>
          <w:rFonts w:hint="eastAsia"/>
        </w:rPr>
      </w:pPr>
      <w:bookmarkStart w:id="919" w:name="m07_04_12_01"/>
      <w:bookmarkStart w:id="920" w:name="_Toc506208328"/>
      <w:bookmarkStart w:id="921" w:name="_Toc497398220"/>
      <w:bookmarkStart w:id="922" w:name="_Toc454983373"/>
      <w:bookmarkStart w:id="923" w:name="_Toc453852717"/>
      <w:bookmarkStart w:id="924" w:name="_Toc485300339"/>
      <w:r>
        <w:rPr>
          <w:rFonts w:hint="eastAsia"/>
        </w:rPr>
        <w:t>因认购新发</w:t>
      </w:r>
      <w:r>
        <w:rPr>
          <w:rFonts w:hint="eastAsia"/>
        </w:rPr>
        <w:t>/</w:t>
      </w:r>
      <w:r>
        <w:rPr>
          <w:rFonts w:hint="eastAsia"/>
        </w:rPr>
        <w:t>增发证券而于期末持有的流通受限证</w:t>
      </w:r>
      <w:r>
        <w:rPr>
          <w:rFonts w:hint="eastAsia"/>
        </w:rPr>
        <w:t>券</w:t>
      </w:r>
      <w:bookmarkEnd w:id="919"/>
      <w:bookmarkEnd w:id="920"/>
      <w:bookmarkEnd w:id="921"/>
      <w:bookmarkEnd w:id="922"/>
      <w:bookmarkEnd w:id="923"/>
      <w:bookmarkEnd w:id="924"/>
    </w:p>
    <w:p w:rsidR="00000000" w:rsidRDefault="0012278A">
      <w:pPr>
        <w:spacing w:line="360" w:lineRule="auto"/>
        <w:ind w:firstLineChars="200" w:firstLine="420"/>
        <w:rPr>
          <w:rFonts w:hint="eastAsia"/>
        </w:rPr>
      </w:pPr>
      <w:r>
        <w:rPr>
          <w:rFonts w:ascii="宋体" w:hAnsi="宋体" w:hint="eastAsia"/>
          <w:szCs w:val="21"/>
          <w:lang w:eastAsia="zh-Hans"/>
        </w:rPr>
        <w:t>本基金本报告期末无因认购新发</w:t>
      </w:r>
      <w:r>
        <w:rPr>
          <w:rFonts w:ascii="宋体" w:hAnsi="宋体" w:hint="eastAsia"/>
          <w:szCs w:val="21"/>
          <w:lang w:eastAsia="zh-Hans"/>
        </w:rPr>
        <w:t>/</w:t>
      </w:r>
      <w:r>
        <w:rPr>
          <w:rFonts w:ascii="宋体" w:hAnsi="宋体" w:hint="eastAsia"/>
          <w:szCs w:val="21"/>
          <w:lang w:eastAsia="zh-Hans"/>
        </w:rPr>
        <w:t>增发证券而于期末持有的流通受限证券</w:t>
      </w:r>
      <w:r>
        <w:rPr>
          <w:rFonts w:ascii="宋体" w:hAnsi="宋体" w:hint="eastAsia"/>
          <w:szCs w:val="21"/>
          <w:lang w:eastAsia="zh-Hans"/>
        </w:rPr>
        <w:t>。</w:t>
      </w:r>
      <w:r>
        <w:rPr>
          <w:rFonts w:ascii="宋体" w:hAnsi="宋体" w:hint="eastAsia"/>
          <w:lang w:eastAsia="zh-Hans"/>
        </w:rPr>
        <w:t xml:space="preserve"> </w:t>
      </w:r>
    </w:p>
    <w:p w:rsidR="00000000" w:rsidRDefault="0012278A">
      <w:pPr>
        <w:pStyle w:val="XBRLTitle4"/>
        <w:spacing w:before="156"/>
      </w:pPr>
      <w:bookmarkStart w:id="925" w:name="_Toc506208329"/>
      <w:bookmarkStart w:id="926" w:name="_Toc497398221"/>
      <w:bookmarkStart w:id="927" w:name="_Toc454983374"/>
      <w:bookmarkStart w:id="928" w:name="_Toc453852718"/>
      <w:bookmarkStart w:id="929" w:name="_Toc485300340"/>
      <w:bookmarkStart w:id="930" w:name="m07_04_12_02"/>
      <w:r>
        <w:rPr>
          <w:rFonts w:hint="eastAsia"/>
        </w:rPr>
        <w:lastRenderedPageBreak/>
        <w:t>期末持有的暂时停牌等流通受限股</w:t>
      </w:r>
      <w:r>
        <w:rPr>
          <w:rFonts w:hint="eastAsia"/>
        </w:rPr>
        <w:t>票</w:t>
      </w:r>
      <w:bookmarkEnd w:id="925"/>
      <w:bookmarkEnd w:id="926"/>
      <w:bookmarkEnd w:id="927"/>
      <w:bookmarkEnd w:id="928"/>
      <w:bookmarkEnd w:id="929"/>
    </w:p>
    <w:p w:rsidR="00000000" w:rsidRDefault="0012278A">
      <w:pPr>
        <w:spacing w:line="360" w:lineRule="auto"/>
        <w:ind w:firstLineChars="200" w:firstLine="420"/>
        <w:rPr>
          <w:rFonts w:hint="eastAsia"/>
        </w:rPr>
      </w:pPr>
      <w:r>
        <w:rPr>
          <w:rFonts w:ascii="宋体" w:hAnsi="宋体" w:hint="eastAsia"/>
          <w:szCs w:val="21"/>
          <w:lang w:eastAsia="zh-Hans"/>
        </w:rPr>
        <w:t>本基金本报告期末未持有暂时停牌等流通受限股票</w:t>
      </w:r>
      <w:r>
        <w:rPr>
          <w:rFonts w:ascii="宋体" w:hAnsi="宋体" w:hint="eastAsia"/>
          <w:szCs w:val="21"/>
          <w:lang w:eastAsia="zh-Hans"/>
        </w:rPr>
        <w:t>。</w:t>
      </w:r>
      <w:r>
        <w:rPr>
          <w:rFonts w:ascii="宋体" w:hAnsi="宋体" w:hint="eastAsia"/>
          <w:lang w:eastAsia="zh-Hans"/>
        </w:rPr>
        <w:t xml:space="preserve"> </w:t>
      </w:r>
    </w:p>
    <w:p w:rsidR="00000000" w:rsidRDefault="0012278A">
      <w:pPr>
        <w:pStyle w:val="XBRLTitle4"/>
        <w:spacing w:before="156"/>
      </w:pPr>
      <w:bookmarkStart w:id="931" w:name="_Toc506208330"/>
      <w:bookmarkStart w:id="932" w:name="_Toc497398222"/>
      <w:bookmarkStart w:id="933" w:name="_Toc454983375"/>
      <w:bookmarkStart w:id="934" w:name="_Toc453852719"/>
      <w:bookmarkStart w:id="935" w:name="_Toc485300341"/>
      <w:bookmarkEnd w:id="930"/>
      <w:r>
        <w:rPr>
          <w:rFonts w:hint="eastAsia"/>
        </w:rPr>
        <w:t>期末债券正回购交易中作为抵押的债</w:t>
      </w:r>
      <w:r>
        <w:rPr>
          <w:rFonts w:hint="eastAsia"/>
        </w:rPr>
        <w:t>券</w:t>
      </w:r>
      <w:bookmarkEnd w:id="931"/>
      <w:bookmarkEnd w:id="932"/>
      <w:bookmarkEnd w:id="933"/>
      <w:bookmarkEnd w:id="934"/>
      <w:bookmarkEnd w:id="935"/>
    </w:p>
    <w:p w:rsidR="00000000" w:rsidRDefault="0012278A">
      <w:pPr>
        <w:pStyle w:val="XBRLTitle5"/>
        <w:spacing w:before="156"/>
        <w:rPr>
          <w:rFonts w:hint="eastAsia"/>
        </w:rPr>
      </w:pPr>
      <w:bookmarkStart w:id="936" w:name="_Toc453852720"/>
      <w:bookmarkStart w:id="937" w:name="_Toc454983376"/>
      <w:bookmarkStart w:id="938" w:name="_Toc485300342"/>
      <w:bookmarkStart w:id="939" w:name="_Toc497398223"/>
      <w:bookmarkStart w:id="940" w:name="_Toc506208331"/>
      <w:bookmarkStart w:id="941" w:name="m07_04_12_03_01"/>
      <w:r>
        <w:rPr>
          <w:rFonts w:hint="eastAsia"/>
        </w:rPr>
        <w:t>银行间市场债券正回</w:t>
      </w:r>
      <w:r>
        <w:rPr>
          <w:rFonts w:hint="eastAsia"/>
        </w:rPr>
        <w:t>购</w:t>
      </w:r>
      <w:bookmarkStart w:id="942" w:name="m07_04_12_03_01_tab"/>
      <w:bookmarkStart w:id="943" w:name="m07_04_12_03_01_02"/>
      <w:bookmarkEnd w:id="936"/>
      <w:bookmarkEnd w:id="937"/>
      <w:bookmarkEnd w:id="938"/>
      <w:bookmarkEnd w:id="939"/>
      <w:bookmarkEnd w:id="940"/>
    </w:p>
    <w:p w:rsidR="00000000" w:rsidRDefault="0012278A">
      <w:pPr>
        <w:wordWrap w:val="0"/>
        <w:spacing w:line="360" w:lineRule="auto"/>
        <w:ind w:firstLineChars="200" w:firstLine="420"/>
        <w:rPr>
          <w:rFonts w:hint="eastAsia"/>
        </w:rPr>
      </w:pPr>
      <w:r>
        <w:rPr>
          <w:rFonts w:ascii="宋体" w:hAnsi="宋体" w:hint="eastAsia"/>
          <w:lang w:eastAsia="zh-Hans"/>
        </w:rPr>
        <w:t>本基金本报告期末无银行间市场债券正回购余额，因此没有作为抵押的债券</w:t>
      </w:r>
      <w:r>
        <w:rPr>
          <w:rFonts w:ascii="宋体" w:hAnsi="宋体" w:hint="eastAsia"/>
          <w:lang w:eastAsia="zh-Hans"/>
        </w:rPr>
        <w:t>。</w:t>
      </w:r>
    </w:p>
    <w:p w:rsidR="00000000" w:rsidRDefault="0012278A">
      <w:pPr>
        <w:pStyle w:val="XBRLTitle5"/>
        <w:spacing w:before="156"/>
      </w:pPr>
      <w:bookmarkStart w:id="944" w:name="_Toc506208332"/>
      <w:bookmarkStart w:id="945" w:name="_Toc497398224"/>
      <w:bookmarkStart w:id="946" w:name="_Toc454983377"/>
      <w:bookmarkStart w:id="947" w:name="_Toc453852721"/>
      <w:bookmarkStart w:id="948" w:name="_Toc485300343"/>
      <w:bookmarkStart w:id="949" w:name="m07_04_12_03_02"/>
      <w:bookmarkEnd w:id="941"/>
      <w:bookmarkEnd w:id="942"/>
      <w:bookmarkEnd w:id="943"/>
      <w:r>
        <w:rPr>
          <w:rFonts w:hint="eastAsia"/>
          <w:color w:val="000000" w:themeColor="text1"/>
        </w:rPr>
        <w:t>交易所市场债券正回</w:t>
      </w:r>
      <w:r>
        <w:rPr>
          <w:rFonts w:hint="eastAsia"/>
          <w:color w:val="000000" w:themeColor="text1"/>
        </w:rPr>
        <w:t>购</w:t>
      </w:r>
      <w:bookmarkEnd w:id="944"/>
      <w:bookmarkEnd w:id="945"/>
      <w:bookmarkEnd w:id="946"/>
      <w:bookmarkEnd w:id="947"/>
      <w:bookmarkEnd w:id="948"/>
    </w:p>
    <w:p w:rsidR="00000000" w:rsidRDefault="0012278A">
      <w:pPr>
        <w:spacing w:line="360" w:lineRule="auto"/>
        <w:ind w:firstLineChars="200" w:firstLine="420"/>
        <w:rPr>
          <w:rFonts w:hint="eastAsia"/>
        </w:rPr>
      </w:pPr>
      <w:bookmarkStart w:id="950" w:name="m07_04_13_00"/>
      <w:r>
        <w:rPr>
          <w:rFonts w:ascii="宋体" w:hAnsi="宋体" w:hint="eastAsia"/>
          <w:lang w:eastAsia="zh-Hans"/>
        </w:rPr>
        <w:t>本基金本报告期末无交易所市场债券正回购余额，因此没有作为抵押的债券</w:t>
      </w:r>
      <w:r>
        <w:rPr>
          <w:rFonts w:ascii="宋体" w:hAnsi="宋体" w:hint="eastAsia"/>
          <w:lang w:eastAsia="zh-Hans"/>
        </w:rPr>
        <w:t>。</w:t>
      </w:r>
    </w:p>
    <w:p w:rsidR="00000000" w:rsidRDefault="0012278A">
      <w:pPr>
        <w:pStyle w:val="XBRLTitle4"/>
        <w:spacing w:before="156" w:line="360" w:lineRule="auto"/>
      </w:pPr>
      <w:bookmarkStart w:id="951" w:name="_Toc50621321611"/>
      <w:bookmarkEnd w:id="949"/>
      <w:r>
        <w:rPr>
          <w:rFonts w:hint="eastAsia"/>
        </w:rPr>
        <w:t>期末参与转融通证券出借业务的证券</w:t>
      </w:r>
      <w:r>
        <w:rPr>
          <w:rFonts w:hint="eastAsia"/>
        </w:rPr>
        <w:t xml:space="preserve"> </w:t>
      </w:r>
      <w:bookmarkEnd w:id="864"/>
      <w:bookmarkEnd w:id="865"/>
      <w:bookmarkEnd w:id="866"/>
      <w:bookmarkEnd w:id="867"/>
      <w:bookmarkEnd w:id="951"/>
    </w:p>
    <w:bookmarkEnd w:id="868"/>
    <w:p w:rsidR="00000000" w:rsidRDefault="0012278A">
      <w:pPr>
        <w:spacing w:line="360" w:lineRule="auto"/>
        <w:ind w:firstLineChars="200" w:firstLine="420"/>
        <w:jc w:val="left"/>
        <w:divId w:val="2147043220"/>
        <w:rPr>
          <w:rFonts w:hint="eastAsia"/>
        </w:rPr>
      </w:pPr>
      <w:r>
        <w:rPr>
          <w:rFonts w:ascii="宋体" w:hAnsi="宋体" w:hint="eastAsia"/>
          <w:szCs w:val="21"/>
          <w:lang w:eastAsia="zh-Hans"/>
        </w:rPr>
        <w:t>本基金本报告期末无参与转融通证券出借业务的证券</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12278A">
      <w:pPr>
        <w:pStyle w:val="XBRLTitle3"/>
        <w:spacing w:before="156"/>
      </w:pPr>
      <w:bookmarkStart w:id="952" w:name="_Toc506208333"/>
      <w:bookmarkStart w:id="953" w:name="_Toc485300344"/>
      <w:bookmarkStart w:id="954" w:name="_Toc453852722"/>
      <w:bookmarkStart w:id="955" w:name="_Toc454983378"/>
      <w:bookmarkStart w:id="956" w:name="_Toc497398225"/>
      <w:r>
        <w:rPr>
          <w:rFonts w:hint="eastAsia"/>
        </w:rPr>
        <w:t>金融工具风险及管</w:t>
      </w:r>
      <w:r>
        <w:rPr>
          <w:rFonts w:hint="eastAsia"/>
        </w:rPr>
        <w:t>理</w:t>
      </w:r>
      <w:bookmarkEnd w:id="952"/>
    </w:p>
    <w:p w:rsidR="00000000" w:rsidRDefault="0012278A">
      <w:pPr>
        <w:pStyle w:val="XBRLTitle4"/>
        <w:spacing w:before="156"/>
        <w:rPr>
          <w:rFonts w:hint="eastAsia"/>
        </w:rPr>
      </w:pPr>
      <w:bookmarkStart w:id="957" w:name="_Toc506208334"/>
      <w:bookmarkStart w:id="958" w:name="_Toc485300345"/>
      <w:bookmarkStart w:id="959" w:name="_Toc453852723"/>
      <w:bookmarkStart w:id="960" w:name="_Toc454983379"/>
      <w:bookmarkStart w:id="961" w:name="_Toc497398226"/>
      <w:bookmarkStart w:id="962" w:name="m07_04_13_01"/>
      <w:r>
        <w:rPr>
          <w:rFonts w:hint="eastAsia"/>
        </w:rPr>
        <w:t>风险管理政策和组织架</w:t>
      </w:r>
      <w:r>
        <w:rPr>
          <w:rFonts w:hint="eastAsia"/>
        </w:rPr>
        <w:t>构</w:t>
      </w:r>
      <w:bookmarkEnd w:id="957"/>
    </w:p>
    <w:p w:rsidR="00000000" w:rsidRDefault="0012278A">
      <w:pPr>
        <w:spacing w:line="360" w:lineRule="auto"/>
        <w:ind w:firstLineChars="200" w:firstLine="420"/>
        <w:rPr>
          <w:rFonts w:hint="eastAsia"/>
        </w:rPr>
      </w:pPr>
      <w:r>
        <w:rPr>
          <w:rFonts w:ascii="宋体" w:hAnsi="宋体" w:hint="eastAsia"/>
          <w:lang w:eastAsia="zh-Hans"/>
        </w:rPr>
        <w:t>本基金在日常经营活动中涉及的风险主要包括信用风险、流动性风险及市场风险。本基金管理人制定了政策和程序来识别及分析这些风险，并设定适当的风险限额及内部控制流程，通过可靠的管理及信息系统持续监控上述各类风险。</w:t>
      </w:r>
      <w:r>
        <w:rPr>
          <w:rFonts w:ascii="宋体" w:hAnsi="宋体" w:hint="eastAsia"/>
          <w:lang w:eastAsia="zh-Hans"/>
        </w:rPr>
        <w:br/>
      </w:r>
      <w:r>
        <w:rPr>
          <w:rFonts w:ascii="宋体" w:hAnsi="宋体" w:hint="eastAsia"/>
          <w:lang w:eastAsia="zh-Hans"/>
        </w:rPr>
        <w:t xml:space="preserve">　　本基金的基金管理人内部控制组织体系包括四个层次：</w:t>
      </w:r>
      <w:r>
        <w:rPr>
          <w:rFonts w:ascii="宋体" w:hAnsi="宋体" w:hint="eastAsia"/>
          <w:lang w:eastAsia="zh-Hans"/>
        </w:rPr>
        <w:t>(1)</w:t>
      </w:r>
      <w:r>
        <w:rPr>
          <w:rFonts w:ascii="宋体" w:hAnsi="宋体" w:hint="eastAsia"/>
          <w:lang w:eastAsia="zh-Hans"/>
        </w:rPr>
        <w:t>公司一级风险防范由董事会构成。董事会根据公司章程和《华商基金管理有限公司全面风险管理制度》的规定履行风险管理职责。董事会下设专业委员会，各专业委员会根据董事会授权和相关议事规则履行相应风险管理和监督职责。</w:t>
      </w:r>
      <w:r>
        <w:rPr>
          <w:rFonts w:ascii="宋体" w:hAnsi="宋体" w:hint="eastAsia"/>
          <w:lang w:eastAsia="zh-Hans"/>
        </w:rPr>
        <w:t>(2)</w:t>
      </w:r>
      <w:r>
        <w:rPr>
          <w:rFonts w:ascii="宋体" w:hAnsi="宋体" w:hint="eastAsia"/>
          <w:lang w:eastAsia="zh-Hans"/>
        </w:rPr>
        <w:t>公司二级风险防范由公司管理层构成。公司</w:t>
      </w:r>
      <w:r>
        <w:rPr>
          <w:rFonts w:ascii="宋体" w:hAnsi="宋体" w:hint="eastAsia"/>
          <w:lang w:eastAsia="zh-Hans"/>
        </w:rPr>
        <w:t>管理层负责在决策和执行过程中全面把控各类风险，并根据董事会的决议和《华商基金管理有限公司全面风险管理制度》的规定履行风险管理职责。各高级管理人员负责监督分管业务条线的员工的风险控制质量和执行情况，评价分管业务条线的风险管理水平和效果。</w:t>
      </w:r>
      <w:r>
        <w:rPr>
          <w:rFonts w:ascii="宋体" w:hAnsi="宋体" w:hint="eastAsia"/>
          <w:lang w:eastAsia="zh-Hans"/>
        </w:rPr>
        <w:t>(3)</w:t>
      </w:r>
      <w:r>
        <w:rPr>
          <w:rFonts w:ascii="宋体" w:hAnsi="宋体" w:hint="eastAsia"/>
          <w:lang w:eastAsia="zh-Hans"/>
        </w:rPr>
        <w:t>公司的三级风险防范由风险管理小组等职能机构构成。风险管理小组对公司经营过程和基金运作过程中的重大风险进行分析、评估，全面、及时防范公司在经营过程和基金运作过程中面临的各种风险；其他职能机构</w:t>
      </w:r>
      <w:r>
        <w:rPr>
          <w:rFonts w:ascii="宋体" w:hAnsi="宋体" w:hint="eastAsia"/>
          <w:lang w:eastAsia="zh-Hans"/>
        </w:rPr>
        <w:t>(</w:t>
      </w:r>
      <w:r>
        <w:rPr>
          <w:rFonts w:ascii="宋体" w:hAnsi="宋体" w:hint="eastAsia"/>
          <w:lang w:eastAsia="zh-Hans"/>
        </w:rPr>
        <w:t>如各级投资决策委员会等</w:t>
      </w:r>
      <w:r>
        <w:rPr>
          <w:rFonts w:ascii="宋体" w:hAnsi="宋体" w:hint="eastAsia"/>
          <w:lang w:eastAsia="zh-Hans"/>
        </w:rPr>
        <w:t>)</w:t>
      </w:r>
      <w:r>
        <w:rPr>
          <w:rFonts w:ascii="宋体" w:hAnsi="宋体" w:hint="eastAsia"/>
          <w:lang w:eastAsia="zh-Hans"/>
        </w:rPr>
        <w:t>在职能范围内依据各职能机构的议事规则对相关业务进行集体决策</w:t>
      </w:r>
      <w:r>
        <w:rPr>
          <w:rFonts w:ascii="宋体" w:hAnsi="宋体" w:hint="eastAsia"/>
          <w:lang w:eastAsia="zh-Hans"/>
        </w:rPr>
        <w:t>和风险控制。</w:t>
      </w:r>
      <w:r>
        <w:rPr>
          <w:rFonts w:ascii="宋体" w:hAnsi="宋体" w:hint="eastAsia"/>
          <w:lang w:eastAsia="zh-Hans"/>
        </w:rPr>
        <w:t>(4)</w:t>
      </w:r>
      <w:r>
        <w:rPr>
          <w:rFonts w:ascii="宋体" w:hAnsi="宋体" w:hint="eastAsia"/>
          <w:lang w:eastAsia="zh-Hans"/>
        </w:rPr>
        <w:t>公司四级风险防范由公司各部门及公司员工构成。公司各部门及公司员工对自身业务工作中的风险进行自我检查和控制，并根据公司经营计划、部门或岗位职责以及《华商基金管理有限公司全面风险管理制度》的规定承担相应风险管理责任。各部门、岗位之间相互监督、制衡。</w:t>
      </w:r>
      <w:r>
        <w:rPr>
          <w:rFonts w:ascii="宋体" w:hAnsi="宋体" w:hint="eastAsia"/>
          <w:lang w:eastAsia="zh-Hans"/>
        </w:rPr>
        <w:br/>
      </w:r>
      <w:r>
        <w:rPr>
          <w:rFonts w:ascii="宋体" w:hAnsi="宋体" w:hint="eastAsia"/>
          <w:lang w:eastAsia="zh-Hans"/>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w:t>
      </w:r>
      <w:r>
        <w:rPr>
          <w:rFonts w:ascii="宋体" w:hAnsi="宋体" w:hint="eastAsia"/>
          <w:lang w:eastAsia="zh-Hans"/>
        </w:rPr>
        <w:t>融工</w:t>
      </w:r>
      <w:r>
        <w:rPr>
          <w:rFonts w:ascii="宋体" w:hAnsi="宋体" w:hint="eastAsia"/>
          <w:lang w:eastAsia="zh-Hans"/>
        </w:rPr>
        <w:lastRenderedPageBreak/>
        <w:t>具特征通过特定的风险量化指标、模型，日常的量化报告，确定风险损失的限度和相应置信程度，及时可靠地对各种风险进行监督、检查和评估，并通过相应决策，将风险控制在可承受的范围内</w:t>
      </w:r>
      <w:r>
        <w:rPr>
          <w:rFonts w:ascii="宋体" w:hAnsi="宋体" w:hint="eastAsia"/>
          <w:lang w:eastAsia="zh-Hans"/>
        </w:rPr>
        <w:t>。</w:t>
      </w:r>
    </w:p>
    <w:p w:rsidR="00000000" w:rsidRDefault="0012278A">
      <w:pPr>
        <w:pStyle w:val="XBRLTitle4"/>
        <w:spacing w:before="156"/>
      </w:pPr>
      <w:bookmarkStart w:id="963" w:name="_Toc506208335"/>
      <w:bookmarkStart w:id="964" w:name="_Toc485300346"/>
      <w:bookmarkStart w:id="965" w:name="_Toc453852724"/>
      <w:bookmarkStart w:id="966" w:name="_Toc454983380"/>
      <w:bookmarkStart w:id="967" w:name="_Toc497398227"/>
      <w:r>
        <w:rPr>
          <w:rFonts w:hint="eastAsia"/>
        </w:rPr>
        <w:t>信用风</w:t>
      </w:r>
      <w:r>
        <w:rPr>
          <w:rFonts w:hint="eastAsia"/>
        </w:rPr>
        <w:t>险</w:t>
      </w:r>
      <w:bookmarkEnd w:id="963"/>
    </w:p>
    <w:p w:rsidR="00000000" w:rsidRDefault="0012278A">
      <w:pPr>
        <w:spacing w:line="360" w:lineRule="auto"/>
        <w:ind w:firstLineChars="200" w:firstLine="420"/>
        <w:rPr>
          <w:rFonts w:hint="eastAsia"/>
        </w:rPr>
      </w:pPr>
      <w:r>
        <w:rPr>
          <w:rFonts w:ascii="宋体" w:hAnsi="宋体" w:hint="eastAsia"/>
          <w:lang w:eastAsia="zh-Hans"/>
        </w:rPr>
        <w:t>信用风险是指基金在交易过程中因交易对手未履行合约责任，或者基金所投资证券之发行人出现违约、拒绝支付到期本息，导致基金资产损失和收益变化的风险。</w:t>
      </w:r>
      <w:r>
        <w:rPr>
          <w:rFonts w:ascii="宋体" w:hAnsi="宋体" w:hint="eastAsia"/>
          <w:lang w:eastAsia="zh-Hans"/>
        </w:rPr>
        <w:br/>
      </w:r>
      <w:r>
        <w:rPr>
          <w:rFonts w:ascii="宋体" w:hAnsi="宋体" w:hint="eastAsia"/>
          <w:lang w:eastAsia="zh-Hans"/>
        </w:rPr>
        <w:t xml:space="preserve">　　本基金管理人建立了内部评级体系和交易对手库，对债券发行主体及债券进行内部评级并跟踪进行评级调整，对交易对手实行准入和分级管理，以控制相应的信用风险</w:t>
      </w:r>
      <w:r>
        <w:rPr>
          <w:rFonts w:ascii="宋体" w:hAnsi="宋体" w:hint="eastAsia"/>
          <w:lang w:eastAsia="zh-Hans"/>
        </w:rPr>
        <w:t>。</w:t>
      </w:r>
    </w:p>
    <w:p w:rsidR="00000000" w:rsidRDefault="0012278A">
      <w:pPr>
        <w:pStyle w:val="XBRLTitle5"/>
        <w:spacing w:before="156"/>
      </w:pPr>
      <w:bookmarkStart w:id="968" w:name="m07_04_13_02_00"/>
      <w:bookmarkStart w:id="969" w:name="m07_04_13_02_03"/>
      <w:bookmarkStart w:id="970" w:name="_Toc506193533"/>
      <w:bookmarkStart w:id="971" w:name="_Toc247616237"/>
      <w:bookmarkStart w:id="972" w:name="m07_04_13_02_01"/>
      <w:bookmarkStart w:id="973" w:name="m07_04_13_02_02"/>
      <w:bookmarkEnd w:id="968"/>
      <w:bookmarkEnd w:id="969"/>
      <w:r>
        <w:rPr>
          <w:rFonts w:hint="eastAsia"/>
          <w:lang w:eastAsia="zh-CN"/>
        </w:rPr>
        <w:t>按长期信用评级列示的债券投</w:t>
      </w:r>
      <w:r>
        <w:rPr>
          <w:rFonts w:hint="eastAsia"/>
          <w:lang w:eastAsia="zh-CN"/>
        </w:rPr>
        <w:t>资</w:t>
      </w:r>
      <w:bookmarkEnd w:id="970"/>
      <w:r>
        <w:rPr>
          <w:rFonts w:hint="eastAsia"/>
          <w:color w:val="000000" w:themeColor="text1"/>
        </w:rPr>
        <w:t xml:space="preserve"> </w:t>
      </w:r>
    </w:p>
    <w:p w:rsidR="00000000" w:rsidRDefault="0012278A">
      <w:pPr>
        <w:spacing w:line="300" w:lineRule="atLeast"/>
        <w:ind w:left="6521" w:right="120"/>
        <w:jc w:val="right"/>
        <w:divId w:val="984894535"/>
        <w:rPr>
          <w:rFonts w:hint="eastAsia"/>
        </w:rPr>
      </w:pPr>
      <w:r>
        <w:rPr>
          <w:rFonts w:ascii="宋体" w:hAnsi="宋体" w:hint="eastAsia"/>
        </w:rPr>
        <w:t>单位：人民币元</w:t>
      </w:r>
      <w:r>
        <w:rPr>
          <w:rFonts w:ascii="宋体" w:hAnsi="宋体" w:hint="eastAsia"/>
          <w:color w:val="000000"/>
          <w:sz w:val="24"/>
          <w:szCs w:val="24"/>
          <w:lang w:eastAsia="zh-Hans"/>
        </w:rPr>
        <w:t xml:space="preserve"> </w:t>
      </w:r>
    </w:p>
    <w:tbl>
      <w:tblPr>
        <w:tblW w:w="5000" w:type="pct"/>
        <w:tblLook w:val="04A0" w:firstRow="1" w:lastRow="0" w:firstColumn="1" w:lastColumn="0" w:noHBand="0" w:noVBand="1"/>
      </w:tblPr>
      <w:tblGrid>
        <w:gridCol w:w="2906"/>
        <w:gridCol w:w="2790"/>
        <w:gridCol w:w="3138"/>
      </w:tblGrid>
      <w:tr w:rsidR="00000000">
        <w:trPr>
          <w:divId w:val="984894535"/>
        </w:trPr>
        <w:tc>
          <w:tcPr>
            <w:tcW w:w="1645" w:type="pct"/>
            <w:tcBorders>
              <w:top w:val="single" w:sz="4" w:space="0" w:color="auto"/>
              <w:left w:val="single" w:sz="4" w:space="0" w:color="auto"/>
              <w:bottom w:val="single" w:sz="6" w:space="0" w:color="auto"/>
              <w:right w:val="single" w:sz="6" w:space="0" w:color="auto"/>
            </w:tcBorders>
            <w:shd w:val="clear" w:color="auto" w:fill="DDDDDD"/>
            <w:vAlign w:val="center"/>
            <w:hideMark/>
          </w:tcPr>
          <w:p w:rsidR="00000000" w:rsidRDefault="0012278A">
            <w:pPr>
              <w:jc w:val="center"/>
            </w:pPr>
            <w:r>
              <w:rPr>
                <w:rFonts w:ascii="宋体" w:hAnsi="宋体" w:hint="eastAsia"/>
                <w:b/>
                <w:bCs/>
                <w:kern w:val="0"/>
                <w:szCs w:val="24"/>
              </w:rPr>
              <w:t>长期信用评级</w:t>
            </w:r>
            <w:r>
              <w:rPr>
                <w:rFonts w:ascii="宋体" w:hAnsi="宋体" w:hint="eastAsia"/>
                <w:b/>
                <w:bCs/>
                <w:kern w:val="0"/>
                <w:szCs w:val="24"/>
                <w:lang w:eastAsia="zh-Hans"/>
              </w:rPr>
              <w:t xml:space="preserve"> </w:t>
            </w:r>
          </w:p>
        </w:tc>
        <w:tc>
          <w:tcPr>
            <w:tcW w:w="1579" w:type="pct"/>
            <w:tcBorders>
              <w:top w:val="single" w:sz="4" w:space="0" w:color="auto"/>
              <w:left w:val="single" w:sz="6" w:space="0" w:color="auto"/>
              <w:bottom w:val="single" w:sz="6" w:space="0" w:color="auto"/>
              <w:right w:val="single" w:sz="6" w:space="0" w:color="auto"/>
            </w:tcBorders>
            <w:shd w:val="clear" w:color="auto" w:fill="DDDDDD"/>
            <w:vAlign w:val="center"/>
            <w:hideMark/>
          </w:tcPr>
          <w:p w:rsidR="00000000" w:rsidRDefault="0012278A">
            <w:pPr>
              <w:jc w:val="center"/>
            </w:pPr>
            <w:r>
              <w:rPr>
                <w:rFonts w:ascii="宋体" w:hAnsi="宋体" w:hint="eastAsia"/>
                <w:b/>
                <w:bCs/>
                <w:szCs w:val="24"/>
              </w:rPr>
              <w:t>本期末</w:t>
            </w:r>
            <w:r>
              <w:rPr>
                <w:rFonts w:ascii="宋体" w:hAnsi="宋体" w:hint="eastAsia"/>
                <w:b/>
                <w:bCs/>
                <w:szCs w:val="24"/>
                <w:lang w:eastAsia="zh-Hans"/>
              </w:rPr>
              <w:t xml:space="preserve"> </w:t>
            </w:r>
          </w:p>
          <w:p w:rsidR="00000000" w:rsidRDefault="0012278A">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b/>
                <w:bCs/>
                <w:color w:val="0000FF"/>
                <w:kern w:val="0"/>
                <w:szCs w:val="24"/>
                <w:lang w:eastAsia="zh-Hans"/>
              </w:rPr>
              <w:t xml:space="preserve"> </w:t>
            </w:r>
          </w:p>
        </w:tc>
        <w:tc>
          <w:tcPr>
            <w:tcW w:w="1776" w:type="pct"/>
            <w:tcBorders>
              <w:top w:val="single" w:sz="4" w:space="0" w:color="auto"/>
              <w:left w:val="single" w:sz="6" w:space="0" w:color="auto"/>
              <w:bottom w:val="single" w:sz="6" w:space="0" w:color="auto"/>
              <w:right w:val="single" w:sz="4" w:space="0" w:color="auto"/>
            </w:tcBorders>
            <w:shd w:val="clear" w:color="auto" w:fill="DDDDDD"/>
            <w:vAlign w:val="center"/>
            <w:hideMark/>
          </w:tcPr>
          <w:p w:rsidR="00000000" w:rsidRDefault="0012278A">
            <w:pPr>
              <w:jc w:val="center"/>
            </w:pPr>
            <w:r>
              <w:rPr>
                <w:rFonts w:ascii="宋体" w:hAnsi="宋体" w:hint="eastAsia"/>
                <w:b/>
                <w:bCs/>
                <w:szCs w:val="24"/>
              </w:rPr>
              <w:t>上年度末</w:t>
            </w:r>
            <w:r>
              <w:rPr>
                <w:rFonts w:ascii="宋体" w:hAnsi="宋体" w:hint="eastAsia"/>
                <w:b/>
                <w:bCs/>
                <w:szCs w:val="24"/>
                <w:lang w:eastAsia="zh-Hans"/>
              </w:rPr>
              <w:t xml:space="preserve"> </w:t>
            </w:r>
          </w:p>
          <w:p w:rsidR="00000000" w:rsidRDefault="0012278A">
            <w:pPr>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Cs w:val="21"/>
                <w:lang w:eastAsia="zh-Hans"/>
              </w:rPr>
              <w:t xml:space="preserve"> </w:t>
            </w:r>
          </w:p>
        </w:tc>
      </w:tr>
      <w:tr w:rsidR="00000000">
        <w:trPr>
          <w:divId w:val="984894535"/>
        </w:trPr>
        <w:tc>
          <w:tcPr>
            <w:tcW w:w="1645" w:type="pct"/>
            <w:tcBorders>
              <w:top w:val="single" w:sz="6" w:space="0" w:color="auto"/>
              <w:left w:val="single" w:sz="4" w:space="0" w:color="auto"/>
              <w:bottom w:val="single" w:sz="6" w:space="0" w:color="auto"/>
              <w:right w:val="single" w:sz="6" w:space="0" w:color="auto"/>
            </w:tcBorders>
            <w:vAlign w:val="center"/>
            <w:hideMark/>
          </w:tcPr>
          <w:p w:rsidR="00000000" w:rsidRDefault="0012278A">
            <w:r>
              <w:rPr>
                <w:rFonts w:ascii="宋体" w:hAnsi="宋体" w:hint="eastAsia"/>
                <w:kern w:val="0"/>
                <w:szCs w:val="24"/>
                <w:lang w:eastAsia="zh-Hans"/>
              </w:rPr>
              <w:t xml:space="preserve">AAA </w:t>
            </w:r>
          </w:p>
        </w:tc>
        <w:tc>
          <w:tcPr>
            <w:tcW w:w="1579" w:type="pct"/>
            <w:tcBorders>
              <w:top w:val="single" w:sz="6" w:space="0" w:color="auto"/>
              <w:left w:val="single" w:sz="6" w:space="0" w:color="auto"/>
              <w:bottom w:val="single" w:sz="6" w:space="0" w:color="auto"/>
              <w:right w:val="single" w:sz="6" w:space="0" w:color="auto"/>
            </w:tcBorders>
            <w:vAlign w:val="center"/>
            <w:hideMark/>
          </w:tcPr>
          <w:p w:rsidR="00000000" w:rsidRDefault="0012278A">
            <w:pPr>
              <w:widowControl/>
              <w:jc w:val="right"/>
            </w:pPr>
            <w:r>
              <w:rPr>
                <w:rFonts w:ascii="宋体" w:hAnsi="宋体" w:hint="eastAsia"/>
                <w:lang w:eastAsia="zh-Hans"/>
              </w:rPr>
              <w:t>-</w:t>
            </w:r>
          </w:p>
        </w:tc>
        <w:tc>
          <w:tcPr>
            <w:tcW w:w="1776" w:type="pct"/>
            <w:tcBorders>
              <w:top w:val="single" w:sz="6" w:space="0" w:color="auto"/>
              <w:left w:val="single" w:sz="6" w:space="0" w:color="auto"/>
              <w:bottom w:val="single" w:sz="6" w:space="0" w:color="auto"/>
              <w:right w:val="single" w:sz="4" w:space="0" w:color="auto"/>
            </w:tcBorders>
            <w:vAlign w:val="center"/>
            <w:hideMark/>
          </w:tcPr>
          <w:p w:rsidR="00000000" w:rsidRDefault="0012278A">
            <w:pPr>
              <w:widowControl/>
              <w:jc w:val="right"/>
            </w:pPr>
            <w:r>
              <w:rPr>
                <w:rFonts w:ascii="宋体" w:hAnsi="宋体" w:hint="eastAsia"/>
                <w:lang w:eastAsia="zh-Hans"/>
              </w:rPr>
              <w:t>-</w:t>
            </w:r>
          </w:p>
        </w:tc>
      </w:tr>
      <w:tr w:rsidR="00000000">
        <w:trPr>
          <w:divId w:val="984894535"/>
        </w:trPr>
        <w:tc>
          <w:tcPr>
            <w:tcW w:w="1645" w:type="pct"/>
            <w:tcBorders>
              <w:top w:val="single" w:sz="6" w:space="0" w:color="auto"/>
              <w:left w:val="single" w:sz="4" w:space="0" w:color="auto"/>
              <w:bottom w:val="single" w:sz="6" w:space="0" w:color="auto"/>
              <w:right w:val="single" w:sz="6" w:space="0" w:color="auto"/>
            </w:tcBorders>
            <w:vAlign w:val="center"/>
            <w:hideMark/>
          </w:tcPr>
          <w:p w:rsidR="00000000" w:rsidRDefault="0012278A">
            <w:r>
              <w:rPr>
                <w:rFonts w:ascii="宋体" w:hAnsi="宋体" w:hint="eastAsia"/>
                <w:kern w:val="0"/>
                <w:szCs w:val="24"/>
                <w:lang w:eastAsia="zh-Hans"/>
              </w:rPr>
              <w:t>AAA</w:t>
            </w:r>
            <w:r>
              <w:rPr>
                <w:rFonts w:ascii="宋体" w:hAnsi="宋体" w:hint="eastAsia"/>
                <w:kern w:val="0"/>
                <w:szCs w:val="24"/>
              </w:rPr>
              <w:t>以下</w:t>
            </w:r>
            <w:r>
              <w:rPr>
                <w:rFonts w:ascii="宋体" w:hAnsi="宋体" w:hint="eastAsia"/>
                <w:kern w:val="0"/>
                <w:szCs w:val="24"/>
                <w:lang w:eastAsia="zh-Hans"/>
              </w:rPr>
              <w:t xml:space="preserve"> </w:t>
            </w:r>
          </w:p>
        </w:tc>
        <w:tc>
          <w:tcPr>
            <w:tcW w:w="1579" w:type="pct"/>
            <w:tcBorders>
              <w:top w:val="single" w:sz="6" w:space="0" w:color="auto"/>
              <w:left w:val="single" w:sz="6" w:space="0" w:color="auto"/>
              <w:bottom w:val="single" w:sz="6" w:space="0" w:color="auto"/>
              <w:right w:val="single" w:sz="6" w:space="0" w:color="auto"/>
            </w:tcBorders>
            <w:vAlign w:val="center"/>
            <w:hideMark/>
          </w:tcPr>
          <w:p w:rsidR="00000000" w:rsidRDefault="0012278A">
            <w:pPr>
              <w:widowControl/>
              <w:jc w:val="right"/>
            </w:pPr>
            <w:r>
              <w:rPr>
                <w:rFonts w:ascii="宋体" w:hAnsi="宋体" w:hint="eastAsia"/>
                <w:lang w:eastAsia="zh-Hans"/>
              </w:rPr>
              <w:t>-</w:t>
            </w:r>
          </w:p>
        </w:tc>
        <w:tc>
          <w:tcPr>
            <w:tcW w:w="1776" w:type="pct"/>
            <w:tcBorders>
              <w:top w:val="single" w:sz="6" w:space="0" w:color="auto"/>
              <w:left w:val="single" w:sz="6" w:space="0" w:color="auto"/>
              <w:bottom w:val="single" w:sz="6" w:space="0" w:color="auto"/>
              <w:right w:val="single" w:sz="4" w:space="0" w:color="auto"/>
            </w:tcBorders>
            <w:vAlign w:val="center"/>
            <w:hideMark/>
          </w:tcPr>
          <w:p w:rsidR="00000000" w:rsidRDefault="0012278A">
            <w:pPr>
              <w:widowControl/>
              <w:jc w:val="right"/>
            </w:pPr>
            <w:r>
              <w:rPr>
                <w:rFonts w:ascii="宋体" w:hAnsi="宋体" w:hint="eastAsia"/>
                <w:lang w:eastAsia="zh-Hans"/>
              </w:rPr>
              <w:t>1,583,217.6</w:t>
            </w:r>
            <w:r>
              <w:rPr>
                <w:rFonts w:ascii="宋体" w:hAnsi="宋体" w:hint="eastAsia"/>
                <w:lang w:eastAsia="zh-Hans"/>
              </w:rPr>
              <w:t>4</w:t>
            </w:r>
          </w:p>
        </w:tc>
      </w:tr>
      <w:tr w:rsidR="00000000">
        <w:trPr>
          <w:divId w:val="984894535"/>
        </w:trPr>
        <w:tc>
          <w:tcPr>
            <w:tcW w:w="1645" w:type="pct"/>
            <w:tcBorders>
              <w:top w:val="single" w:sz="6" w:space="0" w:color="auto"/>
              <w:left w:val="single" w:sz="4" w:space="0" w:color="auto"/>
              <w:bottom w:val="single" w:sz="6" w:space="0" w:color="auto"/>
              <w:right w:val="single" w:sz="6" w:space="0" w:color="auto"/>
            </w:tcBorders>
            <w:vAlign w:val="center"/>
            <w:hideMark/>
          </w:tcPr>
          <w:p w:rsidR="00000000" w:rsidRDefault="0012278A">
            <w:r>
              <w:rPr>
                <w:rFonts w:ascii="宋体" w:hAnsi="宋体" w:hint="eastAsia"/>
                <w:kern w:val="0"/>
                <w:szCs w:val="24"/>
              </w:rPr>
              <w:t>未评级</w:t>
            </w:r>
            <w:r>
              <w:rPr>
                <w:rFonts w:ascii="宋体" w:hAnsi="宋体" w:hint="eastAsia"/>
                <w:kern w:val="0"/>
                <w:szCs w:val="24"/>
                <w:lang w:eastAsia="zh-Hans"/>
              </w:rPr>
              <w:t xml:space="preserve"> </w:t>
            </w:r>
          </w:p>
        </w:tc>
        <w:tc>
          <w:tcPr>
            <w:tcW w:w="1579" w:type="pct"/>
            <w:tcBorders>
              <w:top w:val="single" w:sz="6" w:space="0" w:color="auto"/>
              <w:left w:val="single" w:sz="6" w:space="0" w:color="auto"/>
              <w:bottom w:val="single" w:sz="6" w:space="0" w:color="auto"/>
              <w:right w:val="single" w:sz="6" w:space="0" w:color="auto"/>
            </w:tcBorders>
            <w:vAlign w:val="center"/>
            <w:hideMark/>
          </w:tcPr>
          <w:p w:rsidR="00000000" w:rsidRDefault="0012278A">
            <w:pPr>
              <w:widowControl/>
              <w:jc w:val="right"/>
            </w:pPr>
            <w:r>
              <w:rPr>
                <w:rFonts w:ascii="宋体" w:hAnsi="宋体" w:hint="eastAsia"/>
                <w:lang w:eastAsia="zh-Hans"/>
              </w:rPr>
              <w:t>-</w:t>
            </w:r>
          </w:p>
        </w:tc>
        <w:tc>
          <w:tcPr>
            <w:tcW w:w="1776" w:type="pct"/>
            <w:tcBorders>
              <w:top w:val="single" w:sz="6" w:space="0" w:color="auto"/>
              <w:left w:val="single" w:sz="6" w:space="0" w:color="auto"/>
              <w:bottom w:val="single" w:sz="6" w:space="0" w:color="auto"/>
              <w:right w:val="single" w:sz="4" w:space="0" w:color="auto"/>
            </w:tcBorders>
            <w:vAlign w:val="center"/>
            <w:hideMark/>
          </w:tcPr>
          <w:p w:rsidR="00000000" w:rsidRDefault="0012278A">
            <w:pPr>
              <w:widowControl/>
              <w:jc w:val="right"/>
            </w:pPr>
            <w:r>
              <w:rPr>
                <w:rFonts w:ascii="宋体" w:hAnsi="宋体" w:hint="eastAsia"/>
                <w:lang w:eastAsia="zh-Hans"/>
              </w:rPr>
              <w:t>-</w:t>
            </w:r>
          </w:p>
        </w:tc>
      </w:tr>
      <w:tr w:rsidR="00000000">
        <w:trPr>
          <w:divId w:val="984894535"/>
        </w:trPr>
        <w:tc>
          <w:tcPr>
            <w:tcW w:w="1645" w:type="pct"/>
            <w:tcBorders>
              <w:top w:val="single" w:sz="6" w:space="0" w:color="auto"/>
              <w:left w:val="single" w:sz="4" w:space="0" w:color="auto"/>
              <w:bottom w:val="single" w:sz="4" w:space="0" w:color="auto"/>
              <w:right w:val="single" w:sz="6" w:space="0" w:color="auto"/>
            </w:tcBorders>
            <w:vAlign w:val="center"/>
            <w:hideMark/>
          </w:tcPr>
          <w:p w:rsidR="00000000" w:rsidRDefault="0012278A">
            <w:r>
              <w:rPr>
                <w:rFonts w:ascii="宋体" w:hAnsi="宋体" w:hint="eastAsia"/>
                <w:kern w:val="0"/>
                <w:szCs w:val="24"/>
              </w:rPr>
              <w:t>合计</w:t>
            </w:r>
            <w:r>
              <w:rPr>
                <w:rFonts w:ascii="宋体" w:hAnsi="宋体" w:hint="eastAsia"/>
                <w:kern w:val="0"/>
                <w:szCs w:val="24"/>
                <w:lang w:eastAsia="zh-Hans"/>
              </w:rPr>
              <w:t xml:space="preserve"> </w:t>
            </w:r>
          </w:p>
        </w:tc>
        <w:tc>
          <w:tcPr>
            <w:tcW w:w="1579" w:type="pct"/>
            <w:tcBorders>
              <w:top w:val="single" w:sz="6" w:space="0" w:color="auto"/>
              <w:left w:val="single" w:sz="6" w:space="0" w:color="auto"/>
              <w:bottom w:val="single" w:sz="4" w:space="0" w:color="auto"/>
              <w:right w:val="single" w:sz="6" w:space="0" w:color="auto"/>
            </w:tcBorders>
            <w:vAlign w:val="center"/>
            <w:hideMark/>
          </w:tcPr>
          <w:p w:rsidR="00000000" w:rsidRDefault="0012278A">
            <w:pPr>
              <w:widowControl/>
              <w:jc w:val="right"/>
            </w:pPr>
            <w:r>
              <w:rPr>
                <w:rFonts w:ascii="宋体" w:hAnsi="宋体" w:hint="eastAsia"/>
                <w:lang w:eastAsia="zh-Hans"/>
              </w:rPr>
              <w:t>-</w:t>
            </w:r>
          </w:p>
        </w:tc>
        <w:tc>
          <w:tcPr>
            <w:tcW w:w="1776" w:type="pct"/>
            <w:tcBorders>
              <w:top w:val="single" w:sz="6" w:space="0" w:color="auto"/>
              <w:left w:val="single" w:sz="6" w:space="0" w:color="auto"/>
              <w:bottom w:val="single" w:sz="4" w:space="0" w:color="auto"/>
              <w:right w:val="single" w:sz="4" w:space="0" w:color="auto"/>
            </w:tcBorders>
            <w:vAlign w:val="center"/>
            <w:hideMark/>
          </w:tcPr>
          <w:p w:rsidR="00000000" w:rsidRDefault="0012278A">
            <w:pPr>
              <w:widowControl/>
              <w:jc w:val="right"/>
            </w:pPr>
            <w:r>
              <w:rPr>
                <w:rFonts w:ascii="宋体" w:hAnsi="宋体" w:hint="eastAsia"/>
                <w:lang w:eastAsia="zh-Hans"/>
              </w:rPr>
              <w:t>1,583,217.6</w:t>
            </w:r>
            <w:r>
              <w:rPr>
                <w:rFonts w:ascii="宋体" w:hAnsi="宋体" w:hint="eastAsia"/>
                <w:lang w:eastAsia="zh-Hans"/>
              </w:rPr>
              <w:t>4</w:t>
            </w:r>
          </w:p>
        </w:tc>
      </w:tr>
    </w:tbl>
    <w:p w:rsidR="00000000" w:rsidRDefault="0012278A">
      <w:pPr>
        <w:spacing w:line="360" w:lineRule="auto"/>
      </w:pPr>
      <w:r>
        <w:rPr>
          <w:rFonts w:ascii="宋体" w:hAnsi="宋体" w:hint="eastAsia"/>
          <w:szCs w:val="21"/>
        </w:rPr>
        <w:t>注</w:t>
      </w:r>
      <w:r>
        <w:rPr>
          <w:rFonts w:ascii="宋体" w:hAnsi="宋体" w:hint="eastAsia"/>
          <w:szCs w:val="21"/>
        </w:rPr>
        <w:t>：</w:t>
      </w:r>
      <w:r>
        <w:rPr>
          <w:rFonts w:ascii="宋体" w:hAnsi="宋体" w:hint="eastAsia"/>
          <w:lang w:eastAsia="zh-Hans"/>
        </w:rPr>
        <w:t>上述评级均取自第三方评级机构</w:t>
      </w:r>
      <w:r>
        <w:rPr>
          <w:rFonts w:ascii="宋体" w:hAnsi="宋体" w:hint="eastAsia"/>
          <w:lang w:eastAsia="zh-Hans"/>
        </w:rPr>
        <w:t>。</w:t>
      </w:r>
      <w:r>
        <w:rPr>
          <w:rFonts w:ascii="宋体" w:hAnsi="宋体" w:hint="eastAsia"/>
        </w:rPr>
        <w:t xml:space="preserve"> </w:t>
      </w:r>
    </w:p>
    <w:p w:rsidR="00000000" w:rsidRDefault="0012278A">
      <w:pPr>
        <w:pStyle w:val="XBRLTitle4"/>
        <w:spacing w:before="156"/>
      </w:pPr>
      <w:bookmarkStart w:id="974" w:name="m07_04_13_02_04"/>
      <w:bookmarkStart w:id="975" w:name="m07_04_13_02_05"/>
      <w:bookmarkStart w:id="976" w:name="_Toc506208338"/>
      <w:bookmarkStart w:id="977" w:name="_Toc497398230"/>
      <w:bookmarkStart w:id="978" w:name="_Toc454983383"/>
      <w:bookmarkStart w:id="979" w:name="_Toc453852727"/>
      <w:bookmarkStart w:id="980" w:name="_Toc485300349"/>
      <w:bookmarkStart w:id="981" w:name="_Toc497398229"/>
      <w:bookmarkStart w:id="982" w:name="_Toc454983382"/>
      <w:bookmarkStart w:id="983" w:name="_Toc453852726"/>
      <w:bookmarkStart w:id="984" w:name="_Toc485300348"/>
      <w:bookmarkEnd w:id="974"/>
      <w:bookmarkEnd w:id="975"/>
      <w:r>
        <w:rPr>
          <w:rFonts w:hint="eastAsia"/>
        </w:rPr>
        <w:t>流动性风</w:t>
      </w:r>
      <w:r>
        <w:rPr>
          <w:rFonts w:hint="eastAsia"/>
        </w:rPr>
        <w:t>险</w:t>
      </w:r>
      <w:bookmarkEnd w:id="976"/>
      <w:bookmarkEnd w:id="977"/>
      <w:bookmarkEnd w:id="978"/>
      <w:bookmarkEnd w:id="979"/>
      <w:bookmarkEnd w:id="980"/>
      <w:r>
        <w:rPr>
          <w:rFonts w:hint="eastAsia"/>
        </w:rPr>
        <w:t xml:space="preserve"> </w:t>
      </w:r>
    </w:p>
    <w:p w:rsidR="00000000" w:rsidRDefault="0012278A">
      <w:pPr>
        <w:spacing w:line="360" w:lineRule="auto"/>
        <w:ind w:firstLineChars="200" w:firstLine="420"/>
        <w:rPr>
          <w:rFonts w:hint="eastAsia"/>
        </w:rPr>
      </w:pPr>
      <w:r>
        <w:rPr>
          <w:rFonts w:ascii="宋体" w:hAnsi="宋体" w:hint="eastAsia"/>
          <w:lang w:eastAsia="zh-Hans"/>
        </w:rPr>
        <w:t>流动性风险是指基金所持金融工具变现的难易程度。本基金的流动性风险一方面来自于基金份额持有人要求赎回其持有的基金份额，另一方面来自于投资品种所处的交易市场不活跃而带来的变现困难。本基金的投资范围为具有良好流动性的金融工具。</w:t>
      </w:r>
      <w:r>
        <w:rPr>
          <w:rFonts w:ascii="宋体" w:hAnsi="宋体" w:hint="eastAsia"/>
          <w:lang w:eastAsia="zh-Hans"/>
        </w:rPr>
        <w:br/>
      </w:r>
      <w:r>
        <w:rPr>
          <w:rFonts w:ascii="宋体" w:hAnsi="宋体" w:hint="eastAsia"/>
          <w:lang w:eastAsia="zh-Hans"/>
        </w:rPr>
        <w:t xml:space="preserve">　　此外，本基金可通过卖出回购金融资产方式借入短期资金应对流动性需求，其上限一般不超过基金持有的债券资产的公允价值。本基金于资产负债表日所持有的金融负债的合约约定剩余到期日均为一年以内且一般不计息，因此账面余额一般即为未折现的合约到期现金流量。本基金管理人每日预测本基金的流动性需求，并同时</w:t>
      </w:r>
      <w:r>
        <w:rPr>
          <w:rFonts w:ascii="宋体" w:hAnsi="宋体" w:hint="eastAsia"/>
          <w:lang w:eastAsia="zh-Hans"/>
        </w:rPr>
        <w:t>通过独立的风险管理部门设定流动性比例要求，对流动性指标进行持续的监测和分析</w:t>
      </w:r>
      <w:r>
        <w:rPr>
          <w:rFonts w:ascii="宋体" w:hAnsi="宋体" w:hint="eastAsia"/>
          <w:lang w:eastAsia="zh-Hans"/>
        </w:rPr>
        <w:t>。</w:t>
      </w:r>
    </w:p>
    <w:p w:rsidR="00000000" w:rsidRDefault="0012278A">
      <w:pPr>
        <w:pStyle w:val="XBRLTitle5"/>
        <w:spacing w:before="156"/>
      </w:pPr>
      <w:bookmarkStart w:id="985" w:name="m07_04_13_03_00"/>
      <w:bookmarkStart w:id="986" w:name="m07_04_13_02_02a"/>
      <w:bookmarkStart w:id="987" w:name="_Toc497398230a"/>
      <w:bookmarkStart w:id="988" w:name="_Toc454983382a"/>
      <w:bookmarkStart w:id="989" w:name="_Toc453852726a"/>
      <w:bookmarkStart w:id="990" w:name="_Toc485300348a"/>
      <w:bookmarkStart w:id="991" w:name="_Toc506025185a"/>
      <w:bookmarkEnd w:id="985"/>
      <w:bookmarkEnd w:id="986"/>
      <w:bookmarkEnd w:id="987"/>
      <w:bookmarkEnd w:id="988"/>
      <w:bookmarkEnd w:id="989"/>
      <w:bookmarkEnd w:id="990"/>
      <w:r>
        <w:rPr>
          <w:rFonts w:hint="eastAsia"/>
        </w:rPr>
        <w:t>报告期内本基金组合资产的流动性风险分</w:t>
      </w:r>
      <w:r>
        <w:rPr>
          <w:rFonts w:hint="eastAsia"/>
        </w:rPr>
        <w:t>析</w:t>
      </w:r>
      <w:bookmarkEnd w:id="971"/>
      <w:bookmarkEnd w:id="991"/>
      <w:bookmarkEnd w:id="981"/>
      <w:bookmarkEnd w:id="982"/>
      <w:bookmarkEnd w:id="983"/>
      <w:bookmarkEnd w:id="984"/>
    </w:p>
    <w:p w:rsidR="00000000" w:rsidRDefault="0012278A">
      <w:pPr>
        <w:spacing w:line="360" w:lineRule="auto"/>
        <w:ind w:firstLineChars="200" w:firstLine="420"/>
        <w:rPr>
          <w:rFonts w:hint="eastAsia"/>
        </w:rPr>
      </w:pPr>
      <w:r>
        <w:rPr>
          <w:rFonts w:ascii="宋体" w:hAnsi="宋体" w:hint="eastAsia"/>
          <w:lang w:eastAsia="zh-Hans"/>
        </w:rPr>
        <w:t>本基金的基金管理人严格按照《公开募集证券投资基金运作管理办法》及《公开募集开放式证券投资基金流动性风险管理规定》等有关法规的要求建立健全开放式基金流动性风险管理的内部控制体系，审慎评估各类资产的流动性，针对性制定流动性风险管理措施，对本基金组合资产的流动性风险进行管理。本基金的基金管理人采用监控基金组合资产持仓集中度指标、逆回购交易的到期日与交易对手的集中度、流动性受限资产比例、基金组合资产中</w:t>
      </w:r>
      <w:r>
        <w:rPr>
          <w:rFonts w:ascii="宋体" w:hAnsi="宋体" w:hint="eastAsia"/>
          <w:lang w:eastAsia="zh-Hans"/>
        </w:rPr>
        <w:t>7</w:t>
      </w:r>
      <w:r>
        <w:rPr>
          <w:rFonts w:ascii="宋体" w:hAnsi="宋体" w:hint="eastAsia"/>
          <w:lang w:eastAsia="zh-Hans"/>
        </w:rPr>
        <w:t>个工作日可变现资产的可变现价值以及压力测试等方式防范流动性风险。并于开放日对本基金的申购赎回情况进行监</w:t>
      </w:r>
      <w:r>
        <w:rPr>
          <w:rFonts w:ascii="宋体" w:hAnsi="宋体" w:hint="eastAsia"/>
          <w:lang w:eastAsia="zh-Hans"/>
        </w:rPr>
        <w:lastRenderedPageBreak/>
        <w:t>控，保持基金</w:t>
      </w:r>
      <w:r>
        <w:rPr>
          <w:rFonts w:ascii="宋体" w:hAnsi="宋体" w:hint="eastAsia"/>
          <w:lang w:eastAsia="zh-Hans"/>
        </w:rPr>
        <w:t>投资组合中的可用现金头寸与之相匹配，确保本基金资产的变现能力与投资者赎回需求的匹配与平衡。本基金的基金管理人在基金合同中设计了巨额赎回条款，约定在非常情况下赎回申请的处理方式，控制因开放申购赎回模式带来的流动性风险，有效保障基金持有人利益。本报告期内，本基金未发生重大流动性风险事件</w:t>
      </w:r>
      <w:r>
        <w:rPr>
          <w:rFonts w:ascii="宋体" w:hAnsi="宋体" w:hint="eastAsia"/>
          <w:lang w:eastAsia="zh-Hans"/>
        </w:rPr>
        <w:t>。</w:t>
      </w:r>
    </w:p>
    <w:p w:rsidR="00000000" w:rsidRDefault="0012278A">
      <w:pPr>
        <w:pStyle w:val="XBRLTitle4"/>
        <w:spacing w:before="156"/>
      </w:pPr>
      <w:bookmarkStart w:id="992" w:name="_Toc506208340"/>
      <w:bookmarkStart w:id="993" w:name="_Toc497398231"/>
      <w:bookmarkStart w:id="994" w:name="_Toc454983385"/>
      <w:bookmarkStart w:id="995" w:name="_Toc453852729"/>
      <w:bookmarkStart w:id="996" w:name="_Toc485300351"/>
      <w:r>
        <w:rPr>
          <w:rFonts w:hint="eastAsia"/>
        </w:rPr>
        <w:t>市场风</w:t>
      </w:r>
      <w:r>
        <w:rPr>
          <w:rFonts w:hint="eastAsia"/>
        </w:rPr>
        <w:t>险</w:t>
      </w:r>
      <w:bookmarkEnd w:id="992"/>
      <w:bookmarkEnd w:id="993"/>
      <w:bookmarkEnd w:id="994"/>
      <w:bookmarkEnd w:id="995"/>
      <w:bookmarkEnd w:id="996"/>
    </w:p>
    <w:p w:rsidR="00000000" w:rsidRDefault="0012278A">
      <w:pPr>
        <w:spacing w:line="360" w:lineRule="auto"/>
        <w:ind w:firstLineChars="200" w:firstLine="420"/>
        <w:rPr>
          <w:rFonts w:hint="eastAsia"/>
        </w:rPr>
      </w:pPr>
      <w:r>
        <w:rPr>
          <w:rFonts w:ascii="宋体" w:hAnsi="宋体" w:hint="eastAsia"/>
          <w:lang w:eastAsia="zh-Hans"/>
        </w:rPr>
        <w:t>市场风险是指基金所持金融工具的公允价值或未来现金流量因所处市场各类价格因素的变动而发生波动的风险，包括利率风险、外汇风险和其他价格风险</w:t>
      </w:r>
      <w:r>
        <w:rPr>
          <w:rFonts w:ascii="宋体" w:hAnsi="宋体" w:hint="eastAsia"/>
          <w:lang w:eastAsia="zh-Hans"/>
        </w:rPr>
        <w:t>。</w:t>
      </w:r>
    </w:p>
    <w:p w:rsidR="00000000" w:rsidRDefault="0012278A">
      <w:pPr>
        <w:pStyle w:val="XBRLTitle5"/>
        <w:spacing w:before="156"/>
      </w:pPr>
      <w:bookmarkStart w:id="997" w:name="m07_04_13_04_00"/>
      <w:bookmarkStart w:id="998" w:name="_Toc506208341"/>
      <w:bookmarkStart w:id="999" w:name="_Toc497398232"/>
      <w:bookmarkStart w:id="1000" w:name="_Toc454983386"/>
      <w:bookmarkStart w:id="1001" w:name="_Toc453852730"/>
      <w:bookmarkStart w:id="1002" w:name="_Toc485300352"/>
      <w:bookmarkEnd w:id="997"/>
      <w:r>
        <w:rPr>
          <w:rFonts w:hint="eastAsia"/>
        </w:rPr>
        <w:t>利率风</w:t>
      </w:r>
      <w:r>
        <w:rPr>
          <w:rFonts w:hint="eastAsia"/>
        </w:rPr>
        <w:t>险</w:t>
      </w:r>
      <w:bookmarkEnd w:id="998"/>
      <w:bookmarkEnd w:id="999"/>
      <w:bookmarkEnd w:id="1000"/>
      <w:bookmarkEnd w:id="1001"/>
      <w:bookmarkEnd w:id="1002"/>
    </w:p>
    <w:p w:rsidR="00000000" w:rsidRDefault="0012278A">
      <w:pPr>
        <w:spacing w:line="360" w:lineRule="auto"/>
        <w:ind w:firstLineChars="200" w:firstLine="420"/>
        <w:rPr>
          <w:rFonts w:hint="eastAsia"/>
        </w:rPr>
      </w:pPr>
      <w:r>
        <w:rPr>
          <w:rFonts w:ascii="宋体" w:hAnsi="宋体" w:hint="eastAsia"/>
          <w:lang w:eastAsia="zh-Hans"/>
        </w:rPr>
        <w:t>利率风险是指基金的财务状况或未来现金流量受市场利率变动而发生波动的风</w:t>
      </w:r>
      <w:r>
        <w:rPr>
          <w:rFonts w:ascii="宋体" w:hAnsi="宋体" w:hint="eastAsia"/>
          <w:lang w:eastAsia="zh-Hans"/>
        </w:rPr>
        <w:t>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hint="eastAsia"/>
          <w:lang w:eastAsia="zh-Hans"/>
        </w:rPr>
        <w:br/>
      </w:r>
      <w:r>
        <w:rPr>
          <w:rFonts w:ascii="宋体" w:hAnsi="宋体" w:hint="eastAsia"/>
          <w:lang w:eastAsia="zh-Hans"/>
        </w:rPr>
        <w:t xml:space="preserve">　　本基金的基金管理人定期对本基金面临的利率敏感性缺口进行监控，并通过调整投资组合的久期等方法对上述利率风险进行管理</w:t>
      </w:r>
      <w:r>
        <w:rPr>
          <w:rFonts w:ascii="宋体" w:hAnsi="宋体" w:hint="eastAsia"/>
          <w:lang w:eastAsia="zh-Hans"/>
        </w:rPr>
        <w:t>。</w:t>
      </w:r>
    </w:p>
    <w:p w:rsidR="00000000" w:rsidRDefault="0012278A">
      <w:pPr>
        <w:pStyle w:val="XBRLTitle6"/>
        <w:spacing w:before="156"/>
      </w:pPr>
      <w:bookmarkStart w:id="1003" w:name="m07_04_13_04_01_00"/>
      <w:bookmarkStart w:id="1004" w:name="_Toc506208342"/>
      <w:bookmarkStart w:id="1005" w:name="_Toc497398233"/>
      <w:bookmarkStart w:id="1006" w:name="_Toc454983387"/>
      <w:bookmarkStart w:id="1007" w:name="_Toc453852731"/>
      <w:bookmarkStart w:id="1008" w:name="_Toc485300353"/>
      <w:bookmarkStart w:id="1009" w:name="m07_04_13_04_01_01"/>
      <w:bookmarkEnd w:id="1003"/>
      <w:r>
        <w:rPr>
          <w:rFonts w:hint="eastAsia"/>
        </w:rPr>
        <w:t>利率风险敞</w:t>
      </w:r>
      <w:r>
        <w:rPr>
          <w:rFonts w:hint="eastAsia"/>
        </w:rPr>
        <w:t>口</w:t>
      </w:r>
      <w:bookmarkEnd w:id="1004"/>
      <w:bookmarkEnd w:id="1005"/>
      <w:bookmarkEnd w:id="1006"/>
      <w:bookmarkEnd w:id="1007"/>
      <w:bookmarkEnd w:id="1008"/>
    </w:p>
    <w:p w:rsidR="00000000" w:rsidRDefault="0012278A">
      <w:pPr>
        <w:spacing w:line="300" w:lineRule="atLeast"/>
        <w:ind w:left="6521" w:right="120"/>
        <w:jc w:val="right"/>
        <w:divId w:val="160197733"/>
        <w:rPr>
          <w:rFonts w:hint="eastAsia"/>
        </w:rPr>
      </w:pPr>
      <w:bookmarkStart w:id="1010" w:name="m07_04_13_04_01_01_tab"/>
      <w:r>
        <w:rPr>
          <w:rFonts w:ascii="宋体" w:hAnsi="宋体" w:hint="eastAsia"/>
        </w:rPr>
        <w:t>单位：人民币元</w:t>
      </w:r>
      <w:r>
        <w:rPr>
          <w:rFonts w:ascii="宋体" w:hAnsi="宋体" w:hint="eastAsia"/>
          <w:lang w:eastAsia="zh-Hans"/>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986"/>
        <w:gridCol w:w="1273"/>
        <w:gridCol w:w="1272"/>
        <w:gridCol w:w="1273"/>
        <w:gridCol w:w="1273"/>
        <w:gridCol w:w="1757"/>
      </w:tblGrid>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bookmarkEnd w:id="1010"/>
          <w:p w:rsidR="00000000" w:rsidRDefault="0012278A">
            <w:pPr>
              <w:jc w:val="center"/>
            </w:pPr>
            <w:r>
              <w:rPr>
                <w:rFonts w:ascii="宋体" w:hAnsi="宋体" w:hint="eastAsia"/>
                <w:szCs w:val="21"/>
              </w:rPr>
              <w:t>本期末</w:t>
            </w:r>
            <w:r>
              <w:rPr>
                <w:rFonts w:ascii="宋体" w:hAnsi="宋体" w:hint="eastAsia"/>
                <w:szCs w:val="21"/>
                <w:lang w:eastAsia="zh-Hans"/>
              </w:rPr>
              <w:t xml:space="preserve"> </w:t>
            </w:r>
          </w:p>
          <w:p w:rsidR="00000000" w:rsidRDefault="0012278A">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szCs w:val="21"/>
              </w:rPr>
              <w:t>1</w:t>
            </w:r>
            <w:r>
              <w:rPr>
                <w:rFonts w:ascii="宋体" w:hAnsi="宋体" w:hint="eastAsia"/>
                <w:color w:val="000000"/>
                <w:szCs w:val="21"/>
              </w:rPr>
              <w:t>年以内</w:t>
            </w:r>
            <w:r>
              <w:rPr>
                <w:rFonts w:ascii="宋体" w:hAnsi="宋体" w:hint="eastAsia"/>
                <w:color w:val="000000"/>
                <w:szCs w:val="21"/>
                <w:lang w:eastAsia="zh-Hans"/>
              </w:rPr>
              <w:t xml:space="preserve"> </w:t>
            </w:r>
          </w:p>
        </w:tc>
        <w:tc>
          <w:tcPr>
            <w:tcW w:w="1275" w:type="dxa"/>
            <w:tcBorders>
              <w:top w:val="single" w:sz="4" w:space="0" w:color="auto"/>
              <w:left w:val="nil"/>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szCs w:val="24"/>
                <w:lang w:eastAsia="zh-Hans"/>
              </w:rPr>
              <w:t>1-5</w:t>
            </w:r>
            <w:r>
              <w:rPr>
                <w:rFonts w:ascii="宋体" w:hAnsi="宋体" w:hint="eastAsia"/>
                <w:color w:val="000000"/>
                <w:szCs w:val="24"/>
              </w:rPr>
              <w:t>年</w:t>
            </w:r>
            <w:r>
              <w:rPr>
                <w:rFonts w:ascii="宋体" w:hAnsi="宋体" w:hint="eastAsia"/>
                <w:color w:val="00000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szCs w:val="24"/>
                <w:lang w:eastAsia="zh-Hans"/>
              </w:rPr>
              <w:t>5</w:t>
            </w:r>
            <w:r>
              <w:rPr>
                <w:rFonts w:ascii="宋体" w:hAnsi="宋体" w:hint="eastAsia"/>
                <w:color w:val="000000"/>
                <w:szCs w:val="24"/>
              </w:rPr>
              <w:t>年以上</w:t>
            </w:r>
            <w:r>
              <w:rPr>
                <w:rFonts w:ascii="宋体" w:hAnsi="宋体" w:hint="eastAsia"/>
                <w:color w:val="000000"/>
                <w:szCs w:val="24"/>
                <w:lang w:eastAsia="zh-Hans"/>
              </w:rPr>
              <w:t xml:space="preserve"> </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szCs w:val="24"/>
              </w:rPr>
              <w:t>不计息</w:t>
            </w:r>
            <w:r>
              <w:rPr>
                <w:rFonts w:ascii="宋体" w:hAnsi="宋体" w:hint="eastAsia"/>
                <w:color w:val="000000"/>
                <w:szCs w:val="24"/>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szCs w:val="24"/>
              </w:rPr>
              <w:t>合计</w:t>
            </w:r>
            <w:r>
              <w:rPr>
                <w:rFonts w:ascii="宋体" w:hAnsi="宋体" w:hint="eastAsia"/>
                <w:color w:val="000000"/>
                <w:szCs w:val="24"/>
                <w:lang w:eastAsia="zh-Hans"/>
              </w:rPr>
              <w:t xml:space="preserve"> </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szCs w:val="21"/>
              </w:rPr>
              <w:t>资产</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rPr>
                <w:rFonts w:ascii="宋体" w:hAnsi="宋体"/>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rPr>
                <w:rFonts w:hint="eastAsia"/>
              </w:rPr>
            </w:pPr>
            <w:r>
              <w:rPr>
                <w:rFonts w:ascii="宋体" w:hAnsi="宋体" w:hint="eastAsia"/>
                <w:color w:val="000000"/>
                <w:szCs w:val="21"/>
                <w:lang w:eastAsia="zh-Hans"/>
              </w:rPr>
              <w:t>货币资</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1,006,484,415.5</w:t>
            </w:r>
            <w:r>
              <w:rPr>
                <w:rFonts w:ascii="宋体" w:hAnsi="宋体" w:hint="eastAsia"/>
                <w:color w:val="000000"/>
                <w:sz w:val="18"/>
                <w:szCs w:val="18"/>
                <w:lang w:eastAsia="zh-Hans"/>
              </w:rPr>
              <w:t>8</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1,006,484,415.5</w:t>
            </w:r>
            <w:r>
              <w:rPr>
                <w:rFonts w:ascii="宋体" w:hAnsi="宋体" w:hint="eastAsia"/>
                <w:color w:val="000000"/>
                <w:sz w:val="18"/>
                <w:szCs w:val="18"/>
                <w:lang w:eastAsia="zh-Hans"/>
              </w:rPr>
              <w:t>8</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结算备付</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79,664,093.2</w:t>
            </w:r>
            <w:r>
              <w:rPr>
                <w:rFonts w:ascii="宋体" w:hAnsi="宋体" w:hint="eastAsia"/>
                <w:color w:val="000000"/>
                <w:sz w:val="18"/>
                <w:szCs w:val="18"/>
                <w:lang w:eastAsia="zh-Hans"/>
              </w:rPr>
              <w:t>8</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79,664,093.2</w:t>
            </w:r>
            <w:r>
              <w:rPr>
                <w:rFonts w:ascii="宋体" w:hAnsi="宋体" w:hint="eastAsia"/>
                <w:color w:val="000000"/>
                <w:sz w:val="18"/>
                <w:szCs w:val="18"/>
                <w:lang w:eastAsia="zh-Hans"/>
              </w:rPr>
              <w:t>8</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存出保证</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1,250,954.1</w:t>
            </w:r>
            <w:r>
              <w:rPr>
                <w:rFonts w:ascii="宋体" w:hAnsi="宋体" w:hint="eastAsia"/>
                <w:color w:val="000000"/>
                <w:sz w:val="18"/>
                <w:szCs w:val="18"/>
                <w:lang w:eastAsia="zh-Hans"/>
              </w:rPr>
              <w:t>7</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1,250,954.1</w:t>
            </w:r>
            <w:r>
              <w:rPr>
                <w:rFonts w:ascii="宋体" w:hAnsi="宋体" w:hint="eastAsia"/>
                <w:color w:val="000000"/>
                <w:sz w:val="18"/>
                <w:szCs w:val="18"/>
                <w:lang w:eastAsia="zh-Hans"/>
              </w:rPr>
              <w:t>7</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交易性金融资</w:t>
            </w:r>
            <w:r>
              <w:rPr>
                <w:rFonts w:ascii="宋体" w:hAnsi="宋体" w:hint="eastAsia"/>
                <w:color w:val="000000"/>
                <w:szCs w:val="21"/>
                <w:lang w:eastAsia="zh-Hans"/>
              </w:rPr>
              <w:t>产</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5,935,432,037.5</w:t>
            </w:r>
            <w:r>
              <w:rPr>
                <w:rFonts w:ascii="宋体" w:hAnsi="宋体" w:hint="eastAsia"/>
                <w:color w:val="000000"/>
                <w:sz w:val="18"/>
                <w:szCs w:val="18"/>
                <w:lang w:eastAsia="zh-Hans"/>
              </w:rPr>
              <w:t>7</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5,935,432,037.5</w:t>
            </w:r>
            <w:r>
              <w:rPr>
                <w:rFonts w:ascii="宋体" w:hAnsi="宋体" w:hint="eastAsia"/>
                <w:color w:val="000000"/>
                <w:sz w:val="18"/>
                <w:szCs w:val="18"/>
                <w:lang w:eastAsia="zh-Hans"/>
              </w:rPr>
              <w:t>7</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应收申购</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74,732,084.9</w:t>
            </w:r>
            <w:r>
              <w:rPr>
                <w:rFonts w:ascii="宋体" w:hAnsi="宋体" w:hint="eastAsia"/>
                <w:color w:val="000000"/>
                <w:sz w:val="18"/>
                <w:szCs w:val="18"/>
                <w:lang w:eastAsia="zh-Hans"/>
              </w:rPr>
              <w:t>5</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74,732,084.9</w:t>
            </w:r>
            <w:r>
              <w:rPr>
                <w:rFonts w:ascii="宋体" w:hAnsi="宋体" w:hint="eastAsia"/>
                <w:color w:val="000000"/>
                <w:sz w:val="18"/>
                <w:szCs w:val="18"/>
                <w:lang w:eastAsia="zh-Hans"/>
              </w:rPr>
              <w:t>5</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szCs w:val="21"/>
              </w:rPr>
              <w:t>资产总计</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1,087,399,463.0</w:t>
            </w:r>
            <w:r>
              <w:rPr>
                <w:rFonts w:ascii="宋体" w:hAnsi="宋体" w:hint="eastAsia"/>
                <w:color w:val="000000"/>
                <w:sz w:val="18"/>
                <w:szCs w:val="18"/>
                <w:lang w:eastAsia="zh-Hans"/>
              </w:rPr>
              <w:t>3</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6,010,164,122.5</w:t>
            </w:r>
            <w:r>
              <w:rPr>
                <w:rFonts w:ascii="宋体" w:hAnsi="宋体" w:hint="eastAsia"/>
                <w:color w:val="000000"/>
                <w:sz w:val="18"/>
                <w:szCs w:val="18"/>
                <w:lang w:eastAsia="zh-Hans"/>
              </w:rPr>
              <w:t>2</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7,097,563,585.5</w:t>
            </w:r>
            <w:r>
              <w:rPr>
                <w:rFonts w:ascii="宋体" w:hAnsi="宋体" w:hint="eastAsia"/>
                <w:color w:val="000000"/>
                <w:sz w:val="18"/>
                <w:szCs w:val="18"/>
                <w:lang w:eastAsia="zh-Hans"/>
              </w:rPr>
              <w:t>5</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szCs w:val="21"/>
              </w:rPr>
              <w:t>负债</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ascii="宋体" w:hAnsi="宋体"/>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rPr>
                <w:rFonts w:hint="eastAsia"/>
              </w:rPr>
            </w:pPr>
            <w:r>
              <w:rPr>
                <w:rFonts w:ascii="宋体" w:hAnsi="宋体" w:hint="eastAsia"/>
                <w:color w:val="000000"/>
                <w:szCs w:val="21"/>
                <w:lang w:eastAsia="zh-Hans"/>
              </w:rPr>
              <w:t>应付清算</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301,890,435.8</w:t>
            </w:r>
            <w:r>
              <w:rPr>
                <w:rFonts w:ascii="宋体" w:hAnsi="宋体" w:hint="eastAsia"/>
                <w:color w:val="000000"/>
                <w:sz w:val="18"/>
                <w:szCs w:val="18"/>
                <w:lang w:eastAsia="zh-Hans"/>
              </w:rPr>
              <w:t>8</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301,890,435.8</w:t>
            </w:r>
            <w:r>
              <w:rPr>
                <w:rFonts w:ascii="宋体" w:hAnsi="宋体" w:hint="eastAsia"/>
                <w:color w:val="000000"/>
                <w:sz w:val="18"/>
                <w:szCs w:val="18"/>
                <w:lang w:eastAsia="zh-Hans"/>
              </w:rPr>
              <w:t>8</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应付赎回</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32,590,266.5</w:t>
            </w:r>
            <w:r>
              <w:rPr>
                <w:rFonts w:ascii="宋体" w:hAnsi="宋体" w:hint="eastAsia"/>
                <w:color w:val="000000"/>
                <w:sz w:val="18"/>
                <w:szCs w:val="18"/>
                <w:lang w:eastAsia="zh-Hans"/>
              </w:rPr>
              <w:t>0</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32,590,266.5</w:t>
            </w:r>
            <w:r>
              <w:rPr>
                <w:rFonts w:ascii="宋体" w:hAnsi="宋体" w:hint="eastAsia"/>
                <w:color w:val="000000"/>
                <w:sz w:val="18"/>
                <w:szCs w:val="18"/>
                <w:lang w:eastAsia="zh-Hans"/>
              </w:rPr>
              <w:t>0</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应付管理人报</w:t>
            </w:r>
            <w:r>
              <w:rPr>
                <w:rFonts w:ascii="宋体" w:hAnsi="宋体" w:hint="eastAsia"/>
                <w:color w:val="000000"/>
                <w:szCs w:val="21"/>
                <w:lang w:eastAsia="zh-Hans"/>
              </w:rPr>
              <w:t>酬</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6,838,416.0</w:t>
            </w:r>
            <w:r>
              <w:rPr>
                <w:rFonts w:ascii="宋体" w:hAnsi="宋体" w:hint="eastAsia"/>
                <w:color w:val="000000"/>
                <w:sz w:val="18"/>
                <w:szCs w:val="18"/>
                <w:lang w:eastAsia="zh-Hans"/>
              </w:rPr>
              <w:t>4</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6,838,416.0</w:t>
            </w:r>
            <w:r>
              <w:rPr>
                <w:rFonts w:ascii="宋体" w:hAnsi="宋体" w:hint="eastAsia"/>
                <w:color w:val="000000"/>
                <w:sz w:val="18"/>
                <w:szCs w:val="18"/>
                <w:lang w:eastAsia="zh-Hans"/>
              </w:rPr>
              <w:t>4</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应付托管</w:t>
            </w:r>
            <w:r>
              <w:rPr>
                <w:rFonts w:ascii="宋体" w:hAnsi="宋体" w:hint="eastAsia"/>
                <w:color w:val="000000"/>
                <w:szCs w:val="21"/>
                <w:lang w:eastAsia="zh-Hans"/>
              </w:rPr>
              <w:t>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1,139,736.0</w:t>
            </w:r>
            <w:r>
              <w:rPr>
                <w:rFonts w:ascii="宋体" w:hAnsi="宋体" w:hint="eastAsia"/>
                <w:color w:val="000000"/>
                <w:sz w:val="18"/>
                <w:szCs w:val="18"/>
                <w:lang w:eastAsia="zh-Hans"/>
              </w:rPr>
              <w:t>2</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1,139,736.0</w:t>
            </w:r>
            <w:r>
              <w:rPr>
                <w:rFonts w:ascii="宋体" w:hAnsi="宋体" w:hint="eastAsia"/>
                <w:color w:val="000000"/>
                <w:sz w:val="18"/>
                <w:szCs w:val="18"/>
                <w:lang w:eastAsia="zh-Hans"/>
              </w:rPr>
              <w:t>2</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应付销售服务</w:t>
            </w:r>
            <w:r>
              <w:rPr>
                <w:rFonts w:ascii="宋体" w:hAnsi="宋体" w:hint="eastAsia"/>
                <w:color w:val="000000"/>
                <w:szCs w:val="21"/>
                <w:lang w:eastAsia="zh-Hans"/>
              </w:rPr>
              <w:t>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196,402.4</w:t>
            </w:r>
            <w:r>
              <w:rPr>
                <w:rFonts w:ascii="宋体" w:hAnsi="宋体" w:hint="eastAsia"/>
                <w:color w:val="000000"/>
                <w:sz w:val="18"/>
                <w:szCs w:val="18"/>
                <w:lang w:eastAsia="zh-Hans"/>
              </w:rPr>
              <w:t>8</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196,402.4</w:t>
            </w:r>
            <w:r>
              <w:rPr>
                <w:rFonts w:ascii="宋体" w:hAnsi="宋体" w:hint="eastAsia"/>
                <w:color w:val="000000"/>
                <w:sz w:val="18"/>
                <w:szCs w:val="18"/>
                <w:lang w:eastAsia="zh-Hans"/>
              </w:rPr>
              <w:t>8</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其他负</w:t>
            </w:r>
            <w:r>
              <w:rPr>
                <w:rFonts w:ascii="宋体" w:hAnsi="宋体" w:hint="eastAsia"/>
                <w:color w:val="000000"/>
                <w:szCs w:val="21"/>
                <w:lang w:eastAsia="zh-Hans"/>
              </w:rPr>
              <w:t>债</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3,579,641.0</w:t>
            </w:r>
            <w:r>
              <w:rPr>
                <w:rFonts w:ascii="宋体" w:hAnsi="宋体" w:hint="eastAsia"/>
                <w:color w:val="000000"/>
                <w:sz w:val="18"/>
                <w:szCs w:val="18"/>
                <w:lang w:eastAsia="zh-Hans"/>
              </w:rPr>
              <w:t>0</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3,579,641.0</w:t>
            </w:r>
            <w:r>
              <w:rPr>
                <w:rFonts w:ascii="宋体" w:hAnsi="宋体" w:hint="eastAsia"/>
                <w:color w:val="000000"/>
                <w:sz w:val="18"/>
                <w:szCs w:val="18"/>
                <w:lang w:eastAsia="zh-Hans"/>
              </w:rPr>
              <w:t>0</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szCs w:val="21"/>
              </w:rPr>
              <w:t>负债总计</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346,234,897.9</w:t>
            </w:r>
            <w:r>
              <w:rPr>
                <w:rFonts w:ascii="宋体" w:hAnsi="宋体" w:hint="eastAsia"/>
                <w:color w:val="000000"/>
                <w:sz w:val="18"/>
                <w:szCs w:val="18"/>
                <w:lang w:eastAsia="zh-Hans"/>
              </w:rPr>
              <w:t>2</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346,234,897.9</w:t>
            </w:r>
            <w:r>
              <w:rPr>
                <w:rFonts w:ascii="宋体" w:hAnsi="宋体" w:hint="eastAsia"/>
                <w:color w:val="000000"/>
                <w:sz w:val="18"/>
                <w:szCs w:val="18"/>
                <w:lang w:eastAsia="zh-Hans"/>
              </w:rPr>
              <w:t>2</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szCs w:val="21"/>
              </w:rPr>
              <w:t>利率敏感度缺口</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1,087,399,463.0</w:t>
            </w:r>
            <w:r>
              <w:rPr>
                <w:rFonts w:ascii="宋体" w:hAnsi="宋体" w:hint="eastAsia"/>
                <w:color w:val="000000"/>
                <w:sz w:val="18"/>
                <w:szCs w:val="18"/>
                <w:lang w:eastAsia="zh-Hans"/>
              </w:rPr>
              <w:t>3</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5,663,929,224.6</w:t>
            </w:r>
            <w:r>
              <w:rPr>
                <w:rFonts w:ascii="宋体" w:hAnsi="宋体" w:hint="eastAsia"/>
                <w:color w:val="000000"/>
                <w:sz w:val="18"/>
                <w:szCs w:val="18"/>
                <w:lang w:eastAsia="zh-Hans"/>
              </w:rPr>
              <w:t>0</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6,751,328,687.6</w:t>
            </w:r>
            <w:r>
              <w:rPr>
                <w:rFonts w:ascii="宋体" w:hAnsi="宋体" w:hint="eastAsia"/>
                <w:color w:val="000000"/>
                <w:sz w:val="18"/>
                <w:szCs w:val="18"/>
                <w:lang w:eastAsia="zh-Hans"/>
              </w:rPr>
              <w:t>3</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szCs w:val="21"/>
              </w:rPr>
              <w:lastRenderedPageBreak/>
              <w:t>上年度末</w:t>
            </w:r>
            <w:r>
              <w:rPr>
                <w:rFonts w:ascii="宋体" w:hAnsi="宋体" w:hint="eastAsia"/>
                <w:szCs w:val="24"/>
                <w:lang w:eastAsia="zh-Hans"/>
              </w:rPr>
              <w:t xml:space="preserve"> </w:t>
            </w:r>
          </w:p>
          <w:p w:rsidR="00000000" w:rsidRDefault="0012278A">
            <w:pPr>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Cs w:val="21"/>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szCs w:val="21"/>
              </w:rPr>
              <w:t>1</w:t>
            </w:r>
            <w:r>
              <w:rPr>
                <w:rFonts w:ascii="宋体" w:hAnsi="宋体" w:hint="eastAsia"/>
                <w:color w:val="000000"/>
                <w:szCs w:val="21"/>
              </w:rPr>
              <w:t>年以内</w:t>
            </w:r>
            <w:r>
              <w:rPr>
                <w:rFonts w:ascii="宋体" w:hAnsi="宋体" w:hint="eastAsia"/>
                <w:color w:val="000000"/>
                <w:szCs w:val="21"/>
                <w:lang w:eastAsia="zh-Hans"/>
              </w:rPr>
              <w:t xml:space="preserve"> </w:t>
            </w:r>
          </w:p>
        </w:tc>
        <w:tc>
          <w:tcPr>
            <w:tcW w:w="1275" w:type="dxa"/>
            <w:tcBorders>
              <w:top w:val="single" w:sz="4" w:space="0" w:color="auto"/>
              <w:left w:val="nil"/>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szCs w:val="21"/>
                <w:lang w:eastAsia="zh-Hans"/>
              </w:rPr>
              <w:t>1-5</w:t>
            </w:r>
            <w:r>
              <w:rPr>
                <w:rFonts w:ascii="宋体" w:hAnsi="宋体" w:hint="eastAsia"/>
                <w:color w:val="000000"/>
                <w:szCs w:val="21"/>
              </w:rPr>
              <w:t>年</w:t>
            </w:r>
            <w:r>
              <w:rPr>
                <w:rFonts w:ascii="宋体" w:hAnsi="宋体" w:hint="eastAsia"/>
                <w:color w:val="000000"/>
                <w:szCs w:val="21"/>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szCs w:val="21"/>
                <w:lang w:eastAsia="zh-Hans"/>
              </w:rPr>
              <w:t>5</w:t>
            </w:r>
            <w:r>
              <w:rPr>
                <w:rFonts w:ascii="宋体" w:hAnsi="宋体" w:hint="eastAsia"/>
                <w:color w:val="000000"/>
                <w:szCs w:val="21"/>
              </w:rPr>
              <w:t>年以上</w:t>
            </w:r>
            <w:r>
              <w:rPr>
                <w:rFonts w:ascii="宋体" w:hAnsi="宋体" w:hint="eastAsia"/>
                <w:color w:val="000000"/>
                <w:szCs w:val="21"/>
                <w:lang w:eastAsia="zh-Hans"/>
              </w:rPr>
              <w:t xml:space="preserve"> </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szCs w:val="21"/>
              </w:rPr>
              <w:t>不计息</w:t>
            </w:r>
            <w:r>
              <w:rPr>
                <w:rFonts w:ascii="宋体" w:hAnsi="宋体" w:hint="eastAsia"/>
                <w:color w:val="000000"/>
                <w:szCs w:val="21"/>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szCs w:val="21"/>
              </w:rPr>
              <w:t>合计</w:t>
            </w:r>
            <w:r>
              <w:rPr>
                <w:rFonts w:ascii="宋体" w:hAnsi="宋体" w:hint="eastAsia"/>
                <w:color w:val="000000"/>
                <w:szCs w:val="21"/>
                <w:lang w:eastAsia="zh-Hans"/>
              </w:rPr>
              <w:t xml:space="preserve"> </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szCs w:val="21"/>
              </w:rPr>
              <w:t>资产</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rPr>
                <w:rFonts w:ascii="宋体" w:hAnsi="宋体"/>
                <w:kern w:val="0"/>
                <w:sz w:val="20"/>
              </w:rPr>
            </w:pPr>
            <w:r>
              <w:rPr>
                <w:rFonts w:ascii="宋体" w:hAnsi="宋体" w:hint="eastAsia"/>
                <w:kern w:val="0"/>
                <w:sz w:val="20"/>
              </w:rPr>
              <w:t xml:space="preserve">　</w:t>
            </w:r>
            <w:r>
              <w:rPr>
                <w:rFonts w:ascii="宋体" w:hAnsi="宋体" w:hint="eastAsia"/>
                <w:kern w:val="0"/>
                <w:sz w:val="20"/>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rPr>
                <w:rFonts w:ascii="宋体" w:hAnsi="宋体" w:hint="eastAsia"/>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ascii="宋体" w:hAnsi="宋体" w:hint="eastAsia"/>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widowControl/>
              <w:jc w:val="right"/>
              <w:rPr>
                <w:rFonts w:ascii="宋体" w:hAnsi="宋体" w:cs="宋体" w:hint="eastAsia"/>
                <w:kern w:val="0"/>
                <w:sz w:val="20"/>
                <w:lang w:eastAsia="zh-Hans"/>
              </w:rPr>
            </w:pPr>
            <w:r>
              <w:rPr>
                <w:rFonts w:ascii="宋体" w:hAnsi="宋体" w:cs="宋体" w:hint="eastAsia"/>
                <w:kern w:val="0"/>
                <w:sz w:val="20"/>
                <w:lang w:eastAsia="zh-Hans"/>
              </w:rPr>
              <w:t xml:space="preserve">　</w:t>
            </w:r>
            <w:r>
              <w:rPr>
                <w:rFonts w:ascii="宋体" w:hAnsi="宋体" w:cs="宋体" w:hint="eastAsia"/>
                <w:kern w:val="0"/>
                <w:sz w:val="20"/>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rPr>
                <w:rFonts w:ascii="宋体" w:hAnsi="宋体" w:cs="宋体" w:hint="eastAsia"/>
                <w:kern w:val="0"/>
                <w:sz w:val="20"/>
                <w:lang w:eastAsia="zh-Hans"/>
              </w:rPr>
            </w:pP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货币资</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739,291,269.1</w:t>
            </w:r>
            <w:r>
              <w:rPr>
                <w:rFonts w:ascii="宋体" w:hAnsi="宋体" w:hint="eastAsia"/>
                <w:color w:val="000000"/>
                <w:sz w:val="18"/>
                <w:szCs w:val="18"/>
              </w:rPr>
              <w:t>8</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739,291,269.1</w:t>
            </w:r>
            <w:r>
              <w:rPr>
                <w:rFonts w:ascii="宋体" w:hAnsi="宋体" w:hint="eastAsia"/>
                <w:color w:val="000000"/>
                <w:sz w:val="18"/>
                <w:szCs w:val="18"/>
                <w:lang w:eastAsia="zh-Hans"/>
              </w:rPr>
              <w:t>8</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结算备付</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86,420,572.4</w:t>
            </w:r>
            <w:r>
              <w:rPr>
                <w:rFonts w:ascii="宋体" w:hAnsi="宋体" w:hint="eastAsia"/>
                <w:color w:val="000000"/>
                <w:sz w:val="18"/>
                <w:szCs w:val="18"/>
              </w:rPr>
              <w:t>2</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86,420,572.4</w:t>
            </w:r>
            <w:r>
              <w:rPr>
                <w:rFonts w:ascii="宋体" w:hAnsi="宋体" w:hint="eastAsia"/>
                <w:color w:val="000000"/>
                <w:sz w:val="18"/>
                <w:szCs w:val="18"/>
                <w:lang w:eastAsia="zh-Hans"/>
              </w:rPr>
              <w:t>2</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存出保证</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354,385.7</w:t>
            </w:r>
            <w:r>
              <w:rPr>
                <w:rFonts w:ascii="宋体" w:hAnsi="宋体" w:hint="eastAsia"/>
                <w:color w:val="000000"/>
                <w:sz w:val="18"/>
                <w:szCs w:val="18"/>
              </w:rPr>
              <w:t>0</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354,385.7</w:t>
            </w:r>
            <w:r>
              <w:rPr>
                <w:rFonts w:ascii="宋体" w:hAnsi="宋体" w:hint="eastAsia"/>
                <w:color w:val="000000"/>
                <w:sz w:val="18"/>
                <w:szCs w:val="18"/>
                <w:lang w:eastAsia="zh-Hans"/>
              </w:rPr>
              <w:t>0</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交易性金融资</w:t>
            </w:r>
            <w:r>
              <w:rPr>
                <w:rFonts w:ascii="宋体" w:hAnsi="宋体" w:hint="eastAsia"/>
                <w:color w:val="000000"/>
                <w:szCs w:val="21"/>
                <w:lang w:eastAsia="zh-Hans"/>
              </w:rPr>
              <w:t>产</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1,583,217.6</w:t>
            </w:r>
            <w:r>
              <w:rPr>
                <w:rFonts w:ascii="宋体" w:hAnsi="宋体" w:hint="eastAsia"/>
                <w:color w:val="000000"/>
                <w:sz w:val="18"/>
                <w:szCs w:val="18"/>
                <w:lang w:eastAsia="zh-Hans"/>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6,568,518,536.2</w:t>
            </w:r>
            <w:r>
              <w:rPr>
                <w:rFonts w:ascii="宋体" w:hAnsi="宋体" w:hint="eastAsia"/>
                <w:color w:val="000000"/>
                <w:sz w:val="18"/>
                <w:szCs w:val="18"/>
                <w:lang w:eastAsia="zh-Hans"/>
              </w:rPr>
              <w:t>0</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6,570,101,753.8</w:t>
            </w:r>
            <w:r>
              <w:rPr>
                <w:rFonts w:ascii="宋体" w:hAnsi="宋体" w:hint="eastAsia"/>
                <w:color w:val="000000"/>
                <w:sz w:val="18"/>
                <w:szCs w:val="18"/>
                <w:lang w:eastAsia="zh-Hans"/>
              </w:rPr>
              <w:t>4</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应收清算</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15,834,667.0</w:t>
            </w:r>
            <w:r>
              <w:rPr>
                <w:rFonts w:ascii="宋体" w:hAnsi="宋体" w:hint="eastAsia"/>
                <w:color w:val="000000"/>
                <w:sz w:val="18"/>
                <w:szCs w:val="18"/>
                <w:lang w:eastAsia="zh-Hans"/>
              </w:rPr>
              <w:t>4</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15,834,667.0</w:t>
            </w:r>
            <w:r>
              <w:rPr>
                <w:rFonts w:ascii="宋体" w:hAnsi="宋体" w:hint="eastAsia"/>
                <w:color w:val="000000"/>
                <w:sz w:val="18"/>
                <w:szCs w:val="18"/>
                <w:lang w:eastAsia="zh-Hans"/>
              </w:rPr>
              <w:t>4</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应收申购</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13,875,481.8</w:t>
            </w:r>
            <w:r>
              <w:rPr>
                <w:rFonts w:ascii="宋体" w:hAnsi="宋体" w:hint="eastAsia"/>
                <w:color w:val="000000"/>
                <w:sz w:val="18"/>
                <w:szCs w:val="18"/>
                <w:lang w:eastAsia="zh-Hans"/>
              </w:rPr>
              <w:t>5</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13,875,481.8</w:t>
            </w:r>
            <w:r>
              <w:rPr>
                <w:rFonts w:ascii="宋体" w:hAnsi="宋体" w:hint="eastAsia"/>
                <w:color w:val="000000"/>
                <w:sz w:val="18"/>
                <w:szCs w:val="18"/>
                <w:lang w:eastAsia="zh-Hans"/>
              </w:rPr>
              <w:t>5</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szCs w:val="21"/>
              </w:rPr>
              <w:t>资产总计</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826,066,227.3</w:t>
            </w:r>
            <w:r>
              <w:rPr>
                <w:rFonts w:ascii="宋体" w:hAnsi="宋体" w:hint="eastAsia"/>
                <w:color w:val="000000"/>
                <w:sz w:val="18"/>
                <w:szCs w:val="18"/>
                <w:lang w:eastAsia="zh-Hans"/>
              </w:rPr>
              <w:t>0</w:t>
            </w:r>
            <w:r>
              <w:rPr>
                <w:rFonts w:ascii="宋体" w:hAnsi="宋体" w:hint="eastAsia"/>
                <w:color w:val="000000"/>
                <w:sz w:val="18"/>
                <w:szCs w:val="18"/>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1,583,217.6</w:t>
            </w:r>
            <w:r>
              <w:rPr>
                <w:rFonts w:ascii="宋体" w:hAnsi="宋体" w:hint="eastAsia"/>
                <w:color w:val="000000"/>
                <w:sz w:val="18"/>
                <w:szCs w:val="18"/>
                <w:lang w:eastAsia="zh-Hans"/>
              </w:rPr>
              <w:t>4</w:t>
            </w:r>
            <w:r>
              <w:rPr>
                <w:rFonts w:ascii="宋体" w:hAnsi="宋体" w:hint="eastAsia"/>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r>
              <w:rPr>
                <w:rFonts w:ascii="宋体" w:hAnsi="宋体" w:hint="eastAsia"/>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6,598,228,685.0</w:t>
            </w:r>
            <w:r>
              <w:rPr>
                <w:rFonts w:ascii="宋体" w:hAnsi="宋体" w:hint="eastAsia"/>
                <w:color w:val="000000"/>
                <w:sz w:val="18"/>
                <w:szCs w:val="18"/>
                <w:lang w:eastAsia="zh-Hans"/>
              </w:rPr>
              <w:t>9</w:t>
            </w:r>
            <w:r>
              <w:rPr>
                <w:rFonts w:ascii="宋体" w:hAnsi="宋体" w:hint="eastAsia"/>
                <w:color w:val="000000"/>
                <w:sz w:val="18"/>
                <w:szCs w:val="18"/>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7,425,878,130.0</w:t>
            </w:r>
            <w:r>
              <w:rPr>
                <w:rFonts w:ascii="宋体" w:hAnsi="宋体" w:hint="eastAsia"/>
                <w:color w:val="000000"/>
                <w:sz w:val="18"/>
                <w:szCs w:val="18"/>
                <w:lang w:eastAsia="zh-Hans"/>
              </w:rPr>
              <w:t>3</w:t>
            </w:r>
            <w:r>
              <w:rPr>
                <w:rFonts w:ascii="宋体" w:hAnsi="宋体" w:hint="eastAsia"/>
                <w:color w:val="000000"/>
                <w:sz w:val="18"/>
                <w:szCs w:val="18"/>
              </w:rPr>
              <w:t xml:space="preserve"> </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szCs w:val="21"/>
              </w:rPr>
              <w:t>负债</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ascii="宋体" w:hAnsi="宋体"/>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rPr>
                <w:rFonts w:hint="eastAsia"/>
              </w:rPr>
            </w:pPr>
            <w:r>
              <w:rPr>
                <w:rFonts w:ascii="宋体" w:hAnsi="宋体" w:hint="eastAsia"/>
                <w:color w:val="000000"/>
                <w:szCs w:val="21"/>
                <w:lang w:eastAsia="zh-Hans"/>
              </w:rPr>
              <w:t>应付清算</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23,791.4</w:t>
            </w:r>
            <w:r>
              <w:rPr>
                <w:rFonts w:ascii="宋体" w:hAnsi="宋体" w:hint="eastAsia"/>
                <w:color w:val="000000"/>
                <w:sz w:val="18"/>
                <w:szCs w:val="18"/>
                <w:lang w:eastAsia="zh-Hans"/>
              </w:rPr>
              <w:t>3</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23,791.4</w:t>
            </w:r>
            <w:r>
              <w:rPr>
                <w:rFonts w:ascii="宋体" w:hAnsi="宋体" w:hint="eastAsia"/>
                <w:color w:val="000000"/>
                <w:sz w:val="18"/>
                <w:szCs w:val="18"/>
                <w:lang w:eastAsia="zh-Hans"/>
              </w:rPr>
              <w:t>3</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应付赎回</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10,422,156.3</w:t>
            </w:r>
            <w:r>
              <w:rPr>
                <w:rFonts w:ascii="宋体" w:hAnsi="宋体" w:hint="eastAsia"/>
                <w:color w:val="000000"/>
                <w:sz w:val="18"/>
                <w:szCs w:val="18"/>
                <w:lang w:eastAsia="zh-Hans"/>
              </w:rPr>
              <w:t>1</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10,422,156.3</w:t>
            </w:r>
            <w:r>
              <w:rPr>
                <w:rFonts w:ascii="宋体" w:hAnsi="宋体" w:hint="eastAsia"/>
                <w:color w:val="000000"/>
                <w:sz w:val="18"/>
                <w:szCs w:val="18"/>
                <w:lang w:eastAsia="zh-Hans"/>
              </w:rPr>
              <w:t>1</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应付管理人报</w:t>
            </w:r>
            <w:r>
              <w:rPr>
                <w:rFonts w:ascii="宋体" w:hAnsi="宋体" w:hint="eastAsia"/>
                <w:color w:val="000000"/>
                <w:szCs w:val="21"/>
                <w:lang w:eastAsia="zh-Hans"/>
              </w:rPr>
              <w:t>酬</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8,303,577.0</w:t>
            </w:r>
            <w:r>
              <w:rPr>
                <w:rFonts w:ascii="宋体" w:hAnsi="宋体" w:hint="eastAsia"/>
                <w:color w:val="000000"/>
                <w:sz w:val="18"/>
                <w:szCs w:val="18"/>
                <w:lang w:eastAsia="zh-Hans"/>
              </w:rPr>
              <w:t>4</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8,303,577.0</w:t>
            </w:r>
            <w:r>
              <w:rPr>
                <w:rFonts w:ascii="宋体" w:hAnsi="宋体" w:hint="eastAsia"/>
                <w:color w:val="000000"/>
                <w:sz w:val="18"/>
                <w:szCs w:val="18"/>
                <w:lang w:eastAsia="zh-Hans"/>
              </w:rPr>
              <w:t>4</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应付托管</w:t>
            </w:r>
            <w:r>
              <w:rPr>
                <w:rFonts w:ascii="宋体" w:hAnsi="宋体" w:hint="eastAsia"/>
                <w:color w:val="000000"/>
                <w:szCs w:val="21"/>
                <w:lang w:eastAsia="zh-Hans"/>
              </w:rPr>
              <w:t>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1,383,929.4</w:t>
            </w:r>
            <w:r>
              <w:rPr>
                <w:rFonts w:ascii="宋体" w:hAnsi="宋体" w:hint="eastAsia"/>
                <w:color w:val="000000"/>
                <w:sz w:val="18"/>
                <w:szCs w:val="18"/>
                <w:lang w:eastAsia="zh-Hans"/>
              </w:rPr>
              <w:t>9</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1,383,929.4</w:t>
            </w:r>
            <w:r>
              <w:rPr>
                <w:rFonts w:ascii="宋体" w:hAnsi="宋体" w:hint="eastAsia"/>
                <w:color w:val="000000"/>
                <w:sz w:val="18"/>
                <w:szCs w:val="18"/>
                <w:lang w:eastAsia="zh-Hans"/>
              </w:rPr>
              <w:t>9</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应交税</w:t>
            </w:r>
            <w:r>
              <w:rPr>
                <w:rFonts w:ascii="宋体" w:hAnsi="宋体" w:hint="eastAsia"/>
                <w:color w:val="000000"/>
                <w:szCs w:val="21"/>
                <w:lang w:eastAsia="zh-Hans"/>
              </w:rPr>
              <w:t>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29.9</w:t>
            </w:r>
            <w:r>
              <w:rPr>
                <w:rFonts w:ascii="宋体" w:hAnsi="宋体" w:hint="eastAsia"/>
                <w:color w:val="000000"/>
                <w:sz w:val="18"/>
                <w:szCs w:val="18"/>
                <w:lang w:eastAsia="zh-Hans"/>
              </w:rPr>
              <w:t>6</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29.9</w:t>
            </w:r>
            <w:r>
              <w:rPr>
                <w:rFonts w:ascii="宋体" w:hAnsi="宋体" w:hint="eastAsia"/>
                <w:color w:val="000000"/>
                <w:sz w:val="18"/>
                <w:szCs w:val="18"/>
                <w:lang w:eastAsia="zh-Hans"/>
              </w:rPr>
              <w:t>6</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left"/>
            </w:pPr>
            <w:r>
              <w:rPr>
                <w:rFonts w:ascii="宋体" w:hAnsi="宋体" w:hint="eastAsia"/>
                <w:color w:val="000000"/>
                <w:szCs w:val="21"/>
                <w:lang w:eastAsia="zh-Hans"/>
              </w:rPr>
              <w:t>其他负</w:t>
            </w:r>
            <w:r>
              <w:rPr>
                <w:rFonts w:ascii="宋体" w:hAnsi="宋体" w:hint="eastAsia"/>
                <w:color w:val="000000"/>
                <w:szCs w:val="21"/>
                <w:lang w:eastAsia="zh-Hans"/>
              </w:rPr>
              <w:t>债</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1,445,646.0</w:t>
            </w:r>
            <w:r>
              <w:rPr>
                <w:rFonts w:ascii="宋体" w:hAnsi="宋体" w:hint="eastAsia"/>
                <w:color w:val="000000"/>
                <w:sz w:val="18"/>
                <w:szCs w:val="18"/>
                <w:lang w:eastAsia="zh-Hans"/>
              </w:rPr>
              <w:t>6</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1,445,646.0</w:t>
            </w:r>
            <w:r>
              <w:rPr>
                <w:rFonts w:ascii="宋体" w:hAnsi="宋体" w:hint="eastAsia"/>
                <w:color w:val="000000"/>
                <w:sz w:val="18"/>
                <w:szCs w:val="18"/>
                <w:lang w:eastAsia="zh-Hans"/>
              </w:rPr>
              <w:t>6</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szCs w:val="21"/>
              </w:rPr>
              <w:t>负债总计</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r>
              <w:rPr>
                <w:rFonts w:ascii="宋体" w:hAnsi="宋体" w:hint="eastAsia"/>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r>
              <w:rPr>
                <w:rFonts w:ascii="宋体" w:hAnsi="宋体" w:hint="eastAsia"/>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21,579,130.2</w:t>
            </w:r>
            <w:r>
              <w:rPr>
                <w:rFonts w:ascii="宋体" w:hAnsi="宋体" w:hint="eastAsia"/>
                <w:color w:val="000000"/>
                <w:sz w:val="18"/>
                <w:szCs w:val="18"/>
                <w:lang w:eastAsia="zh-Hans"/>
              </w:rPr>
              <w:t>9</w:t>
            </w:r>
            <w:r>
              <w:rPr>
                <w:rFonts w:ascii="宋体" w:hAnsi="宋体" w:hint="eastAsia"/>
                <w:color w:val="000000"/>
                <w:sz w:val="18"/>
                <w:szCs w:val="18"/>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21,579,130.2</w:t>
            </w:r>
            <w:r>
              <w:rPr>
                <w:rFonts w:ascii="宋体" w:hAnsi="宋体" w:hint="eastAsia"/>
                <w:color w:val="000000"/>
                <w:sz w:val="18"/>
                <w:szCs w:val="18"/>
                <w:lang w:eastAsia="zh-Hans"/>
              </w:rPr>
              <w:t>9</w:t>
            </w:r>
            <w:r>
              <w:rPr>
                <w:rFonts w:ascii="宋体" w:hAnsi="宋体" w:hint="eastAsia"/>
                <w:color w:val="000000"/>
                <w:sz w:val="18"/>
                <w:szCs w:val="18"/>
              </w:rPr>
              <w:t xml:space="preserve"> </w:t>
            </w:r>
          </w:p>
        </w:tc>
      </w:tr>
      <w:tr w:rsidR="00000000">
        <w:trPr>
          <w:divId w:val="160197733"/>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szCs w:val="21"/>
              </w:rPr>
              <w:t>利率敏感度缺口</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826,066,227.3</w:t>
            </w:r>
            <w:r>
              <w:rPr>
                <w:rFonts w:ascii="宋体" w:hAnsi="宋体" w:hint="eastAsia"/>
                <w:color w:val="000000"/>
                <w:sz w:val="18"/>
                <w:szCs w:val="18"/>
                <w:lang w:eastAsia="zh-Hans"/>
              </w:rPr>
              <w:t>0</w:t>
            </w:r>
            <w:r>
              <w:rPr>
                <w:rFonts w:ascii="宋体" w:hAnsi="宋体" w:hint="eastAsia"/>
                <w:color w:val="000000"/>
                <w:sz w:val="18"/>
                <w:szCs w:val="18"/>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1,583,217.6</w:t>
            </w:r>
            <w:r>
              <w:rPr>
                <w:rFonts w:ascii="宋体" w:hAnsi="宋体" w:hint="eastAsia"/>
                <w:color w:val="000000"/>
                <w:sz w:val="18"/>
                <w:szCs w:val="18"/>
                <w:lang w:eastAsia="zh-Hans"/>
              </w:rPr>
              <w:t>4</w:t>
            </w:r>
            <w:r>
              <w:rPr>
                <w:rFonts w:ascii="宋体" w:hAnsi="宋体" w:hint="eastAsia"/>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w:t>
            </w:r>
            <w:r>
              <w:rPr>
                <w:rFonts w:ascii="宋体" w:hAnsi="宋体" w:hint="eastAsia"/>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6,576,649,554.8</w:t>
            </w:r>
            <w:r>
              <w:rPr>
                <w:rFonts w:ascii="宋体" w:hAnsi="宋体" w:hint="eastAsia"/>
                <w:color w:val="000000"/>
                <w:sz w:val="18"/>
                <w:szCs w:val="18"/>
                <w:lang w:eastAsia="zh-Hans"/>
              </w:rPr>
              <w:t>0</w:t>
            </w:r>
            <w:r>
              <w:rPr>
                <w:rFonts w:ascii="宋体" w:hAnsi="宋体" w:hint="eastAsia"/>
                <w:color w:val="000000"/>
                <w:sz w:val="18"/>
                <w:szCs w:val="18"/>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color w:val="000000"/>
                <w:sz w:val="18"/>
                <w:szCs w:val="18"/>
                <w:lang w:eastAsia="zh-Hans"/>
              </w:rPr>
              <w:t>7,404,298,999.7</w:t>
            </w:r>
            <w:r>
              <w:rPr>
                <w:rFonts w:ascii="宋体" w:hAnsi="宋体" w:hint="eastAsia"/>
                <w:color w:val="000000"/>
                <w:sz w:val="18"/>
                <w:szCs w:val="18"/>
                <w:lang w:eastAsia="zh-Hans"/>
              </w:rPr>
              <w:t>4</w:t>
            </w:r>
            <w:r>
              <w:rPr>
                <w:rFonts w:ascii="宋体" w:hAnsi="宋体" w:hint="eastAsia"/>
                <w:color w:val="000000"/>
                <w:sz w:val="18"/>
                <w:szCs w:val="18"/>
              </w:rPr>
              <w:t xml:space="preserve"> </w:t>
            </w:r>
          </w:p>
        </w:tc>
      </w:tr>
    </w:tbl>
    <w:p w:rsidR="00000000" w:rsidRDefault="0012278A">
      <w:pPr>
        <w:spacing w:line="360" w:lineRule="auto"/>
        <w:jc w:val="left"/>
        <w:divId w:val="268436785"/>
      </w:pPr>
      <w:r>
        <w:rPr>
          <w:rFonts w:ascii="宋体" w:hAnsi="宋体" w:hint="eastAsia"/>
          <w:szCs w:val="21"/>
        </w:rPr>
        <w:t>注</w:t>
      </w:r>
      <w:r>
        <w:rPr>
          <w:rFonts w:ascii="宋体" w:hAnsi="宋体" w:hint="eastAsia"/>
          <w:szCs w:val="21"/>
        </w:rPr>
        <w:t>：</w:t>
      </w:r>
      <w:r>
        <w:rPr>
          <w:rFonts w:ascii="宋体" w:hAnsi="宋体" w:hint="eastAsia"/>
          <w:szCs w:val="21"/>
          <w:lang w:eastAsia="zh-Hans"/>
        </w:rPr>
        <w:t>表中所示为本基金资产及负债的账面价值，并按照合约规定的利率重新定价日或到期日孰早者予以分类</w:t>
      </w:r>
      <w:r>
        <w:rPr>
          <w:rFonts w:ascii="宋体" w:hAnsi="宋体" w:hint="eastAsia"/>
          <w:szCs w:val="21"/>
          <w:lang w:eastAsia="zh-Hans"/>
        </w:rPr>
        <w:t>。</w:t>
      </w:r>
      <w:r>
        <w:rPr>
          <w:rFonts w:ascii="宋体" w:hAnsi="宋体" w:hint="eastAsia"/>
        </w:rPr>
        <w:t xml:space="preserve"> </w:t>
      </w:r>
    </w:p>
    <w:p w:rsidR="00000000" w:rsidRDefault="0012278A">
      <w:pPr>
        <w:pStyle w:val="XBRLTitle6"/>
        <w:spacing w:before="156"/>
      </w:pPr>
      <w:bookmarkStart w:id="1011" w:name="_Toc506208343"/>
      <w:bookmarkStart w:id="1012" w:name="_Toc497398234"/>
      <w:bookmarkStart w:id="1013" w:name="_Toc454983388"/>
      <w:bookmarkStart w:id="1014" w:name="_Toc453852732"/>
      <w:bookmarkStart w:id="1015" w:name="_Toc485300354"/>
      <w:bookmarkStart w:id="1016" w:name="m07_04_13_04_01_02"/>
      <w:bookmarkEnd w:id="1009"/>
      <w:r>
        <w:rPr>
          <w:rFonts w:hint="eastAsia"/>
        </w:rPr>
        <w:t>利率风险的敏感性分</w:t>
      </w:r>
      <w:r>
        <w:rPr>
          <w:rFonts w:hint="eastAsia"/>
        </w:rPr>
        <w:t>析</w:t>
      </w:r>
      <w:bookmarkEnd w:id="1011"/>
      <w:bookmarkEnd w:id="1012"/>
      <w:bookmarkEnd w:id="1013"/>
      <w:bookmarkEnd w:id="1014"/>
      <w:bookmarkEnd w:id="1015"/>
    </w:p>
    <w:p w:rsidR="00000000" w:rsidRDefault="0012278A">
      <w:pPr>
        <w:spacing w:line="360" w:lineRule="auto"/>
        <w:ind w:firstLineChars="200" w:firstLine="420"/>
        <w:rPr>
          <w:rFonts w:hint="eastAsia"/>
        </w:rPr>
      </w:pPr>
      <w:r>
        <w:rPr>
          <w:rFonts w:ascii="宋体" w:hAnsi="宋体" w:hint="eastAsia"/>
          <w:szCs w:val="21"/>
          <w:lang w:eastAsia="zh-Hans"/>
        </w:rPr>
        <w:t>市场利率的变动对于本基金资产净值无重大影响</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12278A">
      <w:pPr>
        <w:pStyle w:val="XBRLTitle5"/>
        <w:spacing w:before="156"/>
      </w:pPr>
      <w:bookmarkStart w:id="1017" w:name="_Toc497398235a"/>
      <w:bookmarkStart w:id="1018" w:name="_Toc454983389a"/>
      <w:bookmarkStart w:id="1019" w:name="_Toc453852733a"/>
      <w:bookmarkStart w:id="1020" w:name="_Toc485300355a"/>
      <w:bookmarkStart w:id="1021" w:name="_Toc506208344"/>
      <w:bookmarkStart w:id="1022" w:name="_Toc453852733"/>
      <w:bookmarkStart w:id="1023" w:name="_Toc454983389"/>
      <w:bookmarkStart w:id="1024" w:name="_Toc497398235"/>
      <w:bookmarkStart w:id="1025" w:name="m07_04_13_04_03_01"/>
      <w:bookmarkEnd w:id="1017"/>
      <w:bookmarkEnd w:id="1018"/>
      <w:bookmarkEnd w:id="1019"/>
      <w:r>
        <w:rPr>
          <w:rFonts w:hint="eastAsia"/>
        </w:rPr>
        <w:t>外汇风</w:t>
      </w:r>
      <w:r>
        <w:rPr>
          <w:rFonts w:hint="eastAsia"/>
        </w:rPr>
        <w:t>险</w:t>
      </w:r>
      <w:bookmarkStart w:id="1026" w:name="_Toc485300355"/>
      <w:bookmarkEnd w:id="1020"/>
      <w:bookmarkEnd w:id="1021"/>
      <w:r>
        <w:rPr>
          <w:rFonts w:hint="eastAsia"/>
          <w:lang w:eastAsia="zh-CN"/>
        </w:rPr>
        <w:t xml:space="preserve"> </w:t>
      </w:r>
    </w:p>
    <w:p w:rsidR="00000000" w:rsidRDefault="0012278A">
      <w:pPr>
        <w:spacing w:line="360" w:lineRule="auto"/>
        <w:ind w:firstLineChars="200" w:firstLine="420"/>
        <w:rPr>
          <w:rFonts w:hint="eastAsia"/>
        </w:rPr>
      </w:pPr>
      <w:r>
        <w:rPr>
          <w:rFonts w:ascii="宋体" w:hAnsi="宋体" w:hint="eastAsia"/>
        </w:rPr>
        <w:t>外汇风险是指金融工具的公允价值或未来现金流量因外汇汇率变动而发生波动的风险。本基金的所有资产及负债以人民币计价，因此无重大外汇风险</w:t>
      </w:r>
      <w:r>
        <w:rPr>
          <w:rFonts w:ascii="宋体" w:hAnsi="宋体" w:hint="eastAsia"/>
        </w:rPr>
        <w:t>。</w:t>
      </w:r>
    </w:p>
    <w:p w:rsidR="00000000" w:rsidRDefault="0012278A">
      <w:pPr>
        <w:pStyle w:val="XBRLTitle5"/>
        <w:spacing w:before="156"/>
      </w:pPr>
      <w:bookmarkStart w:id="1027" w:name="_Toc506208345"/>
      <w:r>
        <w:rPr>
          <w:rFonts w:hint="eastAsia"/>
        </w:rPr>
        <w:t>其他价格风</w:t>
      </w:r>
      <w:r>
        <w:rPr>
          <w:rFonts w:hint="eastAsia"/>
        </w:rPr>
        <w:t>险</w:t>
      </w:r>
      <w:bookmarkEnd w:id="1027"/>
      <w:r>
        <w:rPr>
          <w:rFonts w:hint="eastAsia"/>
          <w:lang w:eastAsia="zh-CN"/>
        </w:rPr>
        <w:t xml:space="preserve"> </w:t>
      </w:r>
    </w:p>
    <w:p w:rsidR="00000000" w:rsidRDefault="0012278A">
      <w:pPr>
        <w:spacing w:line="360" w:lineRule="auto"/>
        <w:ind w:firstLineChars="200" w:firstLine="420"/>
        <w:rPr>
          <w:rFonts w:hint="eastAsia"/>
        </w:rPr>
      </w:pPr>
      <w:r>
        <w:rPr>
          <w:rFonts w:ascii="宋体" w:hAnsi="宋体" w:hint="eastAsia"/>
        </w:rPr>
        <w:t>其他价格风险为除市场利率和外汇汇率以外的市场因素（单个证券发行主体自身经营情况或证券市场整体波动）发生变动时导致基金资产发生损失的风险。本基金的金融资产以公允价值计量，所有市场价格因素引起的金融资产公允价值变动均直接反映在当期损益中。本基金管理人对本基金所持有的证券价格实施监控，定期运用多种定量方法进行风险度量和分析，以对风险进行跟踪和控制</w:t>
      </w:r>
      <w:r>
        <w:rPr>
          <w:rFonts w:ascii="宋体" w:hAnsi="宋体" w:hint="eastAsia"/>
        </w:rPr>
        <w:t>。</w:t>
      </w:r>
    </w:p>
    <w:p w:rsidR="00000000" w:rsidRDefault="0012278A">
      <w:pPr>
        <w:pStyle w:val="XBRLTitle6"/>
        <w:spacing w:before="156"/>
      </w:pPr>
      <w:bookmarkStart w:id="1028" w:name="_Toc506208346"/>
      <w:bookmarkStart w:id="1029" w:name="_Toc485300356"/>
      <w:bookmarkStart w:id="1030" w:name="_Toc453852734"/>
      <w:bookmarkStart w:id="1031" w:name="_Toc454983390"/>
      <w:bookmarkStart w:id="1032" w:name="m07_04_13_04_03_01_tab"/>
      <w:bookmarkStart w:id="1033" w:name="_Toc497398236"/>
      <w:r>
        <w:rPr>
          <w:rFonts w:hint="eastAsia"/>
        </w:rPr>
        <w:t>其他价格风险敞</w:t>
      </w:r>
      <w:r>
        <w:rPr>
          <w:rFonts w:hint="eastAsia"/>
        </w:rPr>
        <w:t>口</w:t>
      </w:r>
      <w:bookmarkEnd w:id="1028"/>
    </w:p>
    <w:p w:rsidR="00000000" w:rsidRDefault="0012278A">
      <w:pPr>
        <w:jc w:val="right"/>
        <w:divId w:val="704794247"/>
        <w:rPr>
          <w:rFonts w:hint="eastAsia"/>
        </w:rPr>
      </w:pPr>
      <w:bookmarkStart w:id="1034" w:name="OLE_LINK18"/>
      <w:bookmarkStart w:id="1035" w:name="OLE_LINK19"/>
      <w:bookmarkStart w:id="1036" w:name="OLE_LINK20"/>
      <w:bookmarkStart w:id="1037" w:name="OLE_LINK21"/>
      <w:r>
        <w:rPr>
          <w:rFonts w:ascii="宋体" w:hAnsi="宋体" w:hint="eastAsia"/>
          <w:color w:val="000000"/>
          <w:szCs w:val="21"/>
        </w:rPr>
        <w:t xml:space="preserve"> </w:t>
      </w:r>
      <w:r>
        <w:rPr>
          <w:rFonts w:ascii="宋体" w:hAnsi="宋体" w:hint="eastAsia"/>
          <w:color w:val="000000"/>
          <w:szCs w:val="21"/>
        </w:rPr>
        <w:t>金额单位：人民币元</w:t>
      </w:r>
      <w:r>
        <w:rPr>
          <w:rFonts w:ascii="宋体" w:hAnsi="宋体" w:hint="eastAsia"/>
          <w:szCs w:val="21"/>
        </w:rPr>
        <w:t xml:space="preserve"> </w:t>
      </w:r>
      <w:bookmarkEnd w:id="1034"/>
      <w:bookmarkEnd w:id="1035"/>
      <w:bookmarkEnd w:id="1036"/>
      <w:bookmarkEnd w:id="1037"/>
    </w:p>
    <w:tbl>
      <w:tblPr>
        <w:tblW w:w="5000" w:type="pct"/>
        <w:tblCellMar>
          <w:left w:w="28" w:type="dxa"/>
          <w:right w:w="28" w:type="dxa"/>
        </w:tblCellMar>
        <w:tblLook w:val="04A0" w:firstRow="1" w:lastRow="0" w:firstColumn="1" w:lastColumn="0" w:noHBand="0" w:noVBand="1"/>
      </w:tblPr>
      <w:tblGrid>
        <w:gridCol w:w="1553"/>
        <w:gridCol w:w="1896"/>
        <w:gridCol w:w="1811"/>
        <w:gridCol w:w="1896"/>
        <w:gridCol w:w="1678"/>
      </w:tblGrid>
      <w:tr w:rsidR="00000000">
        <w:trPr>
          <w:divId w:val="704794247"/>
          <w:cantSplit/>
          <w:trHeight w:val="571"/>
        </w:trPr>
        <w:tc>
          <w:tcPr>
            <w:tcW w:w="1588"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rPr>
              <w:lastRenderedPageBreak/>
              <w:t>项目</w:t>
            </w:r>
            <w:r>
              <w:rPr>
                <w:rFonts w:ascii="宋体" w:hAnsi="宋体" w:hint="eastAsia"/>
                <w:szCs w:val="21"/>
                <w:lang w:eastAsia="zh-Hans"/>
              </w:rPr>
              <w:t xml:space="preserve"> </w:t>
            </w:r>
          </w:p>
        </w:tc>
        <w:tc>
          <w:tcPr>
            <w:tcW w:w="3686"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本期末</w:t>
            </w:r>
            <w:r>
              <w:rPr>
                <w:rFonts w:ascii="宋体" w:hAnsi="宋体" w:hint="eastAsia"/>
                <w:szCs w:val="21"/>
                <w:lang w:eastAsia="zh-Hans"/>
              </w:rPr>
              <w:t xml:space="preserve"> </w:t>
            </w:r>
          </w:p>
          <w:p w:rsidR="00000000" w:rsidRDefault="0012278A">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c>
          <w:tcPr>
            <w:tcW w:w="3549"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autoSpaceDE w:val="0"/>
              <w:autoSpaceDN w:val="0"/>
              <w:ind w:right="-28"/>
              <w:jc w:val="center"/>
              <w:textAlignment w:val="bottom"/>
            </w:pPr>
            <w:r>
              <w:rPr>
                <w:rFonts w:ascii="宋体" w:hAnsi="宋体" w:hint="eastAsia"/>
                <w:szCs w:val="21"/>
              </w:rPr>
              <w:t>上年度末</w:t>
            </w:r>
            <w:r>
              <w:rPr>
                <w:rFonts w:ascii="宋体" w:hAnsi="宋体" w:hint="eastAsia"/>
                <w:szCs w:val="21"/>
                <w:lang w:eastAsia="zh-Hans"/>
              </w:rPr>
              <w:t xml:space="preserve"> </w:t>
            </w:r>
          </w:p>
          <w:p w:rsidR="00000000" w:rsidRDefault="0012278A">
            <w:pPr>
              <w:widowControl/>
              <w:autoSpaceDE w:val="0"/>
              <w:autoSpaceDN w:val="0"/>
              <w:ind w:right="-28"/>
              <w:jc w:val="center"/>
              <w:textAlignment w:val="bottom"/>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Cs w:val="21"/>
                <w:lang w:eastAsia="zh-Hans"/>
              </w:rPr>
              <w:t xml:space="preserve"> </w:t>
            </w:r>
          </w:p>
        </w:tc>
      </w:tr>
      <w:tr w:rsidR="00000000">
        <w:trPr>
          <w:divId w:val="704794247"/>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842"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rPr>
              <w:t>公允价值</w:t>
            </w:r>
            <w:r>
              <w:rPr>
                <w:rFonts w:ascii="宋体" w:hAnsi="宋体" w:hint="eastAsia"/>
                <w:szCs w:val="21"/>
                <w:lang w:eastAsia="zh-Hans"/>
              </w:rPr>
              <w:t xml:space="preserve"> </w:t>
            </w:r>
          </w:p>
        </w:tc>
        <w:tc>
          <w:tcPr>
            <w:tcW w:w="1844"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rPr>
              <w:t>占基金资产净值比例（</w:t>
            </w:r>
            <w:r>
              <w:rPr>
                <w:rFonts w:ascii="宋体" w:hAnsi="宋体" w:hint="eastAsia"/>
                <w:lang w:eastAsia="zh-Hans"/>
              </w:rPr>
              <w:t>%</w:t>
            </w:r>
            <w:r>
              <w:rPr>
                <w:rFonts w:ascii="宋体" w:hAnsi="宋体" w:hint="eastAsia"/>
              </w:rPr>
              <w:t>）</w:t>
            </w:r>
            <w:r>
              <w:rPr>
                <w:rFonts w:ascii="宋体" w:hAnsi="宋体" w:hint="eastAsia"/>
                <w:szCs w:val="21"/>
                <w:lang w:eastAsia="zh-Hans"/>
              </w:rPr>
              <w:t xml:space="preserve"> </w:t>
            </w:r>
          </w:p>
        </w:tc>
        <w:tc>
          <w:tcPr>
            <w:tcW w:w="1842"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rPr>
              <w:t>公允价值</w:t>
            </w:r>
            <w:r>
              <w:rPr>
                <w:rFonts w:ascii="宋体" w:hAnsi="宋体" w:hint="eastAsia"/>
                <w:szCs w:val="21"/>
                <w:lang w:eastAsia="zh-Hans"/>
              </w:rPr>
              <w:t xml:space="preserve"> </w:t>
            </w:r>
          </w:p>
        </w:tc>
        <w:tc>
          <w:tcPr>
            <w:tcW w:w="1707"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autoSpaceDE w:val="0"/>
              <w:autoSpaceDN w:val="0"/>
              <w:jc w:val="center"/>
              <w:textAlignment w:val="bottom"/>
            </w:pPr>
            <w:r>
              <w:rPr>
                <w:rFonts w:ascii="宋体" w:hAnsi="宋体" w:hint="eastAsia"/>
              </w:rPr>
              <w:t>占基金资产净值比例（</w:t>
            </w:r>
            <w:r>
              <w:rPr>
                <w:rFonts w:ascii="宋体" w:hAnsi="宋体" w:hint="eastAsia"/>
                <w:lang w:eastAsia="zh-Hans"/>
              </w:rPr>
              <w:t>%</w:t>
            </w:r>
            <w:r>
              <w:rPr>
                <w:rFonts w:ascii="宋体" w:hAnsi="宋体" w:hint="eastAsia"/>
              </w:rPr>
              <w:t>）</w:t>
            </w:r>
            <w:r>
              <w:rPr>
                <w:rFonts w:ascii="宋体" w:hAnsi="宋体" w:hint="eastAsia"/>
                <w:szCs w:val="21"/>
                <w:lang w:eastAsia="zh-Hans"/>
              </w:rPr>
              <w:t xml:space="preserve"> </w:t>
            </w:r>
          </w:p>
        </w:tc>
      </w:tr>
      <w:tr w:rsidR="00000000">
        <w:trPr>
          <w:divId w:val="704794247"/>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textAlignment w:val="bottom"/>
            </w:pPr>
            <w:r>
              <w:rPr>
                <w:rFonts w:ascii="宋体" w:hAnsi="宋体" w:hint="eastAsia"/>
              </w:rPr>
              <w:t>交易性金融资产－股票投资</w:t>
            </w:r>
            <w:r>
              <w:rPr>
                <w:rFonts w:ascii="宋体" w:hAnsi="宋体" w:hint="eastAsia"/>
                <w:szCs w:val="21"/>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szCs w:val="24"/>
                <w:lang w:eastAsia="zh-Hans"/>
              </w:rPr>
              <w:t>5,935,432,037.5</w:t>
            </w:r>
            <w:r>
              <w:rPr>
                <w:rFonts w:ascii="宋体" w:hAnsi="宋体" w:hint="eastAsia"/>
                <w:szCs w:val="24"/>
                <w:lang w:eastAsia="zh-Hans"/>
              </w:rPr>
              <w:t>7</w:t>
            </w:r>
            <w:r>
              <w:rPr>
                <w:rFonts w:ascii="宋体" w:hAnsi="宋体" w:hint="eastAsia"/>
                <w:szCs w:val="21"/>
                <w:lang w:eastAsia="zh-Hans"/>
              </w:rPr>
              <w:t xml:space="preserve"> </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szCs w:val="24"/>
                <w:lang w:eastAsia="zh-Hans"/>
              </w:rPr>
              <w:t>87.9</w:t>
            </w:r>
            <w:r>
              <w:rPr>
                <w:rFonts w:ascii="宋体" w:hAnsi="宋体" w:hint="eastAsia"/>
                <w:szCs w:val="24"/>
                <w:lang w:eastAsia="zh-Hans"/>
              </w:rPr>
              <w:t>2</w:t>
            </w:r>
            <w:r>
              <w:rPr>
                <w:rFonts w:ascii="宋体" w:hAnsi="宋体" w:hint="eastAsia"/>
                <w:szCs w:val="21"/>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autoSpaceDE w:val="0"/>
              <w:autoSpaceDN w:val="0"/>
              <w:jc w:val="right"/>
              <w:textAlignment w:val="bottom"/>
            </w:pPr>
            <w:r>
              <w:rPr>
                <w:rFonts w:ascii="宋体" w:hAnsi="宋体" w:hint="eastAsia"/>
                <w:szCs w:val="24"/>
                <w:lang w:eastAsia="zh-Hans"/>
              </w:rPr>
              <w:t>6,568,518,536.2</w:t>
            </w:r>
            <w:r>
              <w:rPr>
                <w:rFonts w:ascii="宋体" w:hAnsi="宋体" w:hint="eastAsia"/>
                <w:szCs w:val="24"/>
                <w:lang w:eastAsia="zh-Hans"/>
              </w:rPr>
              <w:t>0</w:t>
            </w:r>
            <w:r>
              <w:rPr>
                <w:rFonts w:ascii="宋体" w:hAnsi="宋体" w:hint="eastAsia"/>
                <w:szCs w:val="21"/>
                <w:lang w:eastAsia="zh-Hans"/>
              </w:rPr>
              <w:t xml:space="preserve"> </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jc w:val="right"/>
            </w:pPr>
            <w:r>
              <w:rPr>
                <w:rFonts w:ascii="宋体" w:hAnsi="宋体" w:hint="eastAsia"/>
                <w:szCs w:val="24"/>
                <w:lang w:eastAsia="zh-Hans"/>
              </w:rPr>
              <w:t>88.7</w:t>
            </w:r>
            <w:r>
              <w:rPr>
                <w:rFonts w:ascii="宋体" w:hAnsi="宋体" w:hint="eastAsia"/>
                <w:szCs w:val="24"/>
                <w:lang w:eastAsia="zh-Hans"/>
              </w:rPr>
              <w:t>1</w:t>
            </w:r>
            <w:r>
              <w:rPr>
                <w:rFonts w:ascii="宋体" w:hAnsi="宋体" w:hint="eastAsia"/>
                <w:kern w:val="0"/>
                <w:sz w:val="20"/>
                <w:lang w:eastAsia="zh-Hans"/>
              </w:rPr>
              <w:t xml:space="preserve"> </w:t>
            </w:r>
          </w:p>
        </w:tc>
      </w:tr>
      <w:tr w:rsidR="00000000">
        <w:trPr>
          <w:divId w:val="704794247"/>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textAlignment w:val="bottom"/>
            </w:pPr>
            <w:r>
              <w:rPr>
                <w:rFonts w:ascii="宋体" w:hAnsi="宋体" w:hint="eastAsia"/>
                <w:color w:val="000000"/>
              </w:rPr>
              <w:t>交易性金融资产－基金投资</w:t>
            </w:r>
            <w:r>
              <w:rPr>
                <w:rFonts w:ascii="宋体" w:hAnsi="宋体" w:hint="eastAsia"/>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jc w:val="right"/>
            </w:pPr>
            <w:r>
              <w:rPr>
                <w:rFonts w:ascii="宋体" w:hAnsi="宋体" w:hint="eastAsia"/>
                <w:szCs w:val="24"/>
                <w:lang w:eastAsia="zh-Hans"/>
              </w:rPr>
              <w:t>-</w:t>
            </w:r>
            <w:r>
              <w:rPr>
                <w:rFonts w:ascii="宋体" w:hAnsi="宋体" w:hint="eastAsia"/>
                <w:kern w:val="0"/>
                <w:sz w:val="20"/>
                <w:lang w:eastAsia="zh-Hans"/>
              </w:rPr>
              <w:t xml:space="preserve"> </w:t>
            </w:r>
          </w:p>
        </w:tc>
      </w:tr>
      <w:tr w:rsidR="00000000">
        <w:trPr>
          <w:divId w:val="704794247"/>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textAlignment w:val="bottom"/>
            </w:pPr>
            <w:r>
              <w:rPr>
                <w:rFonts w:ascii="宋体" w:hAnsi="宋体" w:hint="eastAsia"/>
              </w:rPr>
              <w:t>交易性金融资产－贵金属投资</w:t>
            </w:r>
            <w:r>
              <w:rPr>
                <w:rFonts w:ascii="宋体" w:hAnsi="宋体" w:hint="eastAsia"/>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jc w:val="right"/>
            </w:pPr>
            <w:r>
              <w:rPr>
                <w:rFonts w:ascii="宋体" w:hAnsi="宋体" w:hint="eastAsia"/>
                <w:szCs w:val="24"/>
                <w:lang w:eastAsia="zh-Hans"/>
              </w:rPr>
              <w:t>-</w:t>
            </w:r>
            <w:r>
              <w:rPr>
                <w:rFonts w:ascii="宋体" w:hAnsi="宋体" w:hint="eastAsia"/>
                <w:kern w:val="0"/>
                <w:sz w:val="20"/>
                <w:lang w:eastAsia="zh-Hans"/>
              </w:rPr>
              <w:t xml:space="preserve"> </w:t>
            </w:r>
          </w:p>
        </w:tc>
      </w:tr>
      <w:tr w:rsidR="00000000">
        <w:trPr>
          <w:divId w:val="704794247"/>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textAlignment w:val="bottom"/>
            </w:pPr>
            <w:r>
              <w:rPr>
                <w:rFonts w:ascii="宋体" w:hAnsi="宋体" w:hint="eastAsia"/>
              </w:rPr>
              <w:t>衍生金融资产－权证投资</w:t>
            </w:r>
            <w:r>
              <w:rPr>
                <w:rFonts w:ascii="宋体" w:hAnsi="宋体" w:hint="eastAsia"/>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jc w:val="right"/>
            </w:pPr>
            <w:r>
              <w:rPr>
                <w:rFonts w:ascii="宋体" w:hAnsi="宋体" w:hint="eastAsia"/>
                <w:szCs w:val="24"/>
                <w:lang w:eastAsia="zh-Hans"/>
              </w:rPr>
              <w:t>-</w:t>
            </w:r>
            <w:r>
              <w:rPr>
                <w:rFonts w:ascii="宋体" w:hAnsi="宋体" w:hint="eastAsia"/>
                <w:kern w:val="0"/>
                <w:sz w:val="20"/>
                <w:lang w:eastAsia="zh-Hans"/>
              </w:rPr>
              <w:t xml:space="preserve"> </w:t>
            </w:r>
          </w:p>
        </w:tc>
      </w:tr>
      <w:tr w:rsidR="00000000">
        <w:trPr>
          <w:divId w:val="704794247"/>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textAlignment w:val="bottom"/>
            </w:pPr>
            <w:r>
              <w:rPr>
                <w:rFonts w:ascii="宋体" w:hAnsi="宋体" w:hint="eastAsia"/>
              </w:rPr>
              <w:t>其他</w:t>
            </w:r>
            <w:r>
              <w:rPr>
                <w:rFonts w:ascii="宋体" w:hAnsi="宋体" w:hint="eastAsia"/>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jc w:val="right"/>
            </w:pPr>
            <w:r>
              <w:rPr>
                <w:rFonts w:ascii="宋体" w:hAnsi="宋体" w:hint="eastAsia"/>
                <w:szCs w:val="24"/>
                <w:lang w:eastAsia="zh-Hans"/>
              </w:rPr>
              <w:t>-</w:t>
            </w:r>
            <w:r>
              <w:rPr>
                <w:rFonts w:ascii="宋体" w:hAnsi="宋体" w:hint="eastAsia"/>
                <w:kern w:val="0"/>
                <w:sz w:val="20"/>
                <w:lang w:eastAsia="zh-Hans"/>
              </w:rPr>
              <w:t xml:space="preserve"> </w:t>
            </w:r>
          </w:p>
        </w:tc>
      </w:tr>
      <w:tr w:rsidR="00000000">
        <w:trPr>
          <w:divId w:val="704794247"/>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autoSpaceDE w:val="0"/>
              <w:autoSpaceDN w:val="0"/>
              <w:jc w:val="left"/>
              <w:textAlignment w:val="bottom"/>
            </w:pPr>
            <w:r>
              <w:rPr>
                <w:rFonts w:ascii="宋体" w:hAnsi="宋体" w:hint="eastAsia"/>
              </w:rPr>
              <w:t>合计</w:t>
            </w:r>
            <w:r>
              <w:rPr>
                <w:rFonts w:ascii="宋体" w:hAnsi="宋体" w:hint="eastAsia"/>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5,935,432,037.5</w:t>
            </w:r>
            <w:r>
              <w:rPr>
                <w:rFonts w:ascii="宋体" w:hAnsi="宋体" w:hint="eastAsia"/>
                <w:szCs w:val="24"/>
                <w:lang w:eastAsia="zh-Hans"/>
              </w:rPr>
              <w:t>7</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87.9</w:t>
            </w:r>
            <w:r>
              <w:rPr>
                <w:rFonts w:ascii="宋体" w:hAnsi="宋体" w:hint="eastAsia"/>
                <w:szCs w:val="24"/>
                <w:lang w:eastAsia="zh-Hans"/>
              </w:rPr>
              <w:t>2</w:t>
            </w:r>
            <w: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6,568,518,536.2</w:t>
            </w:r>
            <w:r>
              <w:rPr>
                <w:rFonts w:ascii="宋体" w:hAnsi="宋体" w:hint="eastAsia"/>
                <w:szCs w:val="24"/>
                <w:lang w:eastAsia="zh-Hans"/>
              </w:rPr>
              <w:t>0</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jc w:val="right"/>
            </w:pPr>
            <w:r>
              <w:rPr>
                <w:rFonts w:ascii="宋体" w:hAnsi="宋体" w:hint="eastAsia"/>
                <w:szCs w:val="24"/>
                <w:lang w:eastAsia="zh-Hans"/>
              </w:rPr>
              <w:t>88.7</w:t>
            </w:r>
            <w:r>
              <w:rPr>
                <w:rFonts w:ascii="宋体" w:hAnsi="宋体" w:hint="eastAsia"/>
                <w:szCs w:val="24"/>
                <w:lang w:eastAsia="zh-Hans"/>
              </w:rPr>
              <w:t>1</w:t>
            </w:r>
            <w:r>
              <w:t xml:space="preserve"> </w:t>
            </w:r>
          </w:p>
        </w:tc>
      </w:tr>
    </w:tbl>
    <w:p w:rsidR="00000000" w:rsidRDefault="0012278A">
      <w:pPr>
        <w:pStyle w:val="XBRLTitle6"/>
        <w:spacing w:before="156"/>
      </w:pPr>
      <w:bookmarkStart w:id="1038" w:name="_Toc506208347"/>
      <w:bookmarkStart w:id="1039" w:name="_Toc497398237"/>
      <w:bookmarkStart w:id="1040" w:name="_Toc454983391"/>
      <w:bookmarkStart w:id="1041" w:name="_Toc453852735"/>
      <w:bookmarkStart w:id="1042" w:name="_Toc485300357"/>
      <w:bookmarkStart w:id="1043" w:name="m07_04_13_04_03_02"/>
      <w:r>
        <w:rPr>
          <w:rFonts w:hint="eastAsia"/>
        </w:rPr>
        <w:t>其他价格风险的敏感性分</w:t>
      </w:r>
      <w:r>
        <w:rPr>
          <w:rFonts w:hint="eastAsia"/>
        </w:rPr>
        <w:t>析</w:t>
      </w:r>
      <w:bookmarkEnd w:id="1038"/>
      <w:bookmarkEnd w:id="1039"/>
      <w:bookmarkEnd w:id="1040"/>
      <w:bookmarkEnd w:id="1041"/>
      <w:bookmarkEnd w:id="1042"/>
      <w:r>
        <w:rPr>
          <w:rFonts w:hint="eastAsia"/>
          <w:lang w:eastAsia="zh-CN"/>
        </w:rPr>
        <w:t xml:space="preserve"> </w:t>
      </w:r>
      <w:bookmarkEnd w:id="1043"/>
    </w:p>
    <w:tbl>
      <w:tblPr>
        <w:tblW w:w="5000" w:type="pct"/>
        <w:tblLook w:val="04A0" w:firstRow="1" w:lastRow="0" w:firstColumn="1" w:lastColumn="0" w:noHBand="0" w:noVBand="1"/>
      </w:tblPr>
      <w:tblGrid>
        <w:gridCol w:w="1473"/>
        <w:gridCol w:w="1915"/>
        <w:gridCol w:w="2780"/>
        <w:gridCol w:w="2666"/>
      </w:tblGrid>
      <w:tr w:rsidR="00000000">
        <w:trPr>
          <w:divId w:val="878475507"/>
        </w:trPr>
        <w:tc>
          <w:tcPr>
            <w:tcW w:w="1526" w:type="dxa"/>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center"/>
              <w:rPr>
                <w:rFonts w:hint="eastAsia"/>
              </w:rPr>
            </w:pPr>
            <w:r>
              <w:rPr>
                <w:rFonts w:ascii="宋体" w:hAnsi="宋体" w:hint="eastAsia"/>
                <w:color w:val="000000"/>
                <w:szCs w:val="21"/>
              </w:rPr>
              <w:t>假</w:t>
            </w:r>
            <w:r>
              <w:rPr>
                <w:rFonts w:ascii="宋体" w:hAnsi="宋体" w:hint="eastAsia"/>
                <w:color w:val="000000"/>
                <w:szCs w:val="21"/>
              </w:rPr>
              <w:t>设</w:t>
            </w:r>
            <w:r>
              <w:rPr>
                <w:rFonts w:ascii="宋体" w:hAnsi="宋体" w:hint="eastAsia"/>
                <w:color w:val="000000"/>
                <w:szCs w:val="21"/>
                <w:lang w:eastAsia="zh-Hans"/>
              </w:rPr>
              <w:t xml:space="preserve"> </w:t>
            </w:r>
          </w:p>
        </w:tc>
        <w:tc>
          <w:tcPr>
            <w:tcW w:w="7534" w:type="dxa"/>
            <w:gridSpan w:val="3"/>
            <w:tcBorders>
              <w:top w:val="single" w:sz="4" w:space="0" w:color="auto"/>
              <w:left w:val="nil"/>
              <w:bottom w:val="single" w:sz="4" w:space="0" w:color="auto"/>
              <w:right w:val="single" w:sz="4" w:space="0" w:color="auto"/>
            </w:tcBorders>
            <w:vAlign w:val="center"/>
            <w:hideMark/>
          </w:tcPr>
          <w:p w:rsidR="00000000" w:rsidRDefault="0012278A">
            <w:pPr>
              <w:spacing w:line="360" w:lineRule="auto"/>
            </w:pPr>
            <w:r>
              <w:rPr>
                <w:rFonts w:ascii="宋体" w:hAnsi="宋体" w:hint="eastAsia"/>
                <w:color w:val="000000"/>
                <w:szCs w:val="21"/>
                <w:lang w:eastAsia="zh-Hans"/>
              </w:rPr>
              <w:t>除沪深</w:t>
            </w:r>
            <w:r>
              <w:rPr>
                <w:rFonts w:ascii="宋体" w:hAnsi="宋体" w:hint="eastAsia"/>
                <w:color w:val="000000"/>
                <w:szCs w:val="21"/>
                <w:lang w:eastAsia="zh-Hans"/>
              </w:rPr>
              <w:t>300</w:t>
            </w:r>
            <w:r>
              <w:rPr>
                <w:rFonts w:ascii="宋体" w:hAnsi="宋体" w:hint="eastAsia"/>
                <w:color w:val="000000"/>
                <w:szCs w:val="21"/>
                <w:lang w:eastAsia="zh-Hans"/>
              </w:rPr>
              <w:t>指数以外的其他市场变量保持不</w:t>
            </w:r>
            <w:r>
              <w:rPr>
                <w:rFonts w:ascii="宋体" w:hAnsi="宋体" w:hint="eastAsia"/>
                <w:color w:val="000000"/>
                <w:szCs w:val="21"/>
                <w:lang w:eastAsia="zh-Hans"/>
              </w:rPr>
              <w:t>变</w:t>
            </w:r>
          </w:p>
        </w:tc>
      </w:tr>
      <w:tr w:rsidR="00000000">
        <w:trPr>
          <w:divId w:val="878475507"/>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000000" w:rsidRDefault="0012278A">
            <w:pPr>
              <w:spacing w:line="360" w:lineRule="auto"/>
              <w:jc w:val="center"/>
            </w:pPr>
            <w:r>
              <w:rPr>
                <w:rFonts w:ascii="宋体" w:hAnsi="宋体" w:hint="eastAsia"/>
                <w:color w:val="000000"/>
                <w:szCs w:val="21"/>
                <w:lang w:eastAsia="zh-Hans"/>
              </w:rPr>
              <w:t>分</w:t>
            </w:r>
            <w:r>
              <w:rPr>
                <w:rFonts w:ascii="宋体" w:hAnsi="宋体" w:hint="eastAsia"/>
                <w:color w:val="000000"/>
                <w:szCs w:val="21"/>
                <w:lang w:eastAsia="zh-Hans"/>
              </w:rPr>
              <w:t>析</w:t>
            </w:r>
          </w:p>
        </w:tc>
        <w:tc>
          <w:tcPr>
            <w:tcW w:w="1984" w:type="dxa"/>
            <w:vMerge w:val="restart"/>
            <w:tcBorders>
              <w:top w:val="nil"/>
              <w:left w:val="nil"/>
              <w:bottom w:val="single" w:sz="4" w:space="0" w:color="auto"/>
              <w:right w:val="single" w:sz="4" w:space="0" w:color="auto"/>
            </w:tcBorders>
            <w:vAlign w:val="center"/>
            <w:hideMark/>
          </w:tcPr>
          <w:p w:rsidR="00000000" w:rsidRDefault="0012278A">
            <w:pPr>
              <w:spacing w:line="360" w:lineRule="auto"/>
              <w:jc w:val="center"/>
            </w:pPr>
            <w:r>
              <w:rPr>
                <w:rFonts w:ascii="宋体" w:hAnsi="宋体" w:hint="eastAsia"/>
                <w:color w:val="000000"/>
                <w:szCs w:val="21"/>
              </w:rPr>
              <w:t>相关风险变量的变动</w:t>
            </w:r>
            <w:r>
              <w:rPr>
                <w:rFonts w:ascii="宋体" w:hAnsi="宋体" w:hint="eastAsia"/>
                <w:color w:val="000000"/>
                <w:szCs w:val="21"/>
                <w:lang w:eastAsia="zh-Hans"/>
              </w:rPr>
              <w:t xml:space="preserve"> </w:t>
            </w:r>
          </w:p>
        </w:tc>
        <w:tc>
          <w:tcPr>
            <w:tcW w:w="5550" w:type="dxa"/>
            <w:gridSpan w:val="2"/>
            <w:tcBorders>
              <w:top w:val="single" w:sz="4" w:space="0" w:color="auto"/>
              <w:left w:val="nil"/>
              <w:bottom w:val="single" w:sz="4" w:space="0" w:color="auto"/>
              <w:right w:val="single" w:sz="4" w:space="0" w:color="auto"/>
            </w:tcBorders>
            <w:vAlign w:val="center"/>
            <w:hideMark/>
          </w:tcPr>
          <w:p w:rsidR="00000000" w:rsidRDefault="0012278A">
            <w:pPr>
              <w:jc w:val="center"/>
            </w:pPr>
            <w:r>
              <w:rPr>
                <w:rFonts w:ascii="宋体" w:hAnsi="宋体" w:hint="eastAsia"/>
                <w:szCs w:val="21"/>
              </w:rPr>
              <w:t>对资产负债表日基金资产净值的</w:t>
            </w:r>
            <w:r>
              <w:rPr>
                <w:rFonts w:ascii="宋体" w:hAnsi="宋体" w:hint="eastAsia"/>
                <w:szCs w:val="21"/>
                <w:lang w:eastAsia="zh-Hans"/>
              </w:rPr>
              <w:t xml:space="preserve"> </w:t>
            </w:r>
          </w:p>
          <w:p w:rsidR="00000000" w:rsidRDefault="0012278A">
            <w:pPr>
              <w:jc w:val="center"/>
            </w:pPr>
            <w:r>
              <w:rPr>
                <w:rFonts w:ascii="宋体" w:hAnsi="宋体" w:hint="eastAsia"/>
                <w:szCs w:val="21"/>
              </w:rPr>
              <w:t>影响金额（单位：人民币元）</w:t>
            </w:r>
            <w:r>
              <w:rPr>
                <w:rFonts w:ascii="宋体" w:hAnsi="宋体" w:hint="eastAsia"/>
                <w:szCs w:val="21"/>
                <w:lang w:eastAsia="zh-Hans"/>
              </w:rPr>
              <w:t xml:space="preserve">  </w:t>
            </w:r>
          </w:p>
        </w:tc>
      </w:tr>
      <w:tr w:rsidR="00000000">
        <w:trPr>
          <w:divId w:val="878475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0" w:type="auto"/>
            <w:vMerge/>
            <w:tcBorders>
              <w:top w:val="nil"/>
              <w:left w:val="nil"/>
              <w:bottom w:val="single" w:sz="4" w:space="0" w:color="auto"/>
              <w:right w:val="single" w:sz="4" w:space="0" w:color="auto"/>
            </w:tcBorders>
            <w:vAlign w:val="center"/>
            <w:hideMark/>
          </w:tcPr>
          <w:p w:rsidR="00000000" w:rsidRDefault="0012278A">
            <w:pPr>
              <w:widowControl/>
              <w:jc w:val="left"/>
            </w:pPr>
          </w:p>
        </w:tc>
        <w:tc>
          <w:tcPr>
            <w:tcW w:w="2835" w:type="dxa"/>
            <w:tcBorders>
              <w:top w:val="single" w:sz="4" w:space="0" w:color="auto"/>
              <w:left w:val="nil"/>
              <w:bottom w:val="single" w:sz="4" w:space="0" w:color="auto"/>
              <w:right w:val="single" w:sz="4" w:space="0" w:color="auto"/>
            </w:tcBorders>
            <w:vAlign w:val="center"/>
            <w:hideMark/>
          </w:tcPr>
          <w:p w:rsidR="00000000" w:rsidRDefault="0012278A">
            <w:pPr>
              <w:spacing w:line="360" w:lineRule="auto"/>
            </w:pPr>
            <w:r>
              <w:rPr>
                <w:rFonts w:ascii="宋体" w:hAnsi="宋体" w:hint="eastAsia"/>
                <w:szCs w:val="21"/>
              </w:rPr>
              <w:t>本期末</w:t>
            </w:r>
            <w:r>
              <w:rPr>
                <w:rFonts w:ascii="宋体" w:hAnsi="宋体" w:hint="eastAsia"/>
                <w:szCs w:val="21"/>
              </w:rPr>
              <w:t xml:space="preserve"> </w:t>
            </w:r>
            <w:r>
              <w:rPr>
                <w:rFonts w:ascii="宋体" w:hAnsi="宋体" w:hint="eastAsia"/>
                <w:szCs w:val="21"/>
              </w:rPr>
              <w:t>（</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rPr>
              <w:t>）</w:t>
            </w:r>
            <w:r>
              <w:rPr>
                <w:rFonts w:ascii="宋体" w:hAnsi="宋体" w:hint="eastAsia"/>
                <w:color w:val="000000"/>
                <w:szCs w:val="21"/>
                <w:lang w:eastAsia="zh-Hans"/>
              </w:rPr>
              <w:t xml:space="preserve"> </w:t>
            </w:r>
          </w:p>
        </w:tc>
        <w:tc>
          <w:tcPr>
            <w:tcW w:w="2715" w:type="dxa"/>
            <w:tcBorders>
              <w:top w:val="single" w:sz="4" w:space="0" w:color="auto"/>
              <w:left w:val="nil"/>
              <w:bottom w:val="single" w:sz="4" w:space="0" w:color="auto"/>
              <w:right w:val="single" w:sz="4" w:space="0" w:color="auto"/>
            </w:tcBorders>
            <w:vAlign w:val="center"/>
            <w:hideMark/>
          </w:tcPr>
          <w:p w:rsidR="00000000" w:rsidRDefault="0012278A">
            <w:pPr>
              <w:spacing w:line="360" w:lineRule="auto"/>
            </w:pPr>
            <w:r>
              <w:rPr>
                <w:rFonts w:ascii="宋体" w:hAnsi="宋体" w:hint="eastAsia"/>
                <w:szCs w:val="21"/>
              </w:rPr>
              <w:t>上年度末</w:t>
            </w:r>
            <w:r>
              <w:rPr>
                <w:rFonts w:ascii="宋体" w:hAnsi="宋体" w:hint="eastAsia"/>
                <w:szCs w:val="21"/>
              </w:rPr>
              <w:t xml:space="preserve"> </w:t>
            </w:r>
            <w:r>
              <w:rPr>
                <w:rFonts w:ascii="宋体" w:hAnsi="宋体" w:hint="eastAsia"/>
                <w:szCs w:val="21"/>
              </w:rPr>
              <w:t>（</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Cs w:val="21"/>
                <w:lang w:eastAsia="zh-Hans"/>
              </w:rPr>
              <w:t xml:space="preserve"> </w:t>
            </w:r>
            <w:r>
              <w:rPr>
                <w:rFonts w:ascii="宋体" w:hAnsi="宋体" w:hint="eastAsia"/>
                <w:szCs w:val="24"/>
              </w:rPr>
              <w:t>）</w:t>
            </w:r>
            <w:r>
              <w:rPr>
                <w:rFonts w:ascii="宋体" w:hAnsi="宋体" w:hint="eastAsia"/>
                <w:color w:val="000000"/>
                <w:szCs w:val="21"/>
                <w:lang w:eastAsia="zh-Hans"/>
              </w:rPr>
              <w:t xml:space="preserve"> </w:t>
            </w:r>
          </w:p>
        </w:tc>
      </w:tr>
      <w:tr w:rsidR="00000000">
        <w:trPr>
          <w:divId w:val="878475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spacing w:line="360" w:lineRule="auto"/>
            </w:pPr>
            <w:r>
              <w:rPr>
                <w:rFonts w:ascii="宋体" w:hAnsi="宋体" w:hint="eastAsia"/>
                <w:color w:val="000000"/>
                <w:szCs w:val="21"/>
                <w:lang w:eastAsia="zh-Hans"/>
              </w:rPr>
              <w:t>1.</w:t>
            </w:r>
            <w:r>
              <w:rPr>
                <w:rFonts w:ascii="宋体" w:hAnsi="宋体" w:hint="eastAsia"/>
                <w:color w:val="000000"/>
                <w:szCs w:val="21"/>
                <w:lang w:eastAsia="zh-Hans"/>
              </w:rPr>
              <w:t>沪深</w:t>
            </w:r>
            <w:r>
              <w:rPr>
                <w:rFonts w:ascii="宋体" w:hAnsi="宋体" w:hint="eastAsia"/>
                <w:color w:val="000000"/>
                <w:szCs w:val="21"/>
                <w:lang w:eastAsia="zh-Hans"/>
              </w:rPr>
              <w:t>300</w:t>
            </w:r>
            <w:r>
              <w:rPr>
                <w:rFonts w:ascii="宋体" w:hAnsi="宋体" w:hint="eastAsia"/>
                <w:color w:val="000000"/>
                <w:szCs w:val="21"/>
                <w:lang w:eastAsia="zh-Hans"/>
              </w:rPr>
              <w:t>指数上升</w:t>
            </w:r>
            <w:r>
              <w:rPr>
                <w:rFonts w:ascii="宋体" w:hAnsi="宋体" w:hint="eastAsia"/>
                <w:color w:val="000000"/>
                <w:szCs w:val="21"/>
                <w:lang w:eastAsia="zh-Hans"/>
              </w:rPr>
              <w:t>5</w:t>
            </w:r>
            <w:r>
              <w:rPr>
                <w:rFonts w:ascii="宋体" w:hAnsi="宋体" w:hint="eastAsia"/>
                <w:color w:val="000000"/>
                <w:szCs w:val="21"/>
                <w:lang w:eastAsia="zh-Hans"/>
              </w:rPr>
              <w:t>%</w:t>
            </w:r>
          </w:p>
        </w:tc>
        <w:tc>
          <w:tcPr>
            <w:tcW w:w="2835" w:type="dxa"/>
            <w:tcBorders>
              <w:top w:val="single" w:sz="4" w:space="0" w:color="auto"/>
              <w:left w:val="nil"/>
              <w:bottom w:val="single" w:sz="4" w:space="0" w:color="auto"/>
              <w:right w:val="single" w:sz="4" w:space="0" w:color="auto"/>
            </w:tcBorders>
            <w:vAlign w:val="center"/>
            <w:hideMark/>
          </w:tcPr>
          <w:p w:rsidR="00000000" w:rsidRDefault="0012278A">
            <w:pPr>
              <w:spacing w:line="360" w:lineRule="auto"/>
              <w:jc w:val="right"/>
            </w:pPr>
            <w:r>
              <w:rPr>
                <w:rFonts w:ascii="宋体" w:hAnsi="宋体" w:hint="eastAsia"/>
                <w:color w:val="000000"/>
                <w:szCs w:val="21"/>
                <w:lang w:eastAsia="zh-Hans"/>
              </w:rPr>
              <w:t>550,409,088.6</w:t>
            </w:r>
            <w:r>
              <w:rPr>
                <w:rFonts w:ascii="宋体" w:hAnsi="宋体" w:hint="eastAsia"/>
                <w:color w:val="000000"/>
                <w:szCs w:val="21"/>
                <w:lang w:eastAsia="zh-Hans"/>
              </w:rPr>
              <w:t>7</w:t>
            </w:r>
          </w:p>
        </w:tc>
        <w:tc>
          <w:tcPr>
            <w:tcW w:w="2715" w:type="dxa"/>
            <w:tcBorders>
              <w:top w:val="single" w:sz="4" w:space="0" w:color="auto"/>
              <w:left w:val="nil"/>
              <w:bottom w:val="single" w:sz="4" w:space="0" w:color="auto"/>
              <w:right w:val="single" w:sz="4" w:space="0" w:color="auto"/>
            </w:tcBorders>
            <w:vAlign w:val="center"/>
            <w:hideMark/>
          </w:tcPr>
          <w:p w:rsidR="00000000" w:rsidRDefault="0012278A">
            <w:pPr>
              <w:widowControl/>
              <w:jc w:val="right"/>
            </w:pPr>
            <w:r>
              <w:rPr>
                <w:rFonts w:ascii="宋体" w:hAnsi="宋体" w:hint="eastAsia"/>
                <w:color w:val="000000"/>
                <w:szCs w:val="21"/>
                <w:lang w:eastAsia="zh-Hans"/>
              </w:rPr>
              <w:t>356,584,730.9</w:t>
            </w:r>
            <w:r>
              <w:rPr>
                <w:rFonts w:ascii="宋体" w:hAnsi="宋体" w:hint="eastAsia"/>
                <w:color w:val="000000"/>
                <w:szCs w:val="21"/>
                <w:lang w:eastAsia="zh-Hans"/>
              </w:rPr>
              <w:t>4</w:t>
            </w:r>
            <w:r>
              <w:rPr>
                <w:rFonts w:ascii="宋体" w:hAnsi="宋体" w:hint="eastAsia"/>
                <w:kern w:val="0"/>
                <w:sz w:val="20"/>
                <w:lang w:eastAsia="zh-Hans"/>
              </w:rPr>
              <w:t xml:space="preserve"> </w:t>
            </w:r>
          </w:p>
        </w:tc>
      </w:tr>
      <w:tr w:rsidR="00000000">
        <w:trPr>
          <w:divId w:val="878475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spacing w:line="360" w:lineRule="auto"/>
            </w:pPr>
            <w:r>
              <w:rPr>
                <w:rFonts w:ascii="宋体" w:hAnsi="宋体" w:hint="eastAsia"/>
                <w:color w:val="000000"/>
                <w:szCs w:val="21"/>
                <w:lang w:eastAsia="zh-Hans"/>
              </w:rPr>
              <w:t>2.</w:t>
            </w:r>
            <w:r>
              <w:rPr>
                <w:rFonts w:ascii="宋体" w:hAnsi="宋体" w:hint="eastAsia"/>
                <w:color w:val="000000"/>
                <w:szCs w:val="21"/>
                <w:lang w:eastAsia="zh-Hans"/>
              </w:rPr>
              <w:t>沪深</w:t>
            </w:r>
            <w:r>
              <w:rPr>
                <w:rFonts w:ascii="宋体" w:hAnsi="宋体" w:hint="eastAsia"/>
                <w:color w:val="000000"/>
                <w:szCs w:val="21"/>
                <w:lang w:eastAsia="zh-Hans"/>
              </w:rPr>
              <w:t>300</w:t>
            </w:r>
            <w:r>
              <w:rPr>
                <w:rFonts w:ascii="宋体" w:hAnsi="宋体" w:hint="eastAsia"/>
                <w:color w:val="000000"/>
                <w:szCs w:val="21"/>
                <w:lang w:eastAsia="zh-Hans"/>
              </w:rPr>
              <w:t>指数下降</w:t>
            </w:r>
            <w:r>
              <w:rPr>
                <w:rFonts w:ascii="宋体" w:hAnsi="宋体" w:hint="eastAsia"/>
                <w:color w:val="000000"/>
                <w:szCs w:val="21"/>
                <w:lang w:eastAsia="zh-Hans"/>
              </w:rPr>
              <w:t>5</w:t>
            </w:r>
            <w:r>
              <w:rPr>
                <w:rFonts w:ascii="宋体" w:hAnsi="宋体" w:hint="eastAsia"/>
                <w:color w:val="000000"/>
                <w:szCs w:val="21"/>
                <w:lang w:eastAsia="zh-Hans"/>
              </w:rPr>
              <w:t>%</w:t>
            </w:r>
          </w:p>
        </w:tc>
        <w:tc>
          <w:tcPr>
            <w:tcW w:w="2835" w:type="dxa"/>
            <w:tcBorders>
              <w:top w:val="single" w:sz="4" w:space="0" w:color="auto"/>
              <w:left w:val="nil"/>
              <w:bottom w:val="single" w:sz="4" w:space="0" w:color="auto"/>
              <w:right w:val="single" w:sz="4" w:space="0" w:color="auto"/>
            </w:tcBorders>
            <w:vAlign w:val="center"/>
            <w:hideMark/>
          </w:tcPr>
          <w:p w:rsidR="00000000" w:rsidRDefault="0012278A">
            <w:pPr>
              <w:spacing w:line="360" w:lineRule="auto"/>
              <w:jc w:val="right"/>
            </w:pPr>
            <w:r>
              <w:rPr>
                <w:rFonts w:ascii="宋体" w:hAnsi="宋体" w:hint="eastAsia"/>
                <w:color w:val="000000"/>
                <w:szCs w:val="21"/>
                <w:lang w:eastAsia="zh-Hans"/>
              </w:rPr>
              <w:t>-550,409,088.6</w:t>
            </w:r>
            <w:r>
              <w:rPr>
                <w:rFonts w:ascii="宋体" w:hAnsi="宋体" w:hint="eastAsia"/>
                <w:color w:val="000000"/>
                <w:szCs w:val="21"/>
                <w:lang w:eastAsia="zh-Hans"/>
              </w:rPr>
              <w:t>7</w:t>
            </w:r>
          </w:p>
        </w:tc>
        <w:tc>
          <w:tcPr>
            <w:tcW w:w="2715" w:type="dxa"/>
            <w:tcBorders>
              <w:top w:val="single" w:sz="4" w:space="0" w:color="auto"/>
              <w:left w:val="nil"/>
              <w:bottom w:val="single" w:sz="4" w:space="0" w:color="auto"/>
              <w:right w:val="single" w:sz="4" w:space="0" w:color="auto"/>
            </w:tcBorders>
            <w:vAlign w:val="center"/>
            <w:hideMark/>
          </w:tcPr>
          <w:p w:rsidR="00000000" w:rsidRDefault="0012278A">
            <w:pPr>
              <w:widowControl/>
              <w:jc w:val="right"/>
            </w:pPr>
            <w:r>
              <w:rPr>
                <w:rFonts w:ascii="宋体" w:hAnsi="宋体" w:hint="eastAsia"/>
                <w:color w:val="000000"/>
                <w:szCs w:val="21"/>
                <w:lang w:eastAsia="zh-Hans"/>
              </w:rPr>
              <w:t>-356,584,730.9</w:t>
            </w:r>
            <w:r>
              <w:rPr>
                <w:rFonts w:ascii="宋体" w:hAnsi="宋体" w:hint="eastAsia"/>
                <w:color w:val="000000"/>
                <w:szCs w:val="21"/>
                <w:lang w:eastAsia="zh-Hans"/>
              </w:rPr>
              <w:t>4</w:t>
            </w:r>
            <w:r>
              <w:rPr>
                <w:rFonts w:ascii="宋体" w:hAnsi="宋体" w:hint="eastAsia"/>
                <w:kern w:val="0"/>
                <w:sz w:val="20"/>
                <w:lang w:eastAsia="zh-Hans"/>
              </w:rPr>
              <w:t xml:space="preserve"> </w:t>
            </w:r>
          </w:p>
        </w:tc>
      </w:tr>
    </w:tbl>
    <w:p w:rsidR="00000000" w:rsidRDefault="0012278A">
      <w:pPr>
        <w:pStyle w:val="XBRLTitle3"/>
        <w:spacing w:before="156"/>
      </w:pPr>
      <w:bookmarkStart w:id="1044" w:name="_Toc5062452331"/>
      <w:r>
        <w:rPr>
          <w:rFonts w:hint="eastAsia"/>
        </w:rPr>
        <w:t>公允价</w:t>
      </w:r>
      <w:r>
        <w:rPr>
          <w:rFonts w:hint="eastAsia"/>
        </w:rPr>
        <w:t>值</w:t>
      </w:r>
      <w:bookmarkEnd w:id="953"/>
      <w:bookmarkEnd w:id="954"/>
      <w:bookmarkEnd w:id="955"/>
      <w:bookmarkEnd w:id="956"/>
      <w:bookmarkEnd w:id="1044"/>
    </w:p>
    <w:p w:rsidR="00000000" w:rsidRDefault="0012278A">
      <w:pPr>
        <w:pStyle w:val="XBRLTitle4"/>
        <w:spacing w:before="156"/>
        <w:rPr>
          <w:rFonts w:hint="eastAsia"/>
        </w:rPr>
      </w:pPr>
      <w:bookmarkStart w:id="1045" w:name="_Toc5062452332"/>
      <w:r>
        <w:rPr>
          <w:rFonts w:hint="eastAsia"/>
        </w:rPr>
        <w:t>金融工具公允价值计量的方</w:t>
      </w:r>
      <w:r>
        <w:rPr>
          <w:rFonts w:hint="eastAsia"/>
        </w:rPr>
        <w:t>法</w:t>
      </w:r>
      <w:bookmarkEnd w:id="1045"/>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12278A">
            <w:pPr>
              <w:spacing w:line="360" w:lineRule="auto"/>
              <w:ind w:firstLineChars="200" w:firstLine="420"/>
              <w:rPr>
                <w:rFonts w:hint="eastAsia"/>
              </w:rPr>
            </w:pPr>
            <w:r>
              <w:rPr>
                <w:rFonts w:ascii="宋体" w:hAnsi="宋体" w:hint="eastAsia"/>
                <w:lang w:eastAsia="zh-Hans"/>
              </w:rPr>
              <w:t>公允价值计量结果所属的层次，由对公允价值计量整体而言具有重要意义的输入值所属的最低层次决定：</w:t>
            </w:r>
            <w:r>
              <w:rPr>
                <w:rFonts w:ascii="宋体" w:hAnsi="宋体" w:hint="eastAsia"/>
                <w:lang w:eastAsia="zh-Hans"/>
              </w:rPr>
              <w:br/>
            </w:r>
            <w:r>
              <w:rPr>
                <w:rFonts w:ascii="宋体" w:hAnsi="宋体" w:hint="eastAsia"/>
                <w:lang w:eastAsia="zh-Hans"/>
              </w:rPr>
              <w:t xml:space="preserve">　　第一层次：相同资产或负债在活跃市场上未经调整的报价；</w:t>
            </w:r>
            <w:r>
              <w:rPr>
                <w:rFonts w:ascii="宋体" w:hAnsi="宋体" w:hint="eastAsia"/>
                <w:lang w:eastAsia="zh-Hans"/>
              </w:rPr>
              <w:br/>
            </w:r>
            <w:r>
              <w:rPr>
                <w:rFonts w:ascii="宋体" w:hAnsi="宋体" w:hint="eastAsia"/>
                <w:lang w:eastAsia="zh-Hans"/>
              </w:rPr>
              <w:t xml:space="preserve">　　第二层次：除第一层次输入值外相关资产或负债直接或间接可观察的输入值；</w:t>
            </w:r>
            <w:r>
              <w:rPr>
                <w:rFonts w:ascii="宋体" w:hAnsi="宋体" w:hint="eastAsia"/>
                <w:lang w:eastAsia="zh-Hans"/>
              </w:rPr>
              <w:br/>
            </w:r>
            <w:r>
              <w:rPr>
                <w:rFonts w:ascii="宋体" w:hAnsi="宋体" w:hint="eastAsia"/>
                <w:lang w:eastAsia="zh-Hans"/>
              </w:rPr>
              <w:t xml:space="preserve">　　第三层次：相关资产或负债的不可观察输入值</w:t>
            </w:r>
            <w:r>
              <w:rPr>
                <w:rFonts w:ascii="宋体" w:hAnsi="宋体" w:hint="eastAsia"/>
                <w:lang w:eastAsia="zh-Hans"/>
              </w:rPr>
              <w:t>。</w:t>
            </w:r>
            <w:r>
              <w:rPr>
                <w:rFonts w:ascii="宋体" w:hAnsi="宋体" w:hint="eastAsia"/>
                <w:szCs w:val="24"/>
                <w:lang w:eastAsia="zh-Hans"/>
              </w:rPr>
              <w:t xml:space="preserve"> </w:t>
            </w:r>
          </w:p>
        </w:tc>
      </w:tr>
    </w:tbl>
    <w:p w:rsidR="00000000" w:rsidRDefault="0012278A">
      <w:pPr>
        <w:pStyle w:val="XBRLTitle4"/>
        <w:spacing w:before="156"/>
      </w:pPr>
      <w:bookmarkStart w:id="1046" w:name="_Toc5062452333"/>
      <w:r>
        <w:rPr>
          <w:rFonts w:hint="eastAsia"/>
        </w:rPr>
        <w:t>持续的以公允价值计量的金融工</w:t>
      </w:r>
      <w:r>
        <w:rPr>
          <w:rFonts w:hint="eastAsia"/>
        </w:rPr>
        <w:t>具</w:t>
      </w:r>
      <w:bookmarkEnd w:id="964"/>
      <w:bookmarkEnd w:id="965"/>
      <w:bookmarkEnd w:id="966"/>
      <w:bookmarkEnd w:id="967"/>
      <w:bookmarkEnd w:id="1046"/>
    </w:p>
    <w:p w:rsidR="00000000" w:rsidRDefault="0012278A">
      <w:pPr>
        <w:pStyle w:val="XBRLTitle5"/>
        <w:spacing w:before="156"/>
        <w:rPr>
          <w:rFonts w:hint="eastAsia"/>
        </w:rPr>
      </w:pPr>
      <w:bookmarkStart w:id="1047" w:name="_Toc459381616"/>
      <w:bookmarkStart w:id="1048" w:name="_Toc458182078"/>
      <w:bookmarkStart w:id="1049" w:name="_Toc485138536"/>
      <w:bookmarkStart w:id="1050" w:name="_Toc5062452334"/>
      <w:bookmarkStart w:id="1051" w:name="OLE_LINK41"/>
      <w:bookmarkStart w:id="1052" w:name="OLE_LINK42"/>
      <w:bookmarkStart w:id="1053" w:name="_Toc247616236"/>
      <w:r>
        <w:rPr>
          <w:rFonts w:hint="eastAsia"/>
          <w:color w:val="000000" w:themeColor="text1"/>
        </w:rPr>
        <w:t>各层次金融工具的公允价</w:t>
      </w:r>
      <w:r>
        <w:rPr>
          <w:rFonts w:hint="eastAsia"/>
          <w:color w:val="000000" w:themeColor="text1"/>
        </w:rPr>
        <w:t>值</w:t>
      </w:r>
      <w:bookmarkEnd w:id="1047"/>
      <w:bookmarkEnd w:id="1048"/>
      <w:bookmarkEnd w:id="1049"/>
      <w:bookmarkEnd w:id="1050"/>
      <w:r>
        <w:rPr>
          <w:rFonts w:hint="eastAsia"/>
          <w:color w:val="000000" w:themeColor="text1"/>
        </w:rPr>
        <w:t xml:space="preserve"> </w:t>
      </w:r>
      <w:bookmarkEnd w:id="1051"/>
      <w:bookmarkEnd w:id="1052"/>
      <w:bookmarkEnd w:id="861"/>
      <w:bookmarkEnd w:id="862"/>
    </w:p>
    <w:p w:rsidR="00000000" w:rsidRDefault="0012278A">
      <w:pPr>
        <w:jc w:val="right"/>
        <w:divId w:val="1616054351"/>
        <w:rPr>
          <w:rFonts w:hint="eastAsia"/>
        </w:rPr>
      </w:pPr>
      <w:r>
        <w:rPr>
          <w:rFonts w:ascii="宋体" w:hAnsi="宋体" w:hint="eastAsia"/>
        </w:rPr>
        <w:t>单位：人民币元</w:t>
      </w:r>
      <w:r>
        <w:rPr>
          <w:rFonts w:ascii="宋体" w:hAnsi="宋体" w:hint="eastAsia"/>
          <w:kern w:val="0"/>
          <w:lang w:eastAsia="zh-Hans"/>
        </w:rPr>
        <w:t xml:space="preserve"> </w:t>
      </w:r>
    </w:p>
    <w:tbl>
      <w:tblPr>
        <w:tblW w:w="5000" w:type="pct"/>
        <w:tblCellMar>
          <w:left w:w="0" w:type="dxa"/>
          <w:right w:w="0" w:type="dxa"/>
        </w:tblCellMar>
        <w:tblLook w:val="04A0" w:firstRow="1" w:lastRow="0" w:firstColumn="1" w:lastColumn="0" w:noHBand="0" w:noVBand="1"/>
      </w:tblPr>
      <w:tblGrid>
        <w:gridCol w:w="3168"/>
        <w:gridCol w:w="2860"/>
        <w:gridCol w:w="2806"/>
      </w:tblGrid>
      <w:tr w:rsidR="00000000">
        <w:trPr>
          <w:divId w:val="1616054351"/>
          <w:trHeight w:val="803"/>
        </w:trPr>
        <w:tc>
          <w:tcPr>
            <w:tcW w:w="179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lastRenderedPageBreak/>
              <w:t>公允价值计量结果所属的层次</w:t>
            </w:r>
            <w:r>
              <w:rPr>
                <w:rFonts w:ascii="宋体" w:hAnsi="宋体" w:hint="eastAsia"/>
                <w:lang w:eastAsia="zh-Hans"/>
              </w:rPr>
              <w:t xml:space="preserve"> </w:t>
            </w:r>
          </w:p>
        </w:tc>
        <w:tc>
          <w:tcPr>
            <w:tcW w:w="1619"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本期末</w:t>
            </w:r>
            <w:r>
              <w:rPr>
                <w:rFonts w:ascii="宋体" w:hAnsi="宋体" w:hint="eastAsia"/>
              </w:rPr>
              <w:t xml:space="preserve"> </w:t>
            </w:r>
          </w:p>
          <w:p w:rsidR="00000000" w:rsidRDefault="0012278A">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c>
          <w:tcPr>
            <w:tcW w:w="1588"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rPr>
              <w:t>上年度末</w:t>
            </w:r>
            <w:r>
              <w:rPr>
                <w:rFonts w:ascii="宋体" w:hAnsi="宋体" w:hint="eastAsia"/>
              </w:rPr>
              <w:t xml:space="preserve"> </w:t>
            </w:r>
          </w:p>
          <w:p w:rsidR="00000000" w:rsidRDefault="0012278A">
            <w:pPr>
              <w:jc w:val="center"/>
            </w:pP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w:t>
            </w:r>
            <w:r>
              <w:rPr>
                <w:rFonts w:ascii="宋体" w:hAnsi="宋体" w:hint="eastAsia"/>
              </w:rPr>
              <w:t xml:space="preserve"> </w:t>
            </w:r>
          </w:p>
        </w:tc>
      </w:tr>
      <w:tr w:rsidR="00000000">
        <w:trPr>
          <w:divId w:val="1616054351"/>
          <w:trHeight w:val="573"/>
        </w:trPr>
        <w:tc>
          <w:tcPr>
            <w:tcW w:w="1793"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t>第一层次</w:t>
            </w:r>
            <w:r>
              <w:rPr>
                <w:rFonts w:ascii="宋体" w:hAnsi="宋体" w:hint="eastAsia"/>
                <w:kern w:val="0"/>
                <w:lang w:eastAsia="zh-Hans"/>
              </w:rPr>
              <w:t xml:space="preserve"> </w:t>
            </w:r>
          </w:p>
        </w:tc>
        <w:tc>
          <w:tcPr>
            <w:tcW w:w="161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5,935,432,037.5</w:t>
            </w:r>
            <w:r>
              <w:rPr>
                <w:rFonts w:ascii="宋体" w:hAnsi="宋体" w:hint="eastAsia"/>
                <w:szCs w:val="24"/>
                <w:lang w:eastAsia="zh-Hans"/>
              </w:rPr>
              <w:t>7</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6,570,101,753.8</w:t>
            </w:r>
            <w:r>
              <w:rPr>
                <w:rFonts w:ascii="宋体" w:hAnsi="宋体" w:hint="eastAsia"/>
                <w:szCs w:val="24"/>
                <w:lang w:eastAsia="zh-Hans"/>
              </w:rPr>
              <w:t>4</w:t>
            </w:r>
          </w:p>
        </w:tc>
      </w:tr>
      <w:tr w:rsidR="00000000">
        <w:trPr>
          <w:divId w:val="1616054351"/>
          <w:trHeight w:val="573"/>
        </w:trPr>
        <w:tc>
          <w:tcPr>
            <w:tcW w:w="1793"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t>第二层次</w:t>
            </w:r>
            <w:r>
              <w:rPr>
                <w:rFonts w:ascii="宋体" w:hAnsi="宋体" w:hint="eastAsia"/>
                <w:kern w:val="0"/>
                <w:lang w:eastAsia="zh-Hans"/>
              </w:rPr>
              <w:t xml:space="preserve"> </w:t>
            </w:r>
          </w:p>
        </w:tc>
        <w:tc>
          <w:tcPr>
            <w:tcW w:w="161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1616054351"/>
          <w:trHeight w:val="573"/>
        </w:trPr>
        <w:tc>
          <w:tcPr>
            <w:tcW w:w="1793"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widowControl/>
            </w:pPr>
            <w:r>
              <w:rPr>
                <w:rFonts w:ascii="宋体" w:hAnsi="宋体" w:hint="eastAsia"/>
                <w:kern w:val="0"/>
              </w:rPr>
              <w:t>第三层次</w:t>
            </w:r>
            <w:r>
              <w:rPr>
                <w:rFonts w:ascii="宋体" w:hAnsi="宋体" w:hint="eastAsia"/>
                <w:kern w:val="0"/>
                <w:lang w:eastAsia="zh-Hans"/>
              </w:rPr>
              <w:t xml:space="preserve"> </w:t>
            </w:r>
          </w:p>
        </w:tc>
        <w:tc>
          <w:tcPr>
            <w:tcW w:w="161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1616054351"/>
          <w:trHeight w:val="573"/>
        </w:trPr>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rPr>
              <w:t>合计</w:t>
            </w:r>
            <w:r>
              <w:rPr>
                <w:rFonts w:ascii="宋体" w:hAnsi="宋体" w:hint="eastAsia"/>
                <w:lang w:eastAsia="zh-Hans"/>
              </w:rPr>
              <w:t xml:space="preserve"> </w:t>
            </w:r>
          </w:p>
        </w:tc>
        <w:tc>
          <w:tcPr>
            <w:tcW w:w="16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5,935,432,037.5</w:t>
            </w:r>
            <w:r>
              <w:rPr>
                <w:rFonts w:ascii="宋体" w:hAnsi="宋体" w:hint="eastAsia"/>
                <w:szCs w:val="24"/>
                <w:lang w:eastAsia="zh-Hans"/>
              </w:rPr>
              <w:t>7</w:t>
            </w:r>
          </w:p>
        </w:tc>
        <w:tc>
          <w:tcPr>
            <w:tcW w:w="158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6,570,101,753.8</w:t>
            </w:r>
            <w:r>
              <w:rPr>
                <w:rFonts w:ascii="宋体" w:hAnsi="宋体" w:hint="eastAsia"/>
                <w:szCs w:val="24"/>
                <w:lang w:eastAsia="zh-Hans"/>
              </w:rPr>
              <w:t>4</w:t>
            </w:r>
            <w:bookmarkEnd w:id="631"/>
          </w:p>
        </w:tc>
      </w:tr>
    </w:tbl>
    <w:p w:rsidR="00000000" w:rsidRDefault="0012278A">
      <w:pPr>
        <w:pStyle w:val="XBRLTitle5"/>
        <w:spacing w:before="156"/>
      </w:pPr>
      <w:bookmarkStart w:id="1054" w:name="_Toc5062452335"/>
      <w:bookmarkStart w:id="1055" w:name="_Toc497398228"/>
      <w:bookmarkStart w:id="1056" w:name="_Toc454983381"/>
      <w:bookmarkStart w:id="1057" w:name="_Toc453852725"/>
      <w:bookmarkStart w:id="1058" w:name="_Toc485300347"/>
      <w:bookmarkEnd w:id="972"/>
      <w:r>
        <w:rPr>
          <w:rFonts w:hint="eastAsia"/>
        </w:rPr>
        <w:t>公允价值所属层次间的重大变</w:t>
      </w:r>
      <w:r>
        <w:rPr>
          <w:rFonts w:hint="eastAsia"/>
        </w:rPr>
        <w:t>动</w:t>
      </w:r>
      <w:bookmarkEnd w:id="1053"/>
      <w:bookmarkEnd w:id="1054"/>
      <w:bookmarkEnd w:id="1055"/>
      <w:bookmarkEnd w:id="1056"/>
      <w:bookmarkEnd w:id="1057"/>
      <w:bookmarkEnd w:id="1058"/>
      <w:bookmarkEnd w:id="973"/>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12278A">
            <w:pPr>
              <w:spacing w:line="360" w:lineRule="auto"/>
              <w:ind w:firstLineChars="200" w:firstLine="420"/>
              <w:rPr>
                <w:rFonts w:hint="eastAsia"/>
              </w:rPr>
            </w:pPr>
            <w:r>
              <w:rPr>
                <w:rFonts w:ascii="宋体" w:hAnsi="宋体" w:hint="eastAsia"/>
                <w:lang w:eastAsia="zh-Hans"/>
              </w:rPr>
              <w:t>本基金以导致各层次之间转换的事项发生日为确认各层次之间转换的时点。</w:t>
            </w:r>
            <w:r>
              <w:rPr>
                <w:rFonts w:ascii="宋体" w:hAnsi="宋体" w:hint="eastAsia"/>
                <w:lang w:eastAsia="zh-Hans"/>
              </w:rPr>
              <w:br/>
            </w:r>
            <w:r>
              <w:rPr>
                <w:rFonts w:ascii="宋体" w:hAnsi="宋体" w:hint="eastAsia"/>
                <w:lang w:eastAsia="zh-Hans"/>
              </w:rPr>
              <w:t xml:space="preserve">　　对于公开市场交易的金融工具，若出现交易不活跃（包括重大事项停牌、境内股票涨跌停、基金处于封闭期等导致的交易不活跃）和非公开发行等情况，本基金不会于交易不活跃期间及限售期间将相关金融工具的公允价值列入第一层次，并根据估值调整中采用的对公允价值计量整体而言具有重要意义的输入值所属的最低层次，确定相关金融工具的公允价值应属第二层次或第三层次</w:t>
            </w:r>
            <w:r>
              <w:rPr>
                <w:rFonts w:ascii="宋体" w:hAnsi="宋体" w:hint="eastAsia"/>
                <w:lang w:eastAsia="zh-Hans"/>
              </w:rPr>
              <w:t>。</w:t>
            </w:r>
            <w:r>
              <w:rPr>
                <w:rFonts w:ascii="宋体" w:hAnsi="宋体" w:hint="eastAsia"/>
                <w:szCs w:val="24"/>
                <w:lang w:eastAsia="zh-Hans"/>
              </w:rPr>
              <w:t xml:space="preserve"> </w:t>
            </w:r>
          </w:p>
        </w:tc>
      </w:tr>
    </w:tbl>
    <w:p w:rsidR="00000000" w:rsidRDefault="0012278A">
      <w:pPr>
        <w:pStyle w:val="XBRLTitle5"/>
        <w:spacing w:before="156"/>
        <w:divId w:val="1507134461"/>
      </w:pPr>
      <w:bookmarkStart w:id="1059" w:name="_Toc50624524511"/>
      <w:r>
        <w:rPr>
          <w:rFonts w:hint="eastAsia"/>
        </w:rPr>
        <w:t>第三层次公允价值余额及变动情</w:t>
      </w:r>
      <w:r>
        <w:rPr>
          <w:rFonts w:hint="eastAsia"/>
        </w:rPr>
        <w:t>况</w:t>
      </w:r>
      <w:bookmarkEnd w:id="1059"/>
      <w:bookmarkEnd w:id="1022"/>
      <w:bookmarkEnd w:id="1023"/>
      <w:bookmarkEnd w:id="1024"/>
      <w:bookmarkEnd w:id="1026"/>
      <w:r>
        <w:rPr>
          <w:rFonts w:hint="eastAsia"/>
          <w:lang w:eastAsia="zh-CN"/>
        </w:rPr>
        <w:t xml:space="preserve"> </w:t>
      </w:r>
    </w:p>
    <w:p w:rsidR="00000000" w:rsidRDefault="0012278A">
      <w:pPr>
        <w:pStyle w:val="XBRLTitle6"/>
        <w:spacing w:before="156"/>
        <w:rPr>
          <w:rFonts w:hint="eastAsia"/>
        </w:rPr>
      </w:pPr>
      <w:bookmarkStart w:id="1060" w:name="_Toc50624524512"/>
      <w:r>
        <w:rPr>
          <w:rFonts w:hint="eastAsia"/>
        </w:rPr>
        <w:t>第三层次公允价值余额及变动情</w:t>
      </w:r>
      <w:r>
        <w:rPr>
          <w:rFonts w:hint="eastAsia"/>
        </w:rPr>
        <w:t>况</w:t>
      </w:r>
      <w:bookmarkEnd w:id="1029"/>
      <w:bookmarkEnd w:id="1030"/>
      <w:bookmarkEnd w:id="1031"/>
      <w:bookmarkEnd w:id="1032"/>
      <w:bookmarkEnd w:id="1033"/>
      <w:bookmarkEnd w:id="1060"/>
      <w:bookmarkEnd w:id="1016"/>
    </w:p>
    <w:p w:rsidR="00000000" w:rsidRDefault="0012278A">
      <w:pPr>
        <w:spacing w:line="300" w:lineRule="atLeast"/>
        <w:ind w:left="6521" w:right="120"/>
        <w:jc w:val="right"/>
        <w:divId w:val="1089694193"/>
        <w:rPr>
          <w:rFonts w:hint="eastAsia"/>
        </w:rPr>
      </w:pPr>
      <w:r>
        <w:rPr>
          <w:rFonts w:ascii="宋体" w:hAnsi="宋体" w:hint="eastAsia"/>
        </w:rPr>
        <w:t>单位：人民币元</w:t>
      </w:r>
      <w:r>
        <w:rPr>
          <w:rFonts w:ascii="宋体"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629"/>
        <w:gridCol w:w="2146"/>
        <w:gridCol w:w="2104"/>
        <w:gridCol w:w="1955"/>
      </w:tblGrid>
      <w:tr w:rsidR="00000000">
        <w:trPr>
          <w:divId w:val="1089694193"/>
          <w:trHeight w:val="340"/>
        </w:trPr>
        <w:tc>
          <w:tcPr>
            <w:tcW w:w="2479"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spacing w:before="120" w:after="120"/>
              <w:jc w:val="center"/>
            </w:pPr>
            <w:r>
              <w:rPr>
                <w:rFonts w:ascii="宋体" w:hAnsi="宋体" w:hint="eastAsia"/>
                <w:szCs w:val="21"/>
              </w:rPr>
              <w:t>项目</w:t>
            </w:r>
            <w:r>
              <w:rPr>
                <w:rFonts w:ascii="宋体" w:hAnsi="宋体" w:hint="eastAsia"/>
                <w:szCs w:val="21"/>
                <w:lang w:eastAsia="zh-Hans"/>
              </w:rPr>
              <w:t xml:space="preserve"> </w:t>
            </w:r>
          </w:p>
        </w:tc>
        <w:tc>
          <w:tcPr>
            <w:tcW w:w="5851" w:type="dxa"/>
            <w:gridSpan w:val="3"/>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4"/>
              </w:rPr>
              <w:t>本期</w:t>
            </w:r>
            <w:r>
              <w:rPr>
                <w:rFonts w:ascii="宋体" w:hAnsi="宋体" w:hint="eastAsia"/>
                <w:szCs w:val="24"/>
              </w:rPr>
              <w:t xml:space="preserve"> </w:t>
            </w:r>
          </w:p>
          <w:p w:rsidR="00000000" w:rsidRDefault="0012278A">
            <w:pPr>
              <w:jc w:val="center"/>
            </w:pPr>
            <w:r>
              <w:rPr>
                <w:rFonts w:ascii="宋体" w:hAnsi="宋体" w:hint="eastAsia"/>
                <w:szCs w:val="24"/>
              </w:rPr>
              <w:t>2025</w:t>
            </w:r>
            <w:r>
              <w:rPr>
                <w:rFonts w:ascii="宋体" w:hAnsi="宋体" w:hint="eastAsia"/>
                <w:szCs w:val="24"/>
              </w:rPr>
              <w:t>年</w:t>
            </w:r>
            <w:r>
              <w:rPr>
                <w:rFonts w:ascii="宋体" w:hAnsi="宋体" w:hint="eastAsia"/>
                <w:szCs w:val="24"/>
              </w:rPr>
              <w:t>1</w:t>
            </w:r>
            <w:r>
              <w:rPr>
                <w:rFonts w:ascii="宋体" w:hAnsi="宋体" w:hint="eastAsia"/>
                <w:szCs w:val="24"/>
              </w:rPr>
              <w:t>月</w:t>
            </w:r>
            <w:r>
              <w:rPr>
                <w:rFonts w:ascii="宋体" w:hAnsi="宋体" w:hint="eastAsia"/>
                <w:szCs w:val="24"/>
              </w:rPr>
              <w:t>1</w:t>
            </w:r>
            <w:r>
              <w:rPr>
                <w:rFonts w:ascii="宋体" w:hAnsi="宋体" w:hint="eastAsia"/>
                <w:szCs w:val="24"/>
              </w:rPr>
              <w:t>日至</w:t>
            </w:r>
            <w:r>
              <w:rPr>
                <w:rFonts w:ascii="宋体" w:hAnsi="宋体" w:hint="eastAsia"/>
                <w:szCs w:val="24"/>
              </w:rPr>
              <w:t>2025</w:t>
            </w:r>
            <w:r>
              <w:rPr>
                <w:rFonts w:ascii="宋体" w:hAnsi="宋体" w:hint="eastAsia"/>
                <w:szCs w:val="24"/>
              </w:rPr>
              <w:t>年</w:t>
            </w:r>
            <w:r>
              <w:rPr>
                <w:rFonts w:ascii="宋体" w:hAnsi="宋体" w:hint="eastAsia"/>
                <w:szCs w:val="24"/>
              </w:rPr>
              <w:t>12</w:t>
            </w:r>
            <w:r>
              <w:rPr>
                <w:rFonts w:ascii="宋体" w:hAnsi="宋体" w:hint="eastAsia"/>
                <w:szCs w:val="24"/>
              </w:rPr>
              <w:t>月</w:t>
            </w:r>
            <w:r>
              <w:rPr>
                <w:rFonts w:ascii="宋体" w:hAnsi="宋体" w:hint="eastAsia"/>
                <w:szCs w:val="24"/>
              </w:rPr>
              <w:t>31</w:t>
            </w:r>
            <w:r>
              <w:rPr>
                <w:rFonts w:ascii="宋体" w:hAnsi="宋体" w:hint="eastAsia"/>
                <w:szCs w:val="24"/>
              </w:rPr>
              <w:t>日</w:t>
            </w:r>
            <w:r>
              <w:t xml:space="preserve"> </w:t>
            </w:r>
          </w:p>
        </w:tc>
      </w:tr>
      <w:bookmarkEnd w:id="888"/>
      <w:tr w:rsidR="00000000">
        <w:trPr>
          <w:divId w:val="1089694193"/>
          <w:trHeight w:val="340"/>
        </w:trPr>
        <w:tc>
          <w:tcPr>
            <w:tcW w:w="2479"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4008"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4"/>
              </w:rPr>
              <w:t>交易性金融资产</w:t>
            </w:r>
            <w:r>
              <w:rPr>
                <w:rFonts w:ascii="宋体" w:hAnsi="宋体" w:hint="eastAsia"/>
                <w:szCs w:val="24"/>
              </w:rPr>
              <w:t xml:space="preserve"> </w:t>
            </w:r>
          </w:p>
        </w:tc>
        <w:tc>
          <w:tcPr>
            <w:tcW w:w="1843" w:type="dxa"/>
            <w:vMerge w:val="restart"/>
            <w:tcBorders>
              <w:top w:val="single" w:sz="4" w:space="0" w:color="auto"/>
              <w:left w:val="nil"/>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szCs w:val="24"/>
              </w:rPr>
              <w:t>合计</w:t>
            </w:r>
            <w:r>
              <w:rPr>
                <w:rFonts w:ascii="宋体" w:hAnsi="宋体" w:hint="eastAsia"/>
                <w:szCs w:val="24"/>
              </w:rPr>
              <w:t xml:space="preserve"> </w:t>
            </w:r>
          </w:p>
        </w:tc>
      </w:tr>
      <w:tr w:rsidR="00000000">
        <w:trPr>
          <w:divId w:val="1089694193"/>
          <w:trHeight w:val="340"/>
        </w:trPr>
        <w:tc>
          <w:tcPr>
            <w:tcW w:w="2479"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2024"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4"/>
              </w:rPr>
              <w:t>债券投资</w:t>
            </w:r>
            <w:r>
              <w:rPr>
                <w:rFonts w:ascii="宋体" w:hAnsi="宋体" w:hint="eastAsia"/>
                <w:szCs w:val="24"/>
              </w:rPr>
              <w:t xml:space="preserve"> </w:t>
            </w:r>
          </w:p>
        </w:tc>
        <w:tc>
          <w:tcPr>
            <w:tcW w:w="1984" w:type="dxa"/>
            <w:tcBorders>
              <w:top w:val="single" w:sz="4" w:space="0" w:color="auto"/>
              <w:left w:val="nil"/>
              <w:bottom w:val="single" w:sz="4" w:space="0" w:color="auto"/>
              <w:right w:val="single" w:sz="4" w:space="0" w:color="auto"/>
            </w:tcBorders>
            <w:shd w:val="clear" w:color="auto" w:fill="D9D9D9"/>
            <w:hideMark/>
          </w:tcPr>
          <w:p w:rsidR="00000000" w:rsidRDefault="0012278A">
            <w:pPr>
              <w:jc w:val="center"/>
            </w:pPr>
            <w:r>
              <w:rPr>
                <w:rFonts w:ascii="宋体" w:hAnsi="宋体" w:hint="eastAsia"/>
                <w:szCs w:val="24"/>
              </w:rPr>
              <w:t>股票投</w:t>
            </w:r>
            <w:r>
              <w:rPr>
                <w:rFonts w:ascii="宋体" w:hAnsi="宋体" w:hint="eastAsia"/>
                <w:szCs w:val="24"/>
              </w:rPr>
              <w:t>资</w:t>
            </w:r>
          </w:p>
        </w:tc>
        <w:tc>
          <w:tcPr>
            <w:tcW w:w="1843"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spacing w:before="120" w:after="120"/>
            </w:pPr>
            <w:r>
              <w:rPr>
                <w:rFonts w:ascii="宋体" w:hAnsi="宋体" w:hint="eastAsia"/>
                <w:szCs w:val="21"/>
              </w:rPr>
              <w:t>期初余额</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r>
      <w:tr w:rsidR="00000000">
        <w:trPr>
          <w:divId w:val="1089694193"/>
          <w:trHeight w:val="449"/>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spacing w:before="120" w:after="120"/>
            </w:pPr>
            <w:r>
              <w:rPr>
                <w:rFonts w:ascii="宋体" w:hAnsi="宋体" w:hint="eastAsia"/>
                <w:szCs w:val="21"/>
              </w:rPr>
              <w:t>当期购买</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10,000,001.2</w:t>
            </w:r>
            <w:r>
              <w:rPr>
                <w:rFonts w:ascii="宋体" w:hAnsi="宋体" w:hint="eastAsia"/>
                <w:szCs w:val="21"/>
                <w:lang w:eastAsia="zh-Hans"/>
              </w:rPr>
              <w:t>7</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10,000,001.2</w:t>
            </w:r>
            <w:r>
              <w:rPr>
                <w:rFonts w:ascii="宋体" w:hAnsi="宋体" w:hint="eastAsia"/>
                <w:szCs w:val="21"/>
                <w:lang w:eastAsia="zh-Hans"/>
              </w:rPr>
              <w:t>7</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当期出售</w:t>
            </w:r>
            <w:r>
              <w:rPr>
                <w:rFonts w:ascii="宋体" w:hAnsi="宋体" w:hint="eastAsia"/>
                <w:szCs w:val="21"/>
              </w:rPr>
              <w:t>/</w:t>
            </w:r>
            <w:r>
              <w:rPr>
                <w:rFonts w:ascii="宋体" w:hAnsi="宋体" w:hint="eastAsia"/>
                <w:szCs w:val="21"/>
              </w:rPr>
              <w:t>结算</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转入第三层次</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转出第三层次</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11,762,253.8</w:t>
            </w:r>
            <w:r>
              <w:rPr>
                <w:rFonts w:ascii="宋体" w:hAnsi="宋体" w:hint="eastAsia"/>
                <w:szCs w:val="21"/>
                <w:lang w:eastAsia="zh-Hans"/>
              </w:rPr>
              <w:t>4</w:t>
            </w:r>
            <w:r>
              <w:rPr>
                <w:rFonts w:ascii="宋体" w:hAnsi="宋体" w:hint="eastAsia"/>
                <w:szCs w:val="21"/>
              </w:rPr>
              <w:t xml:space="preserve"> </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11,762,253.8</w:t>
            </w:r>
            <w:r>
              <w:rPr>
                <w:rFonts w:ascii="宋体" w:hAnsi="宋体" w:hint="eastAsia"/>
                <w:szCs w:val="21"/>
                <w:lang w:eastAsia="zh-Hans"/>
              </w:rPr>
              <w:t>4</w:t>
            </w:r>
            <w:r>
              <w:rPr>
                <w:rFonts w:ascii="宋体" w:hAnsi="宋体" w:hint="eastAsia"/>
                <w:szCs w:val="21"/>
              </w:rPr>
              <w:t xml:space="preserve"> </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当期利得或损失总额</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1,762,252.5</w:t>
            </w:r>
            <w:r>
              <w:rPr>
                <w:rFonts w:ascii="宋体" w:hAnsi="宋体" w:hint="eastAsia"/>
                <w:szCs w:val="21"/>
                <w:lang w:eastAsia="zh-Hans"/>
              </w:rPr>
              <w:t>7</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1,762,252.5</w:t>
            </w:r>
            <w:r>
              <w:rPr>
                <w:rFonts w:ascii="宋体" w:hAnsi="宋体" w:hint="eastAsia"/>
                <w:szCs w:val="21"/>
                <w:lang w:eastAsia="zh-Hans"/>
              </w:rPr>
              <w:t>7</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其中：计入损益的利得或损失</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1,762,252.5</w:t>
            </w:r>
            <w:r>
              <w:rPr>
                <w:rFonts w:ascii="宋体" w:hAnsi="宋体" w:hint="eastAsia"/>
                <w:szCs w:val="21"/>
                <w:lang w:eastAsia="zh-Hans"/>
              </w:rPr>
              <w:t>7</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1,762,252.5</w:t>
            </w:r>
            <w:r>
              <w:rPr>
                <w:rFonts w:ascii="宋体" w:hAnsi="宋体" w:hint="eastAsia"/>
                <w:szCs w:val="21"/>
                <w:lang w:eastAsia="zh-Hans"/>
              </w:rPr>
              <w:t>7</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720"/>
            </w:pPr>
            <w:r>
              <w:rPr>
                <w:rFonts w:ascii="宋体" w:hAnsi="宋体" w:hint="eastAsia"/>
                <w:szCs w:val="21"/>
              </w:rPr>
              <w:t>计入其他综合收益的利得或损失</w:t>
            </w:r>
            <w:r>
              <w:rPr>
                <w:rFonts w:ascii="宋体" w:hAnsi="宋体" w:hint="eastAsia"/>
                <w:szCs w:val="21"/>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期末余额</w:t>
            </w:r>
            <w:r>
              <w:rPr>
                <w:rFonts w:ascii="宋体" w:hAnsi="宋体" w:hint="eastAsia"/>
                <w:szCs w:val="21"/>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期末仍持有的第三层次金融资产计入本期损益的未实现利得或损失的变动—</w:t>
            </w:r>
            <w:r>
              <w:rPr>
                <w:rFonts w:ascii="宋体" w:hAnsi="宋体" w:hint="eastAsia"/>
                <w:szCs w:val="21"/>
              </w:rPr>
              <w:lastRenderedPageBreak/>
              <w:t>—公允价值变动损益</w:t>
            </w:r>
            <w:r>
              <w:rPr>
                <w:rFonts w:ascii="宋体" w:hAnsi="宋体" w:hint="eastAsia"/>
                <w:szCs w:val="21"/>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lastRenderedPageBreak/>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r>
      <w:tr w:rsidR="00000000">
        <w:trPr>
          <w:divId w:val="1089694193"/>
          <w:trHeight w:val="340"/>
        </w:trPr>
        <w:tc>
          <w:tcPr>
            <w:tcW w:w="2479"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spacing w:before="120" w:after="120"/>
              <w:jc w:val="center"/>
            </w:pPr>
            <w:r>
              <w:rPr>
                <w:rFonts w:ascii="宋体" w:hAnsi="宋体" w:hint="eastAsia"/>
                <w:szCs w:val="21"/>
              </w:rPr>
              <w:lastRenderedPageBreak/>
              <w:t>项目</w:t>
            </w:r>
            <w:r>
              <w:rPr>
                <w:rFonts w:ascii="宋体" w:hAnsi="宋体" w:hint="eastAsia"/>
                <w:szCs w:val="21"/>
                <w:lang w:eastAsia="zh-Hans"/>
              </w:rPr>
              <w:t xml:space="preserve"> </w:t>
            </w:r>
          </w:p>
        </w:tc>
        <w:tc>
          <w:tcPr>
            <w:tcW w:w="5851" w:type="dxa"/>
            <w:gridSpan w:val="3"/>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autoSpaceDE w:val="0"/>
              <w:autoSpaceDN w:val="0"/>
              <w:ind w:right="-28"/>
              <w:jc w:val="center"/>
              <w:textAlignment w:val="bottom"/>
            </w:pPr>
            <w:r>
              <w:rPr>
                <w:rFonts w:ascii="宋体" w:hAnsi="宋体" w:hint="eastAsia"/>
                <w:szCs w:val="21"/>
              </w:rPr>
              <w:t>上年度可比期间</w:t>
            </w:r>
            <w:r>
              <w:rPr>
                <w:rFonts w:ascii="宋体" w:hAnsi="宋体" w:hint="eastAsia"/>
                <w:szCs w:val="21"/>
              </w:rPr>
              <w:t xml:space="preserve"> </w:t>
            </w:r>
          </w:p>
          <w:p w:rsidR="00000000" w:rsidRDefault="0012278A">
            <w:pPr>
              <w:widowControl/>
              <w:autoSpaceDE w:val="0"/>
              <w:autoSpaceDN w:val="0"/>
              <w:ind w:right="-28"/>
              <w:jc w:val="center"/>
              <w:textAlignment w:val="bottom"/>
            </w:pPr>
            <w:r>
              <w:rPr>
                <w:rFonts w:ascii="宋体" w:hAnsi="宋体" w:hint="eastAsia"/>
                <w:szCs w:val="21"/>
              </w:rPr>
              <w:t>2024</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hint="eastAsia"/>
                <w:szCs w:val="21"/>
              </w:rPr>
              <w:t>2024</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r>
              <w:t xml:space="preserve"> </w:t>
            </w:r>
          </w:p>
        </w:tc>
      </w:tr>
      <w:tr w:rsidR="00000000">
        <w:trPr>
          <w:divId w:val="1089694193"/>
          <w:trHeight w:val="340"/>
        </w:trPr>
        <w:tc>
          <w:tcPr>
            <w:tcW w:w="2479"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4008"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autoSpaceDE w:val="0"/>
              <w:autoSpaceDN w:val="0"/>
              <w:ind w:right="-28"/>
              <w:jc w:val="center"/>
              <w:textAlignment w:val="bottom"/>
            </w:pPr>
            <w:r>
              <w:rPr>
                <w:rFonts w:ascii="宋体" w:hAnsi="宋体" w:hint="eastAsia"/>
                <w:szCs w:val="24"/>
              </w:rPr>
              <w:t>交易性金融资产</w:t>
            </w:r>
            <w:r>
              <w:rPr>
                <w:rFonts w:ascii="宋体" w:hAnsi="宋体" w:hint="eastAsia"/>
                <w:szCs w:val="21"/>
              </w:rPr>
              <w:t xml:space="preserve"> </w:t>
            </w:r>
          </w:p>
        </w:tc>
        <w:tc>
          <w:tcPr>
            <w:tcW w:w="1843" w:type="dxa"/>
            <w:vMerge w:val="restart"/>
            <w:tcBorders>
              <w:top w:val="single" w:sz="4" w:space="0" w:color="auto"/>
              <w:left w:val="nil"/>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szCs w:val="24"/>
              </w:rPr>
              <w:t>合计</w:t>
            </w:r>
            <w:r>
              <w:rPr>
                <w:rFonts w:ascii="宋体" w:hAnsi="宋体" w:hint="eastAsia"/>
                <w:szCs w:val="24"/>
              </w:rPr>
              <w:t xml:space="preserve"> </w:t>
            </w:r>
          </w:p>
        </w:tc>
      </w:tr>
      <w:tr w:rsidR="00000000">
        <w:trPr>
          <w:divId w:val="1089694193"/>
          <w:trHeight w:val="340"/>
        </w:trPr>
        <w:tc>
          <w:tcPr>
            <w:tcW w:w="2479"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2024"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4"/>
              </w:rPr>
              <w:t>债券投资</w:t>
            </w:r>
            <w:r>
              <w:rPr>
                <w:rFonts w:ascii="宋体" w:hAnsi="宋体" w:hint="eastAsia"/>
                <w:szCs w:val="24"/>
              </w:rPr>
              <w:t xml:space="preserve"> </w:t>
            </w:r>
          </w:p>
        </w:tc>
        <w:tc>
          <w:tcPr>
            <w:tcW w:w="1984" w:type="dxa"/>
            <w:tcBorders>
              <w:top w:val="single" w:sz="4" w:space="0" w:color="auto"/>
              <w:left w:val="nil"/>
              <w:bottom w:val="single" w:sz="4" w:space="0" w:color="auto"/>
              <w:right w:val="single" w:sz="4" w:space="0" w:color="auto"/>
            </w:tcBorders>
            <w:shd w:val="clear" w:color="auto" w:fill="D9D9D9"/>
            <w:hideMark/>
          </w:tcPr>
          <w:p w:rsidR="00000000" w:rsidRDefault="0012278A">
            <w:pPr>
              <w:jc w:val="center"/>
            </w:pPr>
            <w:r>
              <w:rPr>
                <w:rFonts w:ascii="宋体" w:hAnsi="宋体" w:hint="eastAsia"/>
                <w:szCs w:val="24"/>
              </w:rPr>
              <w:t>股票投</w:t>
            </w:r>
            <w:r>
              <w:rPr>
                <w:rFonts w:ascii="宋体" w:hAnsi="宋体" w:hint="eastAsia"/>
                <w:szCs w:val="24"/>
              </w:rPr>
              <w:t>资</w:t>
            </w:r>
          </w:p>
        </w:tc>
        <w:tc>
          <w:tcPr>
            <w:tcW w:w="1843" w:type="dxa"/>
            <w:vMerge/>
            <w:tcBorders>
              <w:top w:val="single" w:sz="4" w:space="0" w:color="auto"/>
              <w:left w:val="nil"/>
              <w:bottom w:val="single" w:sz="4" w:space="0" w:color="auto"/>
              <w:right w:val="single" w:sz="4" w:space="0" w:color="auto"/>
            </w:tcBorders>
            <w:vAlign w:val="center"/>
            <w:hideMark/>
          </w:tcPr>
          <w:p w:rsidR="00000000" w:rsidRDefault="0012278A">
            <w:pPr>
              <w:widowControl/>
              <w:jc w:val="left"/>
            </w:pP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spacing w:before="120" w:after="120"/>
            </w:pPr>
            <w:r>
              <w:rPr>
                <w:rFonts w:ascii="宋体" w:hAnsi="宋体" w:hint="eastAsia"/>
                <w:szCs w:val="21"/>
              </w:rPr>
              <w:t>期初余额</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890,465.6</w:t>
            </w:r>
            <w:r>
              <w:rPr>
                <w:rFonts w:ascii="宋体" w:hAnsi="宋体" w:hint="eastAsia"/>
                <w:szCs w:val="21"/>
                <w:lang w:eastAsia="zh-Hans"/>
              </w:rPr>
              <w:t>4</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890,465.6</w:t>
            </w:r>
            <w:r>
              <w:rPr>
                <w:rFonts w:ascii="宋体" w:hAnsi="宋体" w:hint="eastAsia"/>
                <w:szCs w:val="21"/>
                <w:lang w:eastAsia="zh-Hans"/>
              </w:rPr>
              <w:t>4</w:t>
            </w:r>
          </w:p>
        </w:tc>
      </w:tr>
      <w:tr w:rsidR="00000000">
        <w:trPr>
          <w:divId w:val="1089694193"/>
          <w:trHeight w:val="449"/>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spacing w:before="120" w:after="120"/>
            </w:pPr>
            <w:r>
              <w:rPr>
                <w:rFonts w:ascii="宋体" w:hAnsi="宋体" w:hint="eastAsia"/>
                <w:szCs w:val="21"/>
              </w:rPr>
              <w:t>当期购买</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当期出售</w:t>
            </w:r>
            <w:r>
              <w:rPr>
                <w:rFonts w:ascii="宋体" w:hAnsi="宋体" w:hint="eastAsia"/>
                <w:szCs w:val="21"/>
              </w:rPr>
              <w:t>/</w:t>
            </w:r>
            <w:r>
              <w:rPr>
                <w:rFonts w:ascii="宋体" w:hAnsi="宋体" w:hint="eastAsia"/>
                <w:szCs w:val="21"/>
              </w:rPr>
              <w:t>结算</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转入第三层次</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10,600.5</w:t>
            </w:r>
            <w:r>
              <w:rPr>
                <w:rFonts w:ascii="宋体" w:hAnsi="宋体" w:hint="eastAsia"/>
                <w:szCs w:val="21"/>
                <w:lang w:eastAsia="zh-Hans"/>
              </w:rPr>
              <w:t>0</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10,600.5</w:t>
            </w:r>
            <w:r>
              <w:rPr>
                <w:rFonts w:ascii="宋体" w:hAnsi="宋体" w:hint="eastAsia"/>
                <w:szCs w:val="21"/>
                <w:lang w:eastAsia="zh-Hans"/>
              </w:rPr>
              <w:t>0</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转出第三层次</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761,781.3</w:t>
            </w:r>
            <w:r>
              <w:rPr>
                <w:rFonts w:ascii="宋体" w:hAnsi="宋体" w:hint="eastAsia"/>
                <w:szCs w:val="21"/>
                <w:lang w:eastAsia="zh-Hans"/>
              </w:rPr>
              <w:t>0</w:t>
            </w:r>
            <w:r>
              <w:rPr>
                <w:rFonts w:ascii="宋体" w:hAnsi="宋体" w:hint="eastAsia"/>
                <w:szCs w:val="21"/>
              </w:rPr>
              <w:t xml:space="preserve"> </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761,781.3</w:t>
            </w:r>
            <w:r>
              <w:rPr>
                <w:rFonts w:ascii="宋体" w:hAnsi="宋体" w:hint="eastAsia"/>
                <w:szCs w:val="21"/>
                <w:lang w:eastAsia="zh-Hans"/>
              </w:rPr>
              <w:t>0</w:t>
            </w:r>
            <w:r>
              <w:rPr>
                <w:rFonts w:ascii="宋体" w:hAnsi="宋体" w:hint="eastAsia"/>
                <w:szCs w:val="21"/>
              </w:rPr>
              <w:t xml:space="preserve"> </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当期利得或损失总额</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-139,284.8</w:t>
            </w:r>
            <w:r>
              <w:rPr>
                <w:rFonts w:ascii="宋体" w:hAnsi="宋体" w:hint="eastAsia"/>
                <w:szCs w:val="21"/>
                <w:lang w:eastAsia="zh-Hans"/>
              </w:rPr>
              <w:t>4</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-139,284.8</w:t>
            </w:r>
            <w:r>
              <w:rPr>
                <w:rFonts w:ascii="宋体" w:hAnsi="宋体" w:hint="eastAsia"/>
                <w:szCs w:val="21"/>
                <w:lang w:eastAsia="zh-Hans"/>
              </w:rPr>
              <w:t>4</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其中：计入损益的利得或损失</w:t>
            </w:r>
            <w:r>
              <w:rPr>
                <w:rFonts w:ascii="宋体" w:hAnsi="宋体" w:hint="eastAsia"/>
                <w:szCs w:val="21"/>
                <w:lang w:eastAsia="zh-Hans"/>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-139,284.8</w:t>
            </w:r>
            <w:r>
              <w:rPr>
                <w:rFonts w:ascii="宋体" w:hAnsi="宋体" w:hint="eastAsia"/>
                <w:szCs w:val="21"/>
                <w:lang w:eastAsia="zh-Hans"/>
              </w:rPr>
              <w:t>4</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-139,284.8</w:t>
            </w:r>
            <w:r>
              <w:rPr>
                <w:rFonts w:ascii="宋体" w:hAnsi="宋体" w:hint="eastAsia"/>
                <w:szCs w:val="21"/>
                <w:lang w:eastAsia="zh-Hans"/>
              </w:rPr>
              <w:t>4</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ind w:firstLine="720"/>
            </w:pPr>
            <w:r>
              <w:rPr>
                <w:rFonts w:ascii="宋体" w:hAnsi="宋体" w:hint="eastAsia"/>
                <w:szCs w:val="21"/>
              </w:rPr>
              <w:t>计入其他综合收益的利得或损失</w:t>
            </w:r>
            <w:r>
              <w:rPr>
                <w:rFonts w:ascii="宋体" w:hAnsi="宋体" w:hint="eastAsia"/>
                <w:szCs w:val="21"/>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期末余额</w:t>
            </w:r>
            <w:r>
              <w:rPr>
                <w:rFonts w:ascii="宋体" w:hAnsi="宋体" w:hint="eastAsia"/>
                <w:szCs w:val="21"/>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r>
      <w:tr w:rsidR="00000000">
        <w:trPr>
          <w:divId w:val="1089694193"/>
          <w:trHeight w:val="340"/>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r>
              <w:rPr>
                <w:rFonts w:ascii="宋体" w:hAnsi="宋体" w:hint="eastAsia"/>
                <w:szCs w:val="21"/>
              </w:rPr>
              <w:t>期末仍持有的第三层次金融资产计入本期损益的未实现利得或损失的变动——公允价值变动损益</w:t>
            </w:r>
            <w:r>
              <w:rPr>
                <w:rFonts w:ascii="宋体" w:hAnsi="宋体" w:hint="eastAsia"/>
                <w:szCs w:val="21"/>
              </w:rPr>
              <w:t xml:space="preserve"> </w:t>
            </w:r>
          </w:p>
        </w:tc>
        <w:tc>
          <w:tcPr>
            <w:tcW w:w="202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p>
        </w:tc>
        <w:tc>
          <w:tcPr>
            <w:tcW w:w="1843" w:type="dxa"/>
            <w:tcBorders>
              <w:top w:val="single" w:sz="4" w:space="0" w:color="auto"/>
              <w:left w:val="nil"/>
              <w:bottom w:val="single" w:sz="4" w:space="0" w:color="auto"/>
              <w:right w:val="single" w:sz="4" w:space="0" w:color="auto"/>
            </w:tcBorders>
            <w:vAlign w:val="center"/>
            <w:hideMark/>
          </w:tcPr>
          <w:p w:rsidR="00000000" w:rsidRDefault="0012278A">
            <w:pPr>
              <w:jc w:val="right"/>
            </w:pPr>
            <w:r>
              <w:rPr>
                <w:rFonts w:ascii="宋体" w:hAnsi="宋体" w:hint="eastAsia"/>
                <w:szCs w:val="21"/>
                <w:lang w:eastAsia="zh-Hans"/>
              </w:rPr>
              <w:t>-</w:t>
            </w:r>
            <w:bookmarkEnd w:id="885"/>
          </w:p>
        </w:tc>
      </w:tr>
    </w:tbl>
    <w:p w:rsidR="00000000" w:rsidRDefault="0012278A">
      <w:pPr>
        <w:pStyle w:val="XBRLTitle4"/>
        <w:spacing w:before="156"/>
      </w:pPr>
      <w:bookmarkStart w:id="1061" w:name="_Toc506245233233"/>
      <w:bookmarkEnd w:id="1025"/>
      <w:r>
        <w:rPr>
          <w:rFonts w:hint="eastAsia"/>
        </w:rPr>
        <w:t>非持续的以公允价值计量的金融工具的说</w:t>
      </w:r>
      <w:r>
        <w:rPr>
          <w:rFonts w:hint="eastAsia"/>
        </w:rPr>
        <w:t>明</w:t>
      </w:r>
      <w:bookmarkEnd w:id="1061"/>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12278A">
            <w:pPr>
              <w:spacing w:line="360" w:lineRule="auto"/>
              <w:ind w:firstLineChars="200" w:firstLine="420"/>
              <w:rPr>
                <w:rFonts w:hint="eastAsia"/>
              </w:rPr>
            </w:pPr>
            <w:r>
              <w:rPr>
                <w:rFonts w:ascii="宋体" w:hAnsi="宋体" w:hint="eastAsia"/>
                <w:lang w:eastAsia="zh-Hans"/>
              </w:rPr>
              <w:t>于本报告期末，本基金未持有非持续的以公允价值计量的金融资产或金融负债</w:t>
            </w:r>
            <w:r>
              <w:rPr>
                <w:rFonts w:ascii="宋体" w:hAnsi="宋体" w:hint="eastAsia"/>
                <w:lang w:eastAsia="zh-Hans"/>
              </w:rPr>
              <w:t>(</w:t>
            </w:r>
            <w:r>
              <w:rPr>
                <w:rFonts w:ascii="宋体" w:hAnsi="宋体" w:hint="eastAsia"/>
                <w:lang w:eastAsia="zh-Hans"/>
              </w:rPr>
              <w:t>上年度末：同</w:t>
            </w:r>
            <w:r>
              <w:rPr>
                <w:rFonts w:ascii="宋体" w:hAnsi="宋体" w:hint="eastAsia"/>
                <w:lang w:eastAsia="zh-Hans"/>
              </w:rPr>
              <w:t>)</w:t>
            </w:r>
            <w:r>
              <w:rPr>
                <w:rFonts w:ascii="宋体" w:hAnsi="宋体" w:hint="eastAsia"/>
                <w:lang w:eastAsia="zh-Hans"/>
              </w:rPr>
              <w:t>。</w:t>
            </w:r>
            <w:r>
              <w:rPr>
                <w:rFonts w:ascii="宋体" w:hAnsi="宋体" w:hint="eastAsia"/>
                <w:szCs w:val="24"/>
                <w:lang w:eastAsia="zh-Hans"/>
              </w:rPr>
              <w:t xml:space="preserve"> </w:t>
            </w:r>
          </w:p>
        </w:tc>
      </w:tr>
    </w:tbl>
    <w:p w:rsidR="00000000" w:rsidRDefault="0012278A">
      <w:pPr>
        <w:pStyle w:val="XBRLTitle4"/>
        <w:spacing w:before="156"/>
      </w:pPr>
      <w:bookmarkStart w:id="1062" w:name="_Toc5062452332331"/>
      <w:r>
        <w:rPr>
          <w:rFonts w:hint="eastAsia"/>
        </w:rPr>
        <w:t>不以公允价值计量的金融工具的相关说</w:t>
      </w:r>
      <w:r>
        <w:rPr>
          <w:rFonts w:hint="eastAsia"/>
        </w:rPr>
        <w:t>明</w:t>
      </w:r>
      <w:bookmarkEnd w:id="958"/>
      <w:bookmarkEnd w:id="959"/>
      <w:bookmarkEnd w:id="960"/>
      <w:bookmarkEnd w:id="961"/>
      <w:bookmarkEnd w:id="1062"/>
      <w:bookmarkEnd w:id="962"/>
      <w:bookmarkEnd w:id="529"/>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12278A">
            <w:pPr>
              <w:spacing w:line="360" w:lineRule="auto"/>
              <w:ind w:firstLineChars="200" w:firstLine="420"/>
              <w:rPr>
                <w:rFonts w:hint="eastAsia"/>
              </w:rPr>
            </w:pPr>
            <w:r>
              <w:rPr>
                <w:rFonts w:ascii="宋体" w:hAnsi="宋体" w:hint="eastAsia"/>
                <w:lang w:eastAsia="zh-Hans"/>
              </w:rPr>
              <w:t>本基金持有的不以公允价值计量的金融工具为以摊余成本计量的金融资产和金融负债，这些金融工具账面价值与公允价值差异很小</w:t>
            </w:r>
            <w:r>
              <w:rPr>
                <w:rFonts w:ascii="宋体" w:hAnsi="宋体" w:hint="eastAsia"/>
                <w:lang w:eastAsia="zh-Hans"/>
              </w:rPr>
              <w:t>。</w:t>
            </w:r>
            <w:r>
              <w:rPr>
                <w:rFonts w:ascii="宋体" w:hAnsi="宋体" w:hint="eastAsia"/>
                <w:szCs w:val="24"/>
                <w:lang w:eastAsia="zh-Hans"/>
              </w:rPr>
              <w:t xml:space="preserve"> </w:t>
            </w:r>
          </w:p>
        </w:tc>
      </w:tr>
    </w:tbl>
    <w:p w:rsidR="00000000" w:rsidRDefault="0012278A">
      <w:pPr>
        <w:pStyle w:val="XBRLTitle3"/>
        <w:spacing w:before="156"/>
      </w:pPr>
      <w:bookmarkStart w:id="1063" w:name="_Toc506208349"/>
      <w:bookmarkStart w:id="1064" w:name="_Toc497398239"/>
      <w:bookmarkStart w:id="1065" w:name="_Toc454983393"/>
      <w:bookmarkStart w:id="1066" w:name="_Toc453852737"/>
      <w:bookmarkStart w:id="1067" w:name="_Toc485300359"/>
      <w:bookmarkStart w:id="1068" w:name="m07_04_14"/>
      <w:r>
        <w:rPr>
          <w:rFonts w:hint="eastAsia"/>
        </w:rPr>
        <w:t>有助于理解和分析会计报表需要说明的其他事</w:t>
      </w:r>
      <w:r>
        <w:rPr>
          <w:rFonts w:hint="eastAsia"/>
        </w:rPr>
        <w:t>项</w:t>
      </w:r>
      <w:bookmarkEnd w:id="1063"/>
      <w:bookmarkEnd w:id="1064"/>
      <w:bookmarkEnd w:id="1065"/>
      <w:bookmarkEnd w:id="1066"/>
      <w:bookmarkEnd w:id="1067"/>
    </w:p>
    <w:p w:rsidR="00000000" w:rsidRDefault="0012278A">
      <w:pPr>
        <w:spacing w:line="360" w:lineRule="auto"/>
        <w:ind w:firstLineChars="200" w:firstLine="420"/>
        <w:rPr>
          <w:rFonts w:hint="eastAsia"/>
        </w:rPr>
      </w:pPr>
      <w:r>
        <w:rPr>
          <w:rFonts w:ascii="宋体" w:hAnsi="宋体" w:hint="eastAsia"/>
          <w:lang w:eastAsia="zh-Hans"/>
        </w:rPr>
        <w:t>截至资产负债表日本基金无需要说明的其他重要事项</w:t>
      </w:r>
      <w:r>
        <w:rPr>
          <w:rFonts w:ascii="宋体" w:hAnsi="宋体" w:hint="eastAsia"/>
          <w:lang w:eastAsia="zh-Hans"/>
        </w:rPr>
        <w:t>。</w:t>
      </w:r>
    </w:p>
    <w:p w:rsidR="00000000" w:rsidRDefault="0012278A">
      <w:pPr>
        <w:pStyle w:val="XBRLTitle1"/>
        <w:spacing w:before="156"/>
      </w:pPr>
      <w:bookmarkStart w:id="1069" w:name="_Toc506208441"/>
      <w:bookmarkStart w:id="1070" w:name="_Toc506208350"/>
      <w:bookmarkStart w:id="1071" w:name="_Toc497398240"/>
      <w:bookmarkStart w:id="1072" w:name="_Toc454983394"/>
      <w:bookmarkStart w:id="1073" w:name="_Toc452398751"/>
      <w:bookmarkStart w:id="1074" w:name="_Toc453852738"/>
      <w:bookmarkStart w:id="1075" w:name="_Toc485300360"/>
      <w:bookmarkStart w:id="1076" w:name="_Toc225761816"/>
      <w:bookmarkEnd w:id="1068"/>
      <w:r>
        <w:rPr>
          <w:rFonts w:hint="eastAsia"/>
        </w:rPr>
        <w:t>投资组合报</w:t>
      </w:r>
      <w:r>
        <w:rPr>
          <w:rFonts w:hint="eastAsia"/>
        </w:rPr>
        <w:t>告</w:t>
      </w:r>
      <w:bookmarkEnd w:id="1069"/>
      <w:bookmarkEnd w:id="1070"/>
      <w:bookmarkEnd w:id="1071"/>
      <w:bookmarkEnd w:id="1072"/>
      <w:bookmarkEnd w:id="859"/>
      <w:bookmarkEnd w:id="860"/>
      <w:bookmarkEnd w:id="1073"/>
      <w:bookmarkEnd w:id="1074"/>
      <w:bookmarkEnd w:id="1075"/>
      <w:bookmarkEnd w:id="1076"/>
    </w:p>
    <w:p w:rsidR="00000000" w:rsidRDefault="0012278A">
      <w:pPr>
        <w:pStyle w:val="XBRLTitle2"/>
        <w:spacing w:before="156"/>
        <w:rPr>
          <w:rFonts w:hint="eastAsia"/>
        </w:rPr>
      </w:pPr>
      <w:bookmarkStart w:id="1077" w:name="_Toc247616241"/>
      <w:bookmarkStart w:id="1078" w:name="_Toc433036705"/>
      <w:bookmarkStart w:id="1079" w:name="_Toc506208442"/>
      <w:bookmarkStart w:id="1080" w:name="_Toc506208351"/>
      <w:bookmarkStart w:id="1081" w:name="_Toc497398241"/>
      <w:bookmarkStart w:id="1082" w:name="_Toc454983395"/>
      <w:bookmarkStart w:id="1083" w:name="_Toc452398752"/>
      <w:bookmarkStart w:id="1084" w:name="_Toc453852739"/>
      <w:bookmarkStart w:id="1085" w:name="_Toc485300361"/>
      <w:bookmarkStart w:id="1086" w:name="m08QD_01"/>
      <w:bookmarkStart w:id="1087" w:name="_Toc225761817"/>
      <w:r>
        <w:rPr>
          <w:rFonts w:hint="eastAsia"/>
        </w:rPr>
        <w:t>期末基金资产组合情</w:t>
      </w:r>
      <w:r>
        <w:rPr>
          <w:rFonts w:hint="eastAsia"/>
        </w:rPr>
        <w:t>况</w:t>
      </w:r>
      <w:bookmarkEnd w:id="1077"/>
      <w:bookmarkEnd w:id="1078"/>
      <w:bookmarkEnd w:id="1079"/>
      <w:bookmarkEnd w:id="1080"/>
      <w:bookmarkEnd w:id="1081"/>
      <w:bookmarkEnd w:id="1082"/>
      <w:bookmarkEnd w:id="1083"/>
      <w:bookmarkEnd w:id="1084"/>
      <w:bookmarkEnd w:id="1085"/>
      <w:bookmarkEnd w:id="1087"/>
      <w:r>
        <w:rPr>
          <w:rFonts w:hint="eastAsia"/>
        </w:rPr>
        <w:t xml:space="preserve">  </w:t>
      </w:r>
    </w:p>
    <w:p w:rsidR="00000000" w:rsidRDefault="0012278A">
      <w:pPr>
        <w:jc w:val="right"/>
        <w:divId w:val="2080472024"/>
        <w:rPr>
          <w:rFonts w:hint="eastAsia"/>
        </w:rPr>
      </w:pPr>
      <w:bookmarkStart w:id="1088" w:name="m08QD_01_tab"/>
      <w:r>
        <w:rPr>
          <w:rFonts w:ascii="宋体" w:hAnsi="宋体" w:hint="eastAsia"/>
        </w:rPr>
        <w:t>金额单位：人民币元</w:t>
      </w:r>
      <w:r>
        <w:rPr>
          <w:rFonts w:ascii="宋体"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6"/>
        <w:gridCol w:w="2364"/>
        <w:gridCol w:w="2355"/>
      </w:tblGrid>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bookmarkEnd w:id="1088"/>
          <w:p w:rsidR="00000000" w:rsidRDefault="0012278A">
            <w:pPr>
              <w:jc w:val="center"/>
            </w:pPr>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rPr>
              <w:t>金额</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000000" w:rsidRDefault="0012278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5,935,432,037.5</w:t>
            </w:r>
            <w:r>
              <w:rPr>
                <w:rFonts w:ascii="宋体" w:hAnsi="宋体" w:hint="eastAsia"/>
                <w:szCs w:val="24"/>
                <w:lang w:eastAsia="zh-Hans"/>
              </w:rPr>
              <w:t>7</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83.6</w:t>
            </w:r>
            <w:r>
              <w:rPr>
                <w:rFonts w:ascii="宋体" w:hAnsi="宋体" w:hint="eastAsia"/>
                <w:szCs w:val="24"/>
                <w:lang w:eastAsia="zh-Hans"/>
              </w:rPr>
              <w:t>3</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5,935,432,037.5</w:t>
            </w:r>
            <w:r>
              <w:rPr>
                <w:rFonts w:ascii="宋体" w:hAnsi="宋体" w:hint="eastAsia"/>
                <w:szCs w:val="24"/>
                <w:lang w:eastAsia="zh-Hans"/>
              </w:rPr>
              <w:t>7</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83.6</w:t>
            </w:r>
            <w:r>
              <w:rPr>
                <w:rFonts w:ascii="宋体" w:hAnsi="宋体" w:hint="eastAsia"/>
                <w:szCs w:val="24"/>
                <w:lang w:eastAsia="zh-Hans"/>
              </w:rPr>
              <w:t>3</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lang w:eastAsia="zh-Hans"/>
              </w:rPr>
              <w:lastRenderedPageBreak/>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firstLine="66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1,086,148,508.8</w:t>
            </w:r>
            <w:r>
              <w:rPr>
                <w:rFonts w:ascii="宋体" w:hAnsi="宋体" w:hint="eastAsia"/>
                <w:szCs w:val="24"/>
                <w:lang w:eastAsia="zh-Hans"/>
              </w:rPr>
              <w:t>6</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15.3</w:t>
            </w:r>
            <w:r>
              <w:rPr>
                <w:rFonts w:ascii="宋体" w:hAnsi="宋体" w:hint="eastAsia"/>
                <w:szCs w:val="24"/>
                <w:lang w:eastAsia="zh-Hans"/>
              </w:rPr>
              <w:t>0</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pPr>
            <w:r>
              <w:rPr>
                <w:rFonts w:ascii="宋体" w:hAnsi="宋体" w:hint="eastAsia"/>
                <w:color w:val="000000"/>
              </w:rPr>
              <w:t>其他各项资产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75,983,039.1</w:t>
            </w:r>
            <w:r>
              <w:rPr>
                <w:rFonts w:ascii="宋体" w:hAnsi="宋体" w:hint="eastAsia"/>
                <w:szCs w:val="24"/>
                <w:lang w:eastAsia="zh-Hans"/>
              </w:rPr>
              <w:t>2</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w:t>
            </w:r>
            <w:r>
              <w:rPr>
                <w:rFonts w:ascii="宋体" w:hAnsi="宋体" w:hint="eastAsia"/>
                <w:szCs w:val="24"/>
                <w:lang w:eastAsia="zh-Hans"/>
              </w:rPr>
              <w:t>7</w:t>
            </w:r>
          </w:p>
        </w:tc>
      </w:tr>
      <w:tr w:rsidR="00000000">
        <w:trPr>
          <w:divId w:val="208047202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rsidR="00000000" w:rsidRDefault="0012278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7,097,563,585.5</w:t>
            </w:r>
            <w:r>
              <w:rPr>
                <w:rFonts w:ascii="宋体" w:hAnsi="宋体" w:hint="eastAsia"/>
                <w:szCs w:val="24"/>
                <w:lang w:eastAsia="zh-Hans"/>
              </w:rPr>
              <w:t>5</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100.0</w:t>
            </w:r>
            <w:r>
              <w:rPr>
                <w:rFonts w:ascii="宋体" w:hAnsi="宋体" w:hint="eastAsia"/>
                <w:szCs w:val="24"/>
                <w:lang w:eastAsia="zh-Hans"/>
              </w:rPr>
              <w:t>0</w:t>
            </w:r>
          </w:p>
        </w:tc>
      </w:tr>
    </w:tbl>
    <w:p w:rsidR="00000000" w:rsidRDefault="0012278A">
      <w:pPr>
        <w:pStyle w:val="XBRLTitle2"/>
        <w:spacing w:before="156"/>
      </w:pPr>
      <w:bookmarkStart w:id="1089" w:name="_Toc506208443"/>
      <w:bookmarkStart w:id="1090" w:name="_Toc506208352"/>
      <w:bookmarkStart w:id="1091" w:name="_Toc497398242"/>
      <w:bookmarkStart w:id="1092" w:name="_Toc454983396"/>
      <w:bookmarkStart w:id="1093" w:name="_Toc452398753"/>
      <w:bookmarkStart w:id="1094" w:name="_Toc453852740"/>
      <w:bookmarkStart w:id="1095" w:name="_Toc485300362"/>
      <w:bookmarkStart w:id="1096" w:name="_Toc225761818"/>
      <w:r>
        <w:rPr>
          <w:rFonts w:hint="eastAsia"/>
        </w:rPr>
        <w:t>报告期末按行业分类的股票投资组</w:t>
      </w:r>
      <w:r>
        <w:rPr>
          <w:rFonts w:hint="eastAsia"/>
        </w:rPr>
        <w:t>合</w:t>
      </w:r>
      <w:bookmarkEnd w:id="1089"/>
      <w:bookmarkEnd w:id="1090"/>
      <w:bookmarkEnd w:id="1091"/>
      <w:bookmarkEnd w:id="1092"/>
      <w:bookmarkEnd w:id="1093"/>
      <w:bookmarkEnd w:id="1094"/>
      <w:bookmarkEnd w:id="1095"/>
      <w:bookmarkEnd w:id="1096"/>
    </w:p>
    <w:p w:rsidR="00000000" w:rsidRDefault="0012278A">
      <w:pPr>
        <w:pStyle w:val="XBRLTitle3"/>
        <w:spacing w:before="156"/>
        <w:rPr>
          <w:rFonts w:hint="eastAsia"/>
        </w:rPr>
      </w:pPr>
      <w:bookmarkStart w:id="1097" w:name="_Toc506208353"/>
      <w:bookmarkStart w:id="1098" w:name="_Toc497398243"/>
      <w:bookmarkStart w:id="1099" w:name="_Toc454983397"/>
      <w:bookmarkStart w:id="1100" w:name="_Toc453852741"/>
      <w:bookmarkStart w:id="1101" w:name="_Toc485300363"/>
      <w:r>
        <w:rPr>
          <w:rFonts w:hint="eastAsia"/>
        </w:rPr>
        <w:t>报告期末按行业分类的境内股票投资组</w:t>
      </w:r>
      <w:r>
        <w:rPr>
          <w:rFonts w:hint="eastAsia"/>
        </w:rPr>
        <w:t>合</w:t>
      </w:r>
      <w:bookmarkEnd w:id="1097"/>
      <w:bookmarkEnd w:id="1098"/>
      <w:bookmarkEnd w:id="1099"/>
      <w:bookmarkEnd w:id="1100"/>
      <w:bookmarkEnd w:id="1101"/>
    </w:p>
    <w:p w:rsidR="00000000" w:rsidRDefault="0012278A">
      <w:pPr>
        <w:wordWrap w:val="0"/>
        <w:spacing w:line="360" w:lineRule="auto"/>
        <w:jc w:val="right"/>
        <w:divId w:val="870846691"/>
        <w:rPr>
          <w:rFonts w:hint="eastAsia"/>
        </w:rPr>
      </w:pPr>
      <w:bookmarkStart w:id="1102" w:name="m11_07_02_tab"/>
      <w:r>
        <w:rPr>
          <w:rFonts w:ascii="宋体" w:hAnsi="宋体" w:hint="eastAsia"/>
          <w:lang w:val="x-none"/>
        </w:rPr>
        <w:t>金额单位：人民币元</w:t>
      </w:r>
      <w:r>
        <w:rPr>
          <w:rFonts w:ascii="宋体" w:hAnsi="宋体" w:hint="eastAsia"/>
          <w:lang w:val="x-none"/>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712"/>
        <w:gridCol w:w="2822"/>
        <w:gridCol w:w="2830"/>
        <w:gridCol w:w="2470"/>
      </w:tblGrid>
      <w:tr w:rsidR="00000000">
        <w:trPr>
          <w:divId w:val="870846691"/>
          <w:trHeight w:val="390"/>
        </w:trPr>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代码</w:t>
            </w:r>
            <w:r>
              <w:rPr>
                <w:rFonts w:ascii="宋体" w:hAnsi="宋体" w:hint="eastAsia"/>
                <w:color w:val="000000"/>
              </w:rPr>
              <w:t xml:space="preserve"> </w:t>
            </w:r>
          </w:p>
        </w:tc>
        <w:tc>
          <w:tcPr>
            <w:tcW w:w="2835"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行业类别</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公允价值（元）</w:t>
            </w:r>
            <w:r>
              <w:rPr>
                <w:rFonts w:ascii="宋体" w:hAnsi="宋体" w:hint="eastAsia"/>
                <w:color w:val="000000"/>
              </w:rPr>
              <w:t xml:space="preserve"> </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A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农、林、牧、渔业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B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采矿业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C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制造业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5,665,801,364.5</w:t>
            </w:r>
            <w:r>
              <w:rPr>
                <w:rFonts w:ascii="宋体" w:hAnsi="宋体" w:hint="eastAsia"/>
                <w:szCs w:val="24"/>
                <w:lang w:eastAsia="zh-Hans"/>
              </w:rPr>
              <w:t>3</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83.9</w:t>
            </w:r>
            <w:r>
              <w:rPr>
                <w:rFonts w:ascii="宋体" w:hAnsi="宋体" w:hint="eastAsia"/>
                <w:szCs w:val="24"/>
                <w:lang w:eastAsia="zh-Hans"/>
              </w:rPr>
              <w:t>2</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D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电力、热力、燃气及水生产和供应业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E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建筑业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F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批发和零售业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G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交通运输、仓储和邮政业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H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住宿和餐饮业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I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信息传输、软件和信息技术服务业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29,190,321.2</w:t>
            </w:r>
            <w:r>
              <w:rPr>
                <w:rFonts w:ascii="宋体" w:hAnsi="宋体" w:hint="eastAsia"/>
                <w:szCs w:val="24"/>
                <w:lang w:eastAsia="zh-Hans"/>
              </w:rPr>
              <w:t>8</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0.4</w:t>
            </w:r>
            <w:r>
              <w:rPr>
                <w:rFonts w:ascii="宋体" w:hAnsi="宋体" w:hint="eastAsia"/>
                <w:szCs w:val="24"/>
                <w:lang w:eastAsia="zh-Hans"/>
              </w:rPr>
              <w:t>3</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J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金融业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179,989,848.1</w:t>
            </w:r>
            <w:r>
              <w:rPr>
                <w:rFonts w:ascii="宋体" w:hAnsi="宋体" w:hint="eastAsia"/>
                <w:szCs w:val="24"/>
                <w:lang w:eastAsia="zh-Hans"/>
              </w:rPr>
              <w:t>6</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2.6</w:t>
            </w:r>
            <w:r>
              <w:rPr>
                <w:rFonts w:ascii="宋体" w:hAnsi="宋体" w:hint="eastAsia"/>
                <w:szCs w:val="24"/>
                <w:lang w:eastAsia="zh-Hans"/>
              </w:rPr>
              <w:t>7</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K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房地产业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L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租赁和商务服务业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M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科学研究和技术服务业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N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水利、环境和公共设施管理业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60,450,503.6</w:t>
            </w:r>
            <w:r>
              <w:rPr>
                <w:rFonts w:ascii="宋体" w:hAnsi="宋体" w:hint="eastAsia"/>
                <w:szCs w:val="24"/>
                <w:lang w:eastAsia="zh-Hans"/>
              </w:rPr>
              <w:t>0</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0.9</w:t>
            </w:r>
            <w:r>
              <w:rPr>
                <w:rFonts w:ascii="宋体" w:hAnsi="宋体" w:hint="eastAsia"/>
                <w:szCs w:val="24"/>
                <w:lang w:eastAsia="zh-Hans"/>
              </w:rPr>
              <w:t>0</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O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居民服务、修理和其他服务业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P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教育</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Q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卫生和社会工作</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R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文化、体育和娱乐业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pPr>
            <w:r>
              <w:rPr>
                <w:rFonts w:ascii="宋体" w:hAnsi="宋体" w:hint="eastAsia"/>
                <w:color w:val="000000"/>
              </w:rPr>
              <w:t xml:space="preserve">S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left"/>
            </w:pPr>
            <w:r>
              <w:rPr>
                <w:rFonts w:ascii="宋体" w:hAnsi="宋体" w:hint="eastAsia"/>
                <w:color w:val="000000"/>
              </w:rPr>
              <w:t>综合</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w:t>
            </w:r>
          </w:p>
        </w:tc>
      </w:tr>
      <w:tr w:rsidR="00000000">
        <w:trPr>
          <w:divId w:val="870846691"/>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12278A">
            <w:pPr>
              <w:jc w:val="center"/>
              <w:rPr>
                <w:rFonts w:ascii="宋体" w:hAnsi="宋体"/>
                <w:color w:val="000000"/>
              </w:rPr>
            </w:pPr>
            <w:r>
              <w:rPr>
                <w:rFonts w:ascii="宋体" w:hAnsi="宋体" w:hint="eastAsia"/>
                <w:color w:val="000000"/>
              </w:rPr>
              <w:t xml:space="preserve">　</w:t>
            </w:r>
            <w:r>
              <w:rPr>
                <w:rFonts w:ascii="宋体" w:hAnsi="宋体" w:hint="eastAsia"/>
                <w:color w:val="000000"/>
              </w:rPr>
              <w:t xml:space="preserve">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12278A">
            <w:pPr>
              <w:jc w:val="center"/>
              <w:rPr>
                <w:rFonts w:hint="eastAsia"/>
              </w:rPr>
            </w:pPr>
            <w:r>
              <w:rPr>
                <w:rFonts w:ascii="宋体" w:hAnsi="宋体" w:hint="eastAsia"/>
                <w:color w:val="000000"/>
              </w:rPr>
              <w:t>合计</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5,935,432,037.5</w:t>
            </w:r>
            <w:r>
              <w:rPr>
                <w:rFonts w:ascii="宋体" w:hAnsi="宋体" w:hint="eastAsia"/>
                <w:szCs w:val="24"/>
                <w:lang w:eastAsia="zh-Hans"/>
              </w:rPr>
              <w:t>7</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12278A">
            <w:pPr>
              <w:jc w:val="right"/>
            </w:pPr>
            <w:r>
              <w:rPr>
                <w:rFonts w:ascii="宋体" w:hAnsi="宋体" w:hint="eastAsia"/>
                <w:szCs w:val="24"/>
                <w:lang w:eastAsia="zh-Hans"/>
              </w:rPr>
              <w:t>87.9</w:t>
            </w:r>
            <w:r>
              <w:rPr>
                <w:rFonts w:ascii="宋体" w:hAnsi="宋体" w:hint="eastAsia"/>
                <w:szCs w:val="24"/>
                <w:lang w:eastAsia="zh-Hans"/>
              </w:rPr>
              <w:t>2</w:t>
            </w:r>
          </w:p>
        </w:tc>
      </w:tr>
    </w:tbl>
    <w:p w:rsidR="00000000" w:rsidRDefault="0012278A">
      <w:pPr>
        <w:pStyle w:val="XBRLTitle3"/>
        <w:spacing w:before="156"/>
      </w:pPr>
      <w:bookmarkStart w:id="1103" w:name="_Toc506208354"/>
      <w:bookmarkStart w:id="1104" w:name="_Toc497398244"/>
      <w:bookmarkStart w:id="1105" w:name="_Toc454983398"/>
      <w:bookmarkStart w:id="1106" w:name="_Toc453852742"/>
      <w:bookmarkStart w:id="1107" w:name="_Toc485300364"/>
      <w:r>
        <w:rPr>
          <w:rFonts w:hint="eastAsia"/>
        </w:rPr>
        <w:t>报告期末按行业分类的港股通投资股票投资组</w:t>
      </w:r>
      <w:r>
        <w:rPr>
          <w:rFonts w:hint="eastAsia"/>
        </w:rPr>
        <w:t>合</w:t>
      </w:r>
      <w:bookmarkEnd w:id="1103"/>
      <w:bookmarkEnd w:id="1104"/>
      <w:bookmarkEnd w:id="1105"/>
      <w:bookmarkEnd w:id="1106"/>
      <w:bookmarkEnd w:id="1107"/>
    </w:p>
    <w:p w:rsidR="00000000" w:rsidRDefault="0012278A">
      <w:pPr>
        <w:spacing w:line="360" w:lineRule="auto"/>
        <w:ind w:firstLineChars="200" w:firstLine="420"/>
        <w:rPr>
          <w:rFonts w:hint="eastAsia"/>
        </w:rPr>
      </w:pPr>
      <w:r>
        <w:rPr>
          <w:rFonts w:ascii="宋体" w:hAnsi="宋体" w:hint="eastAsia"/>
          <w:szCs w:val="21"/>
          <w:lang w:eastAsia="zh-Hans"/>
        </w:rPr>
        <w:t>本基金本报告期末未持有港股通股票</w:t>
      </w:r>
      <w:r>
        <w:rPr>
          <w:rFonts w:ascii="宋体" w:hAnsi="宋体" w:hint="eastAsia"/>
          <w:szCs w:val="21"/>
          <w:lang w:eastAsia="zh-Hans"/>
        </w:rPr>
        <w:t>。</w:t>
      </w:r>
    </w:p>
    <w:p w:rsidR="00000000" w:rsidRDefault="0012278A">
      <w:pPr>
        <w:pStyle w:val="XBRLTitle2"/>
        <w:spacing w:before="156"/>
      </w:pPr>
      <w:bookmarkStart w:id="1108" w:name="_Toc506208444"/>
      <w:bookmarkStart w:id="1109" w:name="_Toc506208355"/>
      <w:bookmarkStart w:id="1110" w:name="_Toc497398245"/>
      <w:bookmarkStart w:id="1111" w:name="_Toc454983399"/>
      <w:bookmarkStart w:id="1112" w:name="_Toc452398754"/>
      <w:bookmarkStart w:id="1113" w:name="_Toc453852743"/>
      <w:bookmarkStart w:id="1114" w:name="_Toc485300365"/>
      <w:bookmarkStart w:id="1115" w:name="_Toc225761819"/>
      <w:r>
        <w:rPr>
          <w:rFonts w:hint="eastAsia"/>
        </w:rPr>
        <w:lastRenderedPageBreak/>
        <w:t>期末按公允价值占基金资产净值比例大小排序的所有股票投资明</w:t>
      </w:r>
      <w:r>
        <w:rPr>
          <w:rFonts w:hint="eastAsia"/>
        </w:rPr>
        <w:t>细</w:t>
      </w:r>
      <w:bookmarkStart w:id="1116" w:name="m502"/>
      <w:bookmarkStart w:id="1117" w:name="_Toc438646470"/>
      <w:bookmarkStart w:id="1118" w:name="m504"/>
      <w:bookmarkEnd w:id="1108"/>
      <w:bookmarkEnd w:id="1109"/>
      <w:bookmarkEnd w:id="1110"/>
      <w:bookmarkEnd w:id="1111"/>
      <w:bookmarkEnd w:id="1112"/>
      <w:bookmarkEnd w:id="1113"/>
      <w:bookmarkEnd w:id="1114"/>
      <w:bookmarkEnd w:id="1115"/>
    </w:p>
    <w:p w:rsidR="00000000" w:rsidRDefault="0012278A">
      <w:pPr>
        <w:spacing w:line="360" w:lineRule="auto"/>
        <w:jc w:val="right"/>
        <w:divId w:val="1611743317"/>
        <w:rPr>
          <w:rFonts w:hint="eastAsia"/>
        </w:rPr>
      </w:pPr>
      <w:r>
        <w:rPr>
          <w:rFonts w:ascii="宋体" w:hAnsi="宋体" w:hint="eastAsia"/>
        </w:rPr>
        <w:t>金额单位：</w:t>
      </w:r>
      <w:r>
        <w:rPr>
          <w:rFonts w:ascii="宋体" w:hAnsi="宋体" w:hint="eastAsia"/>
          <w:szCs w:val="21"/>
        </w:rPr>
        <w:t>人民币元</w:t>
      </w:r>
      <w:r>
        <w:rPr>
          <w:rFonts w:ascii="宋体" w:hAnsi="宋体" w:hint="eastAsia"/>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
        <w:gridCol w:w="1030"/>
        <w:gridCol w:w="1523"/>
        <w:gridCol w:w="1182"/>
        <w:gridCol w:w="1823"/>
        <w:gridCol w:w="2498"/>
      </w:tblGrid>
      <w:tr w:rsidR="00000000">
        <w:trPr>
          <w:divId w:val="161174331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股票代码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股票名称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数量（股）</w:t>
            </w:r>
            <w:r>
              <w:rPr>
                <w:rFonts w:ascii="宋体" w:hAnsi="宋体" w:hint="eastAsia"/>
                <w:color w:val="00000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公允价值（元）</w:t>
            </w:r>
            <w:r>
              <w:rPr>
                <w:rFonts w:ascii="宋体" w:hAnsi="宋体" w:hint="eastAsia"/>
                <w:color w:val="000000"/>
              </w:rPr>
              <w:t xml:space="preserve"> </w:t>
            </w:r>
          </w:p>
        </w:tc>
        <w:tc>
          <w:tcPr>
            <w:tcW w:w="1414"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30030</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中际旭</w:t>
            </w:r>
            <w:r>
              <w:rPr>
                <w:rFonts w:ascii="宋体" w:hAnsi="宋体" w:hint="eastAsia"/>
                <w:szCs w:val="24"/>
                <w:lang w:eastAsia="zh-Hans"/>
              </w:rPr>
              <w:t>创</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987,64</w:t>
            </w:r>
            <w:r>
              <w:rPr>
                <w:rFonts w:ascii="宋体" w:hAnsi="宋体" w:hint="eastAsia"/>
                <w:szCs w:val="24"/>
                <w:lang w:eastAsia="zh-Hans"/>
              </w:rPr>
              <w:t>1</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602,461,010.0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8.9</w:t>
            </w:r>
            <w:r>
              <w:rPr>
                <w:rFonts w:ascii="宋体" w:hAnsi="宋体" w:hint="eastAsia"/>
                <w:szCs w:val="24"/>
                <w:lang w:eastAsia="zh-Hans"/>
              </w:rPr>
              <w:t>2</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30050</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新易</w:t>
            </w:r>
            <w:r>
              <w:rPr>
                <w:rFonts w:ascii="宋体" w:hAnsi="宋体" w:hint="eastAsia"/>
                <w:szCs w:val="24"/>
                <w:lang w:eastAsia="zh-Hans"/>
              </w:rPr>
              <w:t>盛</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1,359,12</w:t>
            </w:r>
            <w:r>
              <w:rPr>
                <w:rFonts w:ascii="宋体" w:hAnsi="宋体" w:hint="eastAsia"/>
                <w:szCs w:val="24"/>
                <w:lang w:eastAsia="zh-Hans"/>
              </w:rPr>
              <w:t>1</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585,618,056.4</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8.6</w:t>
            </w:r>
            <w:r>
              <w:rPr>
                <w:rFonts w:ascii="宋体" w:hAnsi="宋体" w:hint="eastAsia"/>
                <w:szCs w:val="24"/>
                <w:lang w:eastAsia="zh-Hans"/>
              </w:rPr>
              <w:t>7</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30047</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胜宏科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1,453,70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418,055,046.0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6.1</w:t>
            </w:r>
            <w:r>
              <w:rPr>
                <w:rFonts w:ascii="宋体" w:hAnsi="宋体" w:hint="eastAsia"/>
                <w:szCs w:val="24"/>
                <w:lang w:eastAsia="zh-Hans"/>
              </w:rPr>
              <w:t>9</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00246</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沪电股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4,786,10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349,720,327.0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5.1</w:t>
            </w:r>
            <w:r>
              <w:rPr>
                <w:rFonts w:ascii="宋体" w:hAnsi="宋体" w:hint="eastAsia"/>
                <w:szCs w:val="24"/>
                <w:lang w:eastAsia="zh-Hans"/>
              </w:rPr>
              <w:t>8</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60113</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工业富</w:t>
            </w:r>
            <w:r>
              <w:rPr>
                <w:rFonts w:ascii="宋体" w:hAnsi="宋体" w:hint="eastAsia"/>
                <w:szCs w:val="24"/>
                <w:lang w:eastAsia="zh-Hans"/>
              </w:rPr>
              <w:t>联</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5,166,09</w:t>
            </w:r>
            <w:r>
              <w:rPr>
                <w:rFonts w:ascii="宋体" w:hAnsi="宋体" w:hint="eastAsia"/>
                <w:szCs w:val="24"/>
                <w:lang w:eastAsia="zh-Hans"/>
              </w:rPr>
              <w:t>3</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320,556,070.6</w:t>
            </w:r>
            <w:r>
              <w:rPr>
                <w:rFonts w:ascii="宋体" w:hAnsi="宋体" w:hint="eastAsia"/>
                <w:szCs w:val="24"/>
                <w:lang w:eastAsia="zh-Hans"/>
              </w:rPr>
              <w:t>5</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4.7</w:t>
            </w:r>
            <w:r>
              <w:rPr>
                <w:rFonts w:ascii="宋体" w:hAnsi="宋体" w:hint="eastAsia"/>
                <w:szCs w:val="24"/>
                <w:lang w:eastAsia="zh-Hans"/>
              </w:rPr>
              <w:t>5</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68831</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仕佳光</w:t>
            </w:r>
            <w:r>
              <w:rPr>
                <w:rFonts w:ascii="宋体" w:hAnsi="宋体" w:hint="eastAsia"/>
                <w:szCs w:val="24"/>
                <w:lang w:eastAsia="zh-Hans"/>
              </w:rPr>
              <w:t>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3,256,68</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289,128,050.4</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4.2</w:t>
            </w:r>
            <w:r>
              <w:rPr>
                <w:rFonts w:ascii="宋体" w:hAnsi="宋体" w:hint="eastAsia"/>
                <w:szCs w:val="24"/>
                <w:lang w:eastAsia="zh-Hans"/>
              </w:rPr>
              <w:t>8</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68849</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源杰科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446,52</w:t>
            </w:r>
            <w:r>
              <w:rPr>
                <w:rFonts w:ascii="宋体" w:hAnsi="宋体" w:hint="eastAsia"/>
                <w:szCs w:val="24"/>
                <w:lang w:eastAsia="zh-Hans"/>
              </w:rPr>
              <w:t>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286,663,942.7</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4.2</w:t>
            </w:r>
            <w:r>
              <w:rPr>
                <w:rFonts w:ascii="宋体" w:hAnsi="宋体" w:hint="eastAsia"/>
                <w:szCs w:val="24"/>
                <w:lang w:eastAsia="zh-Hans"/>
              </w:rPr>
              <w:t>5</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00238</w:t>
            </w:r>
            <w:r>
              <w:rPr>
                <w:rFonts w:ascii="宋体" w:hAnsi="宋体" w:hint="eastAsia"/>
                <w:szCs w:val="24"/>
                <w:lang w:eastAsia="zh-Hans"/>
              </w:rPr>
              <w:t>4</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东山精</w:t>
            </w:r>
            <w:r>
              <w:rPr>
                <w:rFonts w:ascii="宋体" w:hAnsi="宋体" w:hint="eastAsia"/>
                <w:szCs w:val="24"/>
                <w:lang w:eastAsia="zh-Hans"/>
              </w:rPr>
              <w:t>密</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3,384,30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286,480,995.0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4.2</w:t>
            </w:r>
            <w:r>
              <w:rPr>
                <w:rFonts w:ascii="宋体" w:hAnsi="宋体" w:hint="eastAsia"/>
                <w:szCs w:val="24"/>
                <w:lang w:eastAsia="zh-Hans"/>
              </w:rPr>
              <w:t>4</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30054</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长芯博</w:t>
            </w:r>
            <w:r>
              <w:rPr>
                <w:rFonts w:ascii="宋体" w:hAnsi="宋体" w:hint="eastAsia"/>
                <w:szCs w:val="24"/>
                <w:lang w:eastAsia="zh-Hans"/>
              </w:rPr>
              <w:t>创</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1,861,88</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264,386,960.0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3.9</w:t>
            </w:r>
            <w:r>
              <w:rPr>
                <w:rFonts w:ascii="宋体" w:hAnsi="宋体" w:hint="eastAsia"/>
                <w:szCs w:val="24"/>
                <w:lang w:eastAsia="zh-Hans"/>
              </w:rPr>
              <w:t>2</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68819</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腾景科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1,026,71</w:t>
            </w:r>
            <w:r>
              <w:rPr>
                <w:rFonts w:ascii="宋体" w:hAnsi="宋体" w:hint="eastAsia"/>
                <w:szCs w:val="24"/>
                <w:lang w:eastAsia="zh-Hans"/>
              </w:rPr>
              <w:t>8</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174,080,036.9</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2.5</w:t>
            </w:r>
            <w:r>
              <w:rPr>
                <w:rFonts w:ascii="宋体" w:hAnsi="宋体" w:hint="eastAsia"/>
                <w:szCs w:val="24"/>
                <w:lang w:eastAsia="zh-Hans"/>
              </w:rPr>
              <w:t>8</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60010</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永鼎股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6,690,50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167,931,550.0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2.4</w:t>
            </w:r>
            <w:r>
              <w:rPr>
                <w:rFonts w:ascii="宋体" w:hAnsi="宋体" w:hint="eastAsia"/>
                <w:szCs w:val="24"/>
                <w:lang w:eastAsia="zh-Hans"/>
              </w:rPr>
              <w:t>9</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00208</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中材科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3,673,10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133,480,454.0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1.9</w:t>
            </w:r>
            <w:r>
              <w:rPr>
                <w:rFonts w:ascii="宋体" w:hAnsi="宋体" w:hint="eastAsia"/>
                <w:szCs w:val="24"/>
                <w:lang w:eastAsia="zh-Hans"/>
              </w:rPr>
              <w:t>8</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30080</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指南</w:t>
            </w:r>
            <w:r>
              <w:rPr>
                <w:rFonts w:ascii="宋体" w:hAnsi="宋体" w:hint="eastAsia"/>
                <w:szCs w:val="24"/>
                <w:lang w:eastAsia="zh-Hans"/>
              </w:rPr>
              <w:t>针</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1,014,42</w:t>
            </w:r>
            <w:r>
              <w:rPr>
                <w:rFonts w:ascii="宋体" w:hAnsi="宋体" w:hint="eastAsia"/>
                <w:szCs w:val="24"/>
                <w:lang w:eastAsia="zh-Hans"/>
              </w:rPr>
              <w:t>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132,757,668.8</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1.9</w:t>
            </w:r>
            <w:r>
              <w:rPr>
                <w:rFonts w:ascii="宋体" w:hAnsi="宋体" w:hint="eastAsia"/>
                <w:szCs w:val="24"/>
                <w:lang w:eastAsia="zh-Hans"/>
              </w:rPr>
              <w:t>7</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60186</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长飞光</w:t>
            </w:r>
            <w:r>
              <w:rPr>
                <w:rFonts w:ascii="宋体" w:hAnsi="宋体" w:hint="eastAsia"/>
                <w:szCs w:val="24"/>
                <w:lang w:eastAsia="zh-Hans"/>
              </w:rPr>
              <w:t>纤</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1,068,80</w:t>
            </w:r>
            <w:r>
              <w:rPr>
                <w:rFonts w:ascii="宋体" w:hAnsi="宋体" w:hint="eastAsia"/>
                <w:szCs w:val="24"/>
                <w:lang w:eastAsia="zh-Hans"/>
              </w:rPr>
              <w:t>3</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124,365,917.0</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1.8</w:t>
            </w:r>
            <w:r>
              <w:rPr>
                <w:rFonts w:ascii="宋体" w:hAnsi="宋体" w:hint="eastAsia"/>
                <w:szCs w:val="24"/>
                <w:lang w:eastAsia="zh-Hans"/>
              </w:rPr>
              <w:t>4</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30062</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光库科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838,70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123,330,835.0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1.8</w:t>
            </w:r>
            <w:r>
              <w:rPr>
                <w:rFonts w:ascii="宋体" w:hAnsi="宋体" w:hint="eastAsia"/>
                <w:szCs w:val="24"/>
                <w:lang w:eastAsia="zh-Hans"/>
              </w:rPr>
              <w:t>3</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60325</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宏和科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3,086,80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113,625,108.0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1.6</w:t>
            </w:r>
            <w:r>
              <w:rPr>
                <w:rFonts w:ascii="宋体" w:hAnsi="宋体" w:hint="eastAsia"/>
                <w:szCs w:val="24"/>
                <w:lang w:eastAsia="zh-Hans"/>
              </w:rPr>
              <w:t>8</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68804</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长光华</w:t>
            </w:r>
            <w:r>
              <w:rPr>
                <w:rFonts w:ascii="宋体" w:hAnsi="宋体" w:hint="eastAsia"/>
                <w:szCs w:val="24"/>
                <w:lang w:eastAsia="zh-Hans"/>
              </w:rPr>
              <w:t>芯</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828,96</w:t>
            </w:r>
            <w:r>
              <w:rPr>
                <w:rFonts w:ascii="宋体" w:hAnsi="宋体" w:hint="eastAsia"/>
                <w:szCs w:val="24"/>
                <w:lang w:eastAsia="zh-Hans"/>
              </w:rPr>
              <w:t>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103,910,637.4</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1.5</w:t>
            </w:r>
            <w:r>
              <w:rPr>
                <w:rFonts w:ascii="宋体" w:hAnsi="宋体" w:hint="eastAsia"/>
                <w:szCs w:val="24"/>
                <w:lang w:eastAsia="zh-Hans"/>
              </w:rPr>
              <w:t>4</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30039</w:t>
            </w:r>
            <w:r>
              <w:rPr>
                <w:rFonts w:ascii="宋体" w:hAnsi="宋体" w:hint="eastAsia"/>
                <w:szCs w:val="24"/>
                <w:lang w:eastAsia="zh-Hans"/>
              </w:rPr>
              <w:t>4</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天孚通</w:t>
            </w:r>
            <w:r>
              <w:rPr>
                <w:rFonts w:ascii="宋体" w:hAnsi="宋体" w:hint="eastAsia"/>
                <w:szCs w:val="24"/>
                <w:lang w:eastAsia="zh-Hans"/>
              </w:rPr>
              <w:t>信</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509,68</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103,480,330.4</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1.5</w:t>
            </w:r>
            <w:r>
              <w:rPr>
                <w:rFonts w:ascii="宋体" w:hAnsi="宋体" w:hint="eastAsia"/>
                <w:szCs w:val="24"/>
                <w:lang w:eastAsia="zh-Hans"/>
              </w:rPr>
              <w:t>3</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30118</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东田</w:t>
            </w:r>
            <w:r>
              <w:rPr>
                <w:rFonts w:ascii="宋体" w:hAnsi="宋体" w:hint="eastAsia"/>
                <w:szCs w:val="24"/>
                <w:lang w:eastAsia="zh-Hans"/>
              </w:rPr>
              <w:t>微</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642,76</w:t>
            </w:r>
            <w:r>
              <w:rPr>
                <w:rFonts w:ascii="宋体" w:hAnsi="宋体" w:hint="eastAsia"/>
                <w:szCs w:val="24"/>
                <w:lang w:eastAsia="zh-Hans"/>
              </w:rPr>
              <w:t>3</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99,686,113.6</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1.4</w:t>
            </w:r>
            <w:r>
              <w:rPr>
                <w:rFonts w:ascii="宋体" w:hAnsi="宋体" w:hint="eastAsia"/>
                <w:szCs w:val="24"/>
                <w:lang w:eastAsia="zh-Hans"/>
              </w:rPr>
              <w:t>8</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60398</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兆易创</w:t>
            </w:r>
            <w:r>
              <w:rPr>
                <w:rFonts w:ascii="宋体" w:hAnsi="宋体" w:hint="eastAsia"/>
                <w:szCs w:val="24"/>
                <w:lang w:eastAsia="zh-Hans"/>
              </w:rPr>
              <w:t>新</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407,20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87,242,600.0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w:t>
            </w:r>
            <w:r>
              <w:rPr>
                <w:rFonts w:ascii="宋体" w:hAnsi="宋体" w:hint="eastAsia"/>
                <w:szCs w:val="24"/>
                <w:lang w:eastAsia="zh-Hans"/>
              </w:rPr>
              <w:t>9</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68823</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神工股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1,154,79</w:t>
            </w:r>
            <w:r>
              <w:rPr>
                <w:rFonts w:ascii="宋体" w:hAnsi="宋体" w:hint="eastAsia"/>
                <w:szCs w:val="24"/>
                <w:lang w:eastAsia="zh-Hans"/>
              </w:rPr>
              <w:t>8</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80,870,503.9</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w:t>
            </w:r>
            <w:r>
              <w:rPr>
                <w:rFonts w:ascii="宋体" w:hAnsi="宋体" w:hint="eastAsia"/>
                <w:szCs w:val="24"/>
                <w:lang w:eastAsia="zh-Hans"/>
              </w:rPr>
              <w:t>0</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68877</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厦钨新</w:t>
            </w:r>
            <w:r>
              <w:rPr>
                <w:rFonts w:ascii="宋体" w:hAnsi="宋体" w:hint="eastAsia"/>
                <w:szCs w:val="24"/>
                <w:lang w:eastAsia="zh-Hans"/>
              </w:rPr>
              <w:t>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1,022,63</w:t>
            </w:r>
            <w:r>
              <w:rPr>
                <w:rFonts w:ascii="宋体" w:hAnsi="宋体" w:hint="eastAsia"/>
                <w:szCs w:val="24"/>
                <w:lang w:eastAsia="zh-Hans"/>
              </w:rPr>
              <w:t>1</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79,120,960.4</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1.1</w:t>
            </w:r>
            <w:r>
              <w:rPr>
                <w:rFonts w:ascii="宋体" w:hAnsi="宋体" w:hint="eastAsia"/>
                <w:szCs w:val="24"/>
                <w:lang w:eastAsia="zh-Hans"/>
              </w:rPr>
              <w:t>7</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68820</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德科</w:t>
            </w:r>
            <w:r>
              <w:rPr>
                <w:rFonts w:ascii="宋体" w:hAnsi="宋体" w:hint="eastAsia"/>
                <w:szCs w:val="24"/>
                <w:lang w:eastAsia="zh-Hans"/>
              </w:rPr>
              <w:t>立</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569,73</w:t>
            </w:r>
            <w:r>
              <w:rPr>
                <w:rFonts w:ascii="宋体" w:hAnsi="宋体" w:hint="eastAsia"/>
                <w:szCs w:val="24"/>
                <w:lang w:eastAsia="zh-Hans"/>
              </w:rPr>
              <w:t>3</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78,326,892.8</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1.1</w:t>
            </w:r>
            <w:r>
              <w:rPr>
                <w:rFonts w:ascii="宋体" w:hAnsi="宋体" w:hint="eastAsia"/>
                <w:szCs w:val="24"/>
                <w:lang w:eastAsia="zh-Hans"/>
              </w:rPr>
              <w:t>6</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68818</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生益电</w:t>
            </w:r>
            <w:r>
              <w:rPr>
                <w:rFonts w:ascii="宋体" w:hAnsi="宋体" w:hint="eastAsia"/>
                <w:szCs w:val="24"/>
                <w:lang w:eastAsia="zh-Hans"/>
              </w:rPr>
              <w:t>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676,14</w:t>
            </w:r>
            <w:r>
              <w:rPr>
                <w:rFonts w:ascii="宋体" w:hAnsi="宋体" w:hint="eastAsia"/>
                <w:szCs w:val="24"/>
                <w:lang w:eastAsia="zh-Hans"/>
              </w:rPr>
              <w:t>3</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64,700,123.6</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0.9</w:t>
            </w:r>
            <w:r>
              <w:rPr>
                <w:rFonts w:ascii="宋体" w:hAnsi="宋体" w:hint="eastAsia"/>
                <w:szCs w:val="24"/>
                <w:lang w:eastAsia="zh-Hans"/>
              </w:rPr>
              <w:t>6</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68814</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长盈</w:t>
            </w:r>
            <w:r>
              <w:rPr>
                <w:rFonts w:ascii="宋体" w:hAnsi="宋体" w:hint="eastAsia"/>
                <w:szCs w:val="24"/>
                <w:lang w:eastAsia="zh-Hans"/>
              </w:rPr>
              <w:t>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1,261,56</w:t>
            </w:r>
            <w:r>
              <w:rPr>
                <w:rFonts w:ascii="宋体" w:hAnsi="宋体" w:hint="eastAsia"/>
                <w:szCs w:val="24"/>
                <w:lang w:eastAsia="zh-Hans"/>
              </w:rPr>
              <w:t>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63,343,128.4</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0.9</w:t>
            </w:r>
            <w:r>
              <w:rPr>
                <w:rFonts w:ascii="宋体" w:hAnsi="宋体" w:hint="eastAsia"/>
                <w:szCs w:val="24"/>
                <w:lang w:eastAsia="zh-Hans"/>
              </w:rPr>
              <w:t>4</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30161</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博苑股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811,60</w:t>
            </w:r>
            <w:r>
              <w:rPr>
                <w:rFonts w:ascii="宋体" w:hAnsi="宋体" w:hint="eastAsia"/>
                <w:szCs w:val="24"/>
                <w:lang w:eastAsia="zh-Hans"/>
              </w:rPr>
              <w:t>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63,118,443.0</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0.9</w:t>
            </w:r>
            <w:r>
              <w:rPr>
                <w:rFonts w:ascii="宋体" w:hAnsi="宋体" w:hint="eastAsia"/>
                <w:szCs w:val="24"/>
                <w:lang w:eastAsia="zh-Hans"/>
              </w:rPr>
              <w:t>3</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00065</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中钨高</w:t>
            </w:r>
            <w:r>
              <w:rPr>
                <w:rFonts w:ascii="宋体" w:hAnsi="宋体" w:hint="eastAsia"/>
                <w:szCs w:val="24"/>
                <w:lang w:eastAsia="zh-Hans"/>
              </w:rPr>
              <w:t>新</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2,217,30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61,441,383.0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0.9</w:t>
            </w:r>
            <w:r>
              <w:rPr>
                <w:rFonts w:ascii="宋体" w:hAnsi="宋体" w:hint="eastAsia"/>
                <w:szCs w:val="24"/>
                <w:lang w:eastAsia="zh-Hans"/>
              </w:rPr>
              <w:t>1</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60320</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上海洗</w:t>
            </w:r>
            <w:r>
              <w:rPr>
                <w:rFonts w:ascii="宋体" w:hAnsi="宋体" w:hint="eastAsia"/>
                <w:szCs w:val="24"/>
                <w:lang w:eastAsia="zh-Hans"/>
              </w:rPr>
              <w:t>霸</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849,74</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60,450,503.6</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0.9</w:t>
            </w:r>
            <w:r>
              <w:rPr>
                <w:rFonts w:ascii="宋体" w:hAnsi="宋体" w:hint="eastAsia"/>
                <w:szCs w:val="24"/>
                <w:lang w:eastAsia="zh-Hans"/>
              </w:rPr>
              <w:t>0</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30137</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鼎泰高</w:t>
            </w:r>
            <w:r>
              <w:rPr>
                <w:rFonts w:ascii="宋体" w:hAnsi="宋体" w:hint="eastAsia"/>
                <w:szCs w:val="24"/>
                <w:lang w:eastAsia="zh-Hans"/>
              </w:rPr>
              <w:t>科</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364,80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50,743,680.0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0.7</w:t>
            </w:r>
            <w:r>
              <w:rPr>
                <w:rFonts w:ascii="宋体" w:hAnsi="宋体" w:hint="eastAsia"/>
                <w:szCs w:val="24"/>
                <w:lang w:eastAsia="zh-Hans"/>
              </w:rPr>
              <w:t>5</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60322</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景旺电</w:t>
            </w:r>
            <w:r>
              <w:rPr>
                <w:rFonts w:ascii="宋体" w:hAnsi="宋体" w:hint="eastAsia"/>
                <w:szCs w:val="24"/>
                <w:lang w:eastAsia="zh-Hans"/>
              </w:rPr>
              <w:t>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653,70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47,778,933.0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0.7</w:t>
            </w:r>
            <w:r>
              <w:rPr>
                <w:rFonts w:ascii="宋体" w:hAnsi="宋体" w:hint="eastAsia"/>
                <w:szCs w:val="24"/>
                <w:lang w:eastAsia="zh-Hans"/>
              </w:rPr>
              <w:t>1</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60151</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大智</w:t>
            </w:r>
            <w:r>
              <w:rPr>
                <w:rFonts w:ascii="宋体" w:hAnsi="宋体" w:hint="eastAsia"/>
                <w:szCs w:val="24"/>
                <w:lang w:eastAsia="zh-Hans"/>
              </w:rPr>
              <w:t>慧</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3,669,94</w:t>
            </w:r>
            <w:r>
              <w:rPr>
                <w:rFonts w:ascii="宋体" w:hAnsi="宋体" w:hint="eastAsia"/>
                <w:szCs w:val="24"/>
                <w:lang w:eastAsia="zh-Hans"/>
              </w:rPr>
              <w:t>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47,232,179.2</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0.7</w:t>
            </w:r>
            <w:r>
              <w:rPr>
                <w:rFonts w:ascii="宋体" w:hAnsi="宋体" w:hint="eastAsia"/>
                <w:szCs w:val="24"/>
                <w:lang w:eastAsia="zh-Hans"/>
              </w:rPr>
              <w:t>0</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60018</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生益科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625,95</w:t>
            </w:r>
            <w:r>
              <w:rPr>
                <w:rFonts w:ascii="宋体" w:hAnsi="宋体" w:hint="eastAsia"/>
                <w:szCs w:val="24"/>
                <w:lang w:eastAsia="zh-Hans"/>
              </w:rPr>
              <w:t>8</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44,699,660.7</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0.6</w:t>
            </w:r>
            <w:r>
              <w:rPr>
                <w:rFonts w:ascii="宋体" w:hAnsi="宋体" w:hint="eastAsia"/>
                <w:szCs w:val="24"/>
                <w:lang w:eastAsia="zh-Hans"/>
              </w:rPr>
              <w:t>6</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00205</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三花智</w:t>
            </w:r>
            <w:r>
              <w:rPr>
                <w:rFonts w:ascii="宋体" w:hAnsi="宋体" w:hint="eastAsia"/>
                <w:szCs w:val="24"/>
                <w:lang w:eastAsia="zh-Hans"/>
              </w:rPr>
              <w:t>控</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773,20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42,765,692.0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0.6</w:t>
            </w:r>
            <w:r>
              <w:rPr>
                <w:rFonts w:ascii="宋体" w:hAnsi="宋体" w:hint="eastAsia"/>
                <w:szCs w:val="24"/>
                <w:lang w:eastAsia="zh-Hans"/>
              </w:rPr>
              <w:t>3</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00222</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福晶科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684,90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38,587,266.0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0.5</w:t>
            </w:r>
            <w:r>
              <w:rPr>
                <w:rFonts w:ascii="宋体" w:hAnsi="宋体" w:hint="eastAsia"/>
                <w:szCs w:val="24"/>
                <w:lang w:eastAsia="zh-Hans"/>
              </w:rPr>
              <w:t>7</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60392</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世运电</w:t>
            </w:r>
            <w:r>
              <w:rPr>
                <w:rFonts w:ascii="宋体" w:hAnsi="宋体" w:hint="eastAsia"/>
                <w:szCs w:val="24"/>
                <w:lang w:eastAsia="zh-Hans"/>
              </w:rPr>
              <w:t>路</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735,02</w:t>
            </w:r>
            <w:r>
              <w:rPr>
                <w:rFonts w:ascii="宋体" w:hAnsi="宋体" w:hint="eastAsia"/>
                <w:szCs w:val="24"/>
                <w:lang w:eastAsia="zh-Hans"/>
              </w:rPr>
              <w:t>8</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35,582,705.4</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0.5</w:t>
            </w:r>
            <w:r>
              <w:rPr>
                <w:rFonts w:ascii="宋体" w:hAnsi="宋体" w:hint="eastAsia"/>
                <w:szCs w:val="24"/>
                <w:lang w:eastAsia="zh-Hans"/>
              </w:rPr>
              <w:t>3</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60110</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恒立液</w:t>
            </w:r>
            <w:r>
              <w:rPr>
                <w:rFonts w:ascii="宋体" w:hAnsi="宋体" w:hint="eastAsia"/>
                <w:szCs w:val="24"/>
                <w:lang w:eastAsia="zh-Hans"/>
              </w:rPr>
              <w:t>压</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323,10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35,511,921.0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0.5</w:t>
            </w:r>
            <w:r>
              <w:rPr>
                <w:rFonts w:ascii="宋体" w:hAnsi="宋体" w:hint="eastAsia"/>
                <w:szCs w:val="24"/>
                <w:lang w:eastAsia="zh-Hans"/>
              </w:rPr>
              <w:t>3</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30115</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中一科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799,24</w:t>
            </w:r>
            <w:r>
              <w:rPr>
                <w:rFonts w:ascii="宋体" w:hAnsi="宋体" w:hint="eastAsia"/>
                <w:szCs w:val="24"/>
                <w:lang w:eastAsia="zh-Hans"/>
              </w:rPr>
              <w:t>2</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33,560,171.5</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0.5</w:t>
            </w:r>
            <w:r>
              <w:rPr>
                <w:rFonts w:ascii="宋体" w:hAnsi="宋体" w:hint="eastAsia"/>
                <w:szCs w:val="24"/>
                <w:lang w:eastAsia="zh-Hans"/>
              </w:rPr>
              <w:t>0</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60069</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均胜电</w:t>
            </w:r>
            <w:r>
              <w:rPr>
                <w:rFonts w:ascii="宋体" w:hAnsi="宋体" w:hint="eastAsia"/>
                <w:szCs w:val="24"/>
                <w:lang w:eastAsia="zh-Hans"/>
              </w:rPr>
              <w:t>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1,056,20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33,122,432.0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0.4</w:t>
            </w:r>
            <w:r>
              <w:rPr>
                <w:rFonts w:ascii="宋体" w:hAnsi="宋体" w:hint="eastAsia"/>
                <w:szCs w:val="24"/>
                <w:lang w:eastAsia="zh-Hans"/>
              </w:rPr>
              <w:t>9</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68816</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炬光科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178,40</w:t>
            </w:r>
            <w:r>
              <w:rPr>
                <w:rFonts w:ascii="宋体" w:hAnsi="宋体" w:hint="eastAsia"/>
                <w:szCs w:val="24"/>
                <w:lang w:eastAsia="zh-Hans"/>
              </w:rPr>
              <w:t>5</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31,233,363.3</w:t>
            </w:r>
            <w:r>
              <w:rPr>
                <w:rFonts w:ascii="宋体" w:hAnsi="宋体" w:hint="eastAsia"/>
                <w:szCs w:val="24"/>
                <w:lang w:eastAsia="zh-Hans"/>
              </w:rPr>
              <w:t>5</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0.4</w:t>
            </w:r>
            <w:r>
              <w:rPr>
                <w:rFonts w:ascii="宋体" w:hAnsi="宋体" w:hint="eastAsia"/>
                <w:szCs w:val="24"/>
                <w:lang w:eastAsia="zh-Hans"/>
              </w:rPr>
              <w:t>6</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lastRenderedPageBreak/>
              <w:t>4</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00303</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中瓷电</w:t>
            </w:r>
            <w:r>
              <w:rPr>
                <w:rFonts w:ascii="宋体" w:hAnsi="宋体" w:hint="eastAsia"/>
                <w:szCs w:val="24"/>
                <w:lang w:eastAsia="zh-Hans"/>
              </w:rPr>
              <w:t>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410,40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30,024,864.0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0.4</w:t>
            </w:r>
            <w:r>
              <w:rPr>
                <w:rFonts w:ascii="宋体" w:hAnsi="宋体" w:hint="eastAsia"/>
                <w:szCs w:val="24"/>
                <w:lang w:eastAsia="zh-Hans"/>
              </w:rPr>
              <w:t>4</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68831</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财富趋</w:t>
            </w:r>
            <w:r>
              <w:rPr>
                <w:rFonts w:ascii="宋体" w:hAnsi="宋体" w:hint="eastAsia"/>
                <w:szCs w:val="24"/>
                <w:lang w:eastAsia="zh-Hans"/>
              </w:rPr>
              <w:t>势</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220,60</w:t>
            </w:r>
            <w:r>
              <w:rPr>
                <w:rFonts w:ascii="宋体" w:hAnsi="宋体" w:hint="eastAsia"/>
                <w:szCs w:val="24"/>
                <w:lang w:eastAsia="zh-Hans"/>
              </w:rPr>
              <w:t>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29,190,321.2</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0.4</w:t>
            </w:r>
            <w:r>
              <w:rPr>
                <w:rFonts w:ascii="宋体" w:hAnsi="宋体" w:hint="eastAsia"/>
                <w:szCs w:val="24"/>
                <w:lang w:eastAsia="zh-Hans"/>
              </w:rPr>
              <w:t>3</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60048</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亨通光</w:t>
            </w:r>
            <w:r>
              <w:rPr>
                <w:rFonts w:ascii="宋体" w:hAnsi="宋体" w:hint="eastAsia"/>
                <w:szCs w:val="24"/>
                <w:lang w:eastAsia="zh-Hans"/>
              </w:rPr>
              <w:t>电</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1,160,30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28,694,219.0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0.4</w:t>
            </w:r>
            <w:r>
              <w:rPr>
                <w:rFonts w:ascii="宋体" w:hAnsi="宋体" w:hint="eastAsia"/>
                <w:szCs w:val="24"/>
                <w:lang w:eastAsia="zh-Hans"/>
              </w:rPr>
              <w:t>3</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68867</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金盘科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291,92</w:t>
            </w:r>
            <w:r>
              <w:rPr>
                <w:rFonts w:ascii="宋体" w:hAnsi="宋体" w:hint="eastAsia"/>
                <w:szCs w:val="24"/>
                <w:lang w:eastAsia="zh-Hans"/>
              </w:rPr>
              <w:t>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26,372,414.1</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0.3</w:t>
            </w:r>
            <w:r>
              <w:rPr>
                <w:rFonts w:ascii="宋体" w:hAnsi="宋体" w:hint="eastAsia"/>
                <w:szCs w:val="24"/>
                <w:lang w:eastAsia="zh-Hans"/>
              </w:rPr>
              <w:t>9</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30115</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海力风</w:t>
            </w:r>
            <w:r>
              <w:rPr>
                <w:rFonts w:ascii="宋体" w:hAnsi="宋体" w:hint="eastAsia"/>
                <w:szCs w:val="24"/>
                <w:lang w:eastAsia="zh-Hans"/>
              </w:rPr>
              <w:t>电</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314,60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25,460,578.0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0.3</w:t>
            </w:r>
            <w:r>
              <w:rPr>
                <w:rFonts w:ascii="宋体" w:hAnsi="宋体" w:hint="eastAsia"/>
                <w:szCs w:val="24"/>
                <w:lang w:eastAsia="zh-Hans"/>
              </w:rPr>
              <w:t>8</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30136</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荣旗科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352,60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24,999,340.0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0.3</w:t>
            </w:r>
            <w:r>
              <w:rPr>
                <w:rFonts w:ascii="宋体" w:hAnsi="宋体" w:hint="eastAsia"/>
                <w:szCs w:val="24"/>
                <w:lang w:eastAsia="zh-Hans"/>
              </w:rPr>
              <w:t>7</w:t>
            </w:r>
          </w:p>
        </w:tc>
      </w:tr>
      <w:tr w:rsidR="00000000">
        <w:trPr>
          <w:divId w:val="1611743317"/>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30121</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铜冠铜</w:t>
            </w:r>
            <w:r>
              <w:rPr>
                <w:rFonts w:ascii="宋体" w:hAnsi="宋体" w:hint="eastAsia"/>
                <w:szCs w:val="24"/>
                <w:lang w:eastAsia="zh-Hans"/>
              </w:rPr>
              <w:t>箔</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336,60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11,538,648.0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0.1</w:t>
            </w:r>
            <w:r>
              <w:rPr>
                <w:rFonts w:ascii="宋体" w:hAnsi="宋体" w:hint="eastAsia"/>
                <w:szCs w:val="24"/>
                <w:lang w:eastAsia="zh-Hans"/>
              </w:rPr>
              <w:t>7</w:t>
            </w:r>
          </w:p>
        </w:tc>
      </w:tr>
    </w:tbl>
    <w:p w:rsidR="00000000" w:rsidRDefault="0012278A">
      <w:pPr>
        <w:pStyle w:val="XBRLTitle2"/>
        <w:spacing w:before="156"/>
      </w:pPr>
      <w:bookmarkStart w:id="1119" w:name="m08QD_04_01"/>
      <w:bookmarkStart w:id="1120" w:name="_Toc247616246"/>
      <w:bookmarkStart w:id="1121" w:name="_Toc433036709"/>
      <w:bookmarkStart w:id="1122" w:name="_Toc452398755"/>
      <w:bookmarkStart w:id="1123" w:name="_Toc453852746"/>
      <w:bookmarkStart w:id="1124" w:name="_Toc454983401"/>
      <w:bookmarkStart w:id="1125" w:name="_Toc485300366"/>
      <w:bookmarkStart w:id="1126" w:name="_Toc497398246"/>
      <w:bookmarkStart w:id="1127" w:name="_Toc506208356"/>
      <w:bookmarkStart w:id="1128" w:name="_Toc506208445"/>
      <w:bookmarkStart w:id="1129" w:name="_Toc225761820"/>
      <w:bookmarkEnd w:id="1119"/>
      <w:r>
        <w:rPr>
          <w:rFonts w:hint="eastAsia"/>
        </w:rPr>
        <w:t>报告期内股票投资组合的重大变</w:t>
      </w:r>
      <w:r>
        <w:rPr>
          <w:rFonts w:hint="eastAsia"/>
        </w:rPr>
        <w:t>动</w:t>
      </w:r>
      <w:bookmarkEnd w:id="1120"/>
      <w:bookmarkEnd w:id="1121"/>
      <w:bookmarkEnd w:id="1122"/>
      <w:bookmarkEnd w:id="1123"/>
      <w:bookmarkEnd w:id="1124"/>
      <w:bookmarkEnd w:id="1125"/>
      <w:bookmarkEnd w:id="1126"/>
      <w:bookmarkEnd w:id="1127"/>
      <w:bookmarkEnd w:id="1128"/>
      <w:bookmarkEnd w:id="1129"/>
    </w:p>
    <w:p w:rsidR="00000000" w:rsidRDefault="0012278A">
      <w:pPr>
        <w:pStyle w:val="XBRLTitle3"/>
        <w:spacing w:before="156"/>
        <w:rPr>
          <w:rFonts w:hint="eastAsia"/>
        </w:rPr>
      </w:pPr>
      <w:bookmarkStart w:id="1130" w:name="_Toc506208357"/>
      <w:bookmarkStart w:id="1131" w:name="_Toc497398247"/>
      <w:bookmarkStart w:id="1132" w:name="_Toc454983402"/>
      <w:bookmarkStart w:id="1133" w:name="_Toc453852747"/>
      <w:bookmarkStart w:id="1134" w:name="_Toc485300367"/>
      <w:bookmarkStart w:id="1135" w:name="m08QD_05_01"/>
      <w:r>
        <w:rPr>
          <w:rFonts w:hint="eastAsia"/>
        </w:rPr>
        <w:t>累计买入金额超出期初基金资产净值</w:t>
      </w:r>
      <w:r>
        <w:rPr>
          <w:rFonts w:hint="eastAsia"/>
        </w:rPr>
        <w:t>2%</w:t>
      </w:r>
      <w:r>
        <w:rPr>
          <w:rFonts w:hint="eastAsia"/>
        </w:rPr>
        <w:t>或前</w:t>
      </w:r>
      <w:r>
        <w:rPr>
          <w:rFonts w:hint="eastAsia"/>
        </w:rPr>
        <w:t>20</w:t>
      </w:r>
      <w:r>
        <w:rPr>
          <w:rFonts w:hint="eastAsia"/>
        </w:rPr>
        <w:t>名的股票明</w:t>
      </w:r>
      <w:r>
        <w:rPr>
          <w:rFonts w:hint="eastAsia"/>
        </w:rPr>
        <w:t>细</w:t>
      </w:r>
      <w:bookmarkEnd w:id="1130"/>
      <w:bookmarkEnd w:id="1131"/>
      <w:bookmarkEnd w:id="1132"/>
      <w:bookmarkEnd w:id="1133"/>
      <w:bookmarkEnd w:id="1134"/>
    </w:p>
    <w:p w:rsidR="00000000" w:rsidRDefault="0012278A">
      <w:pPr>
        <w:jc w:val="right"/>
        <w:divId w:val="357006598"/>
        <w:rPr>
          <w:rFonts w:hint="eastAsia"/>
        </w:rPr>
      </w:pPr>
      <w:bookmarkStart w:id="1136" w:name="m08QD_05_02_tab"/>
      <w:r>
        <w:rPr>
          <w:rFonts w:ascii="宋体" w:hAnsi="宋体" w:hint="eastAsia"/>
        </w:rPr>
        <w:t>金额单位：人民币元</w:t>
      </w:r>
      <w:r>
        <w:rPr>
          <w:rFonts w:ascii="宋体" w:hAnsi="宋体" w:hint="eastAsia"/>
          <w:b/>
          <w:sz w:val="24"/>
          <w:szCs w:val="24"/>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3"/>
        <w:gridCol w:w="968"/>
        <w:gridCol w:w="1452"/>
        <w:gridCol w:w="2203"/>
        <w:gridCol w:w="3288"/>
      </w:tblGrid>
      <w:tr w:rsidR="00000000">
        <w:trPr>
          <w:divId w:val="357006598"/>
          <w:trHeight w:val="315"/>
        </w:trPr>
        <w:tc>
          <w:tcPr>
            <w:tcW w:w="52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序号</w:t>
            </w:r>
            <w:r>
              <w:rPr>
                <w:rFonts w:ascii="宋体" w:hAnsi="宋体" w:hint="eastAsia"/>
                <w:color w:val="00000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股票代码</w:t>
            </w:r>
            <w:r>
              <w:rPr>
                <w:rFonts w:ascii="宋体" w:hAnsi="宋体" w:hint="eastAsia"/>
                <w:color w:val="000000"/>
              </w:rPr>
              <w:t xml:space="preserve"> </w:t>
            </w:r>
          </w:p>
        </w:tc>
        <w:tc>
          <w:tcPr>
            <w:tcW w:w="82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股票名称</w:t>
            </w:r>
            <w:r>
              <w:rPr>
                <w:rFonts w:ascii="宋体" w:hAnsi="宋体" w:hint="eastAsia"/>
                <w:color w:val="000000"/>
              </w:rPr>
              <w:t xml:space="preserve"> </w:t>
            </w:r>
          </w:p>
        </w:tc>
        <w:tc>
          <w:tcPr>
            <w:tcW w:w="124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本期累计买入金额</w:t>
            </w:r>
            <w:r>
              <w:rPr>
                <w:rFonts w:ascii="宋体" w:hAnsi="宋体" w:hint="eastAsia"/>
                <w:color w:val="000000"/>
              </w:rPr>
              <w:t xml:space="preserve"> </w:t>
            </w:r>
          </w:p>
        </w:tc>
        <w:tc>
          <w:tcPr>
            <w:tcW w:w="186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占期初基金资产净值比例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30047</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胜宏科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317,448,856.1</w:t>
            </w:r>
            <w:r>
              <w:rPr>
                <w:rFonts w:ascii="宋体" w:hAnsi="宋体" w:hint="eastAsia"/>
                <w:szCs w:val="24"/>
                <w:lang w:eastAsia="zh-Hans"/>
              </w:rPr>
              <w:t>3</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4.2</w:t>
            </w:r>
            <w:r>
              <w:rPr>
                <w:rFonts w:ascii="宋体" w:hAnsi="宋体" w:hint="eastAsia"/>
                <w:szCs w:val="24"/>
                <w:lang w:eastAsia="zh-Hans"/>
              </w:rPr>
              <w:t>9</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60113</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工业富</w:t>
            </w:r>
            <w:r>
              <w:rPr>
                <w:rFonts w:ascii="宋体" w:hAnsi="宋体" w:hint="eastAsia"/>
                <w:szCs w:val="24"/>
                <w:lang w:eastAsia="zh-Hans"/>
              </w:rPr>
              <w:t>联</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301,651,006.9</w:t>
            </w:r>
            <w:r>
              <w:rPr>
                <w:rFonts w:ascii="宋体" w:hAnsi="宋体" w:hint="eastAsia"/>
                <w:szCs w:val="24"/>
                <w:lang w:eastAsia="zh-Hans"/>
              </w:rPr>
              <w:t>2</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4.0</w:t>
            </w:r>
            <w:r>
              <w:rPr>
                <w:rFonts w:ascii="宋体" w:hAnsi="宋体" w:hint="eastAsia"/>
                <w:szCs w:val="24"/>
                <w:lang w:eastAsia="zh-Hans"/>
              </w:rPr>
              <w:t>7</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30050</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新易</w:t>
            </w:r>
            <w:r>
              <w:rPr>
                <w:rFonts w:ascii="宋体" w:hAnsi="宋体" w:hint="eastAsia"/>
                <w:szCs w:val="24"/>
                <w:lang w:eastAsia="zh-Hans"/>
              </w:rPr>
              <w:t>盛</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291,694,546.4</w:t>
            </w:r>
            <w:r>
              <w:rPr>
                <w:rFonts w:ascii="宋体" w:hAnsi="宋体" w:hint="eastAsia"/>
                <w:szCs w:val="24"/>
                <w:lang w:eastAsia="zh-Hans"/>
              </w:rPr>
              <w:t>3</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3.9</w:t>
            </w:r>
            <w:r>
              <w:rPr>
                <w:rFonts w:ascii="宋体" w:hAnsi="宋体" w:hint="eastAsia"/>
                <w:szCs w:val="24"/>
                <w:lang w:eastAsia="zh-Hans"/>
              </w:rPr>
              <w:t>4</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68819</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腾景科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261,018,012.5</w:t>
            </w:r>
            <w:r>
              <w:rPr>
                <w:rFonts w:ascii="宋体" w:hAnsi="宋体" w:hint="eastAsia"/>
                <w:szCs w:val="24"/>
                <w:lang w:eastAsia="zh-Hans"/>
              </w:rPr>
              <w:t>4</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3.5</w:t>
            </w:r>
            <w:r>
              <w:rPr>
                <w:rFonts w:ascii="宋体" w:hAnsi="宋体" w:hint="eastAsia"/>
                <w:szCs w:val="24"/>
                <w:lang w:eastAsia="zh-Hans"/>
              </w:rPr>
              <w:t>3</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00246</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沪电股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239,672,405.2</w:t>
            </w:r>
            <w:r>
              <w:rPr>
                <w:rFonts w:ascii="宋体" w:hAnsi="宋体" w:hint="eastAsia"/>
                <w:szCs w:val="24"/>
                <w:lang w:eastAsia="zh-Hans"/>
              </w:rPr>
              <w:t>4</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3.2</w:t>
            </w:r>
            <w:r>
              <w:rPr>
                <w:rFonts w:ascii="宋体" w:hAnsi="宋体" w:hint="eastAsia"/>
                <w:szCs w:val="24"/>
                <w:lang w:eastAsia="zh-Hans"/>
              </w:rPr>
              <w:t>4</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30054</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长芯博</w:t>
            </w:r>
            <w:r>
              <w:rPr>
                <w:rFonts w:ascii="宋体" w:hAnsi="宋体" w:hint="eastAsia"/>
                <w:szCs w:val="24"/>
                <w:lang w:eastAsia="zh-Hans"/>
              </w:rPr>
              <w:t>创</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215,731,273.4</w:t>
            </w:r>
            <w:r>
              <w:rPr>
                <w:rFonts w:ascii="宋体" w:hAnsi="宋体" w:hint="eastAsia"/>
                <w:szCs w:val="24"/>
                <w:lang w:eastAsia="zh-Hans"/>
              </w:rPr>
              <w:t>8</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2.9</w:t>
            </w:r>
            <w:r>
              <w:rPr>
                <w:rFonts w:ascii="宋体" w:hAnsi="宋体" w:hint="eastAsia"/>
                <w:szCs w:val="24"/>
                <w:lang w:eastAsia="zh-Hans"/>
              </w:rPr>
              <w:t>1</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00238</w:t>
            </w:r>
            <w:r>
              <w:rPr>
                <w:rFonts w:ascii="宋体" w:hAnsi="宋体" w:hint="eastAsia"/>
                <w:szCs w:val="24"/>
                <w:lang w:eastAsia="zh-Hans"/>
              </w:rPr>
              <w:t>4</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东山精</w:t>
            </w:r>
            <w:r>
              <w:rPr>
                <w:rFonts w:ascii="宋体" w:hAnsi="宋体" w:hint="eastAsia"/>
                <w:szCs w:val="24"/>
                <w:lang w:eastAsia="zh-Hans"/>
              </w:rPr>
              <w:t>密</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206,470,306.0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2.7</w:t>
            </w:r>
            <w:r>
              <w:rPr>
                <w:rFonts w:ascii="宋体" w:hAnsi="宋体" w:hint="eastAsia"/>
                <w:szCs w:val="24"/>
                <w:lang w:eastAsia="zh-Hans"/>
              </w:rPr>
              <w:t>9</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30030</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中际旭</w:t>
            </w:r>
            <w:r>
              <w:rPr>
                <w:rFonts w:ascii="宋体" w:hAnsi="宋体" w:hint="eastAsia"/>
                <w:szCs w:val="24"/>
                <w:lang w:eastAsia="zh-Hans"/>
              </w:rPr>
              <w:t>创</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202,089,537.4</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2.7</w:t>
            </w:r>
            <w:r>
              <w:rPr>
                <w:rFonts w:ascii="宋体" w:hAnsi="宋体" w:hint="eastAsia"/>
                <w:szCs w:val="24"/>
                <w:lang w:eastAsia="zh-Hans"/>
              </w:rPr>
              <w:t>3</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68877</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厦钨新</w:t>
            </w:r>
            <w:r>
              <w:rPr>
                <w:rFonts w:ascii="宋体" w:hAnsi="宋体" w:hint="eastAsia"/>
                <w:szCs w:val="24"/>
                <w:lang w:eastAsia="zh-Hans"/>
              </w:rPr>
              <w:t>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195,062,076.8</w:t>
            </w:r>
            <w:r>
              <w:rPr>
                <w:rFonts w:ascii="宋体" w:hAnsi="宋体" w:hint="eastAsia"/>
                <w:szCs w:val="24"/>
                <w:lang w:eastAsia="zh-Hans"/>
              </w:rPr>
              <w:t>5</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2.6</w:t>
            </w:r>
            <w:r>
              <w:rPr>
                <w:rFonts w:ascii="宋体" w:hAnsi="宋体" w:hint="eastAsia"/>
                <w:szCs w:val="24"/>
                <w:lang w:eastAsia="zh-Hans"/>
              </w:rPr>
              <w:t>3</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30080</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指南</w:t>
            </w:r>
            <w:r>
              <w:rPr>
                <w:rFonts w:ascii="宋体" w:hAnsi="宋体" w:hint="eastAsia"/>
                <w:szCs w:val="24"/>
                <w:lang w:eastAsia="zh-Hans"/>
              </w:rPr>
              <w:t>针</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193,848,415.6</w:t>
            </w:r>
            <w:r>
              <w:rPr>
                <w:rFonts w:ascii="宋体" w:hAnsi="宋体" w:hint="eastAsia"/>
                <w:szCs w:val="24"/>
                <w:lang w:eastAsia="zh-Hans"/>
              </w:rPr>
              <w:t>4</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2.6</w:t>
            </w:r>
            <w:r>
              <w:rPr>
                <w:rFonts w:ascii="宋体" w:hAnsi="宋体" w:hint="eastAsia"/>
                <w:szCs w:val="24"/>
                <w:lang w:eastAsia="zh-Hans"/>
              </w:rPr>
              <w:t>2</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30039</w:t>
            </w:r>
            <w:r>
              <w:rPr>
                <w:rFonts w:ascii="宋体" w:hAnsi="宋体" w:hint="eastAsia"/>
                <w:szCs w:val="24"/>
                <w:lang w:eastAsia="zh-Hans"/>
              </w:rPr>
              <w:t>4</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天孚通</w:t>
            </w:r>
            <w:r>
              <w:rPr>
                <w:rFonts w:ascii="宋体" w:hAnsi="宋体" w:hint="eastAsia"/>
                <w:szCs w:val="24"/>
                <w:lang w:eastAsia="zh-Hans"/>
              </w:rPr>
              <w:t>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170,523,458.0</w:t>
            </w:r>
            <w:r>
              <w:rPr>
                <w:rFonts w:ascii="宋体" w:hAnsi="宋体" w:hint="eastAsia"/>
                <w:szCs w:val="24"/>
                <w:lang w:eastAsia="zh-Hans"/>
              </w:rPr>
              <w:t>4</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2.3</w:t>
            </w:r>
            <w:r>
              <w:rPr>
                <w:rFonts w:ascii="宋体" w:hAnsi="宋体" w:hint="eastAsia"/>
                <w:szCs w:val="24"/>
                <w:lang w:eastAsia="zh-Hans"/>
              </w:rPr>
              <w:t>0</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68831</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仕佳光</w:t>
            </w:r>
            <w:r>
              <w:rPr>
                <w:rFonts w:ascii="宋体" w:hAnsi="宋体" w:hint="eastAsia"/>
                <w:szCs w:val="24"/>
                <w:lang w:eastAsia="zh-Hans"/>
              </w:rPr>
              <w:t>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167,495,752.9</w:t>
            </w:r>
            <w:r>
              <w:rPr>
                <w:rFonts w:ascii="宋体" w:hAnsi="宋体" w:hint="eastAsia"/>
                <w:szCs w:val="24"/>
                <w:lang w:eastAsia="zh-Hans"/>
              </w:rPr>
              <w:t>2</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2.2</w:t>
            </w:r>
            <w:r>
              <w:rPr>
                <w:rFonts w:ascii="宋体" w:hAnsi="宋体" w:hint="eastAsia"/>
                <w:szCs w:val="24"/>
                <w:lang w:eastAsia="zh-Hans"/>
              </w:rPr>
              <w:t>6</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30062</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光库科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159,131,026.7</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2.1</w:t>
            </w:r>
            <w:r>
              <w:rPr>
                <w:rFonts w:ascii="宋体" w:hAnsi="宋体" w:hint="eastAsia"/>
                <w:szCs w:val="24"/>
                <w:lang w:eastAsia="zh-Hans"/>
              </w:rPr>
              <w:t>5</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00208</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中材科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140,210,946.0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1.8</w:t>
            </w:r>
            <w:r>
              <w:rPr>
                <w:rFonts w:ascii="宋体" w:hAnsi="宋体" w:hint="eastAsia"/>
                <w:szCs w:val="24"/>
                <w:lang w:eastAsia="zh-Hans"/>
              </w:rPr>
              <w:t>9</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30118</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东田</w:t>
            </w:r>
            <w:r>
              <w:rPr>
                <w:rFonts w:ascii="宋体" w:hAnsi="宋体" w:hint="eastAsia"/>
                <w:szCs w:val="24"/>
                <w:lang w:eastAsia="zh-Hans"/>
              </w:rPr>
              <w:t>微</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135,068,845.8</w:t>
            </w:r>
            <w:r>
              <w:rPr>
                <w:rFonts w:ascii="宋体" w:hAnsi="宋体" w:hint="eastAsia"/>
                <w:szCs w:val="24"/>
                <w:lang w:eastAsia="zh-Hans"/>
              </w:rPr>
              <w:t>6</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1.8</w:t>
            </w:r>
            <w:r>
              <w:rPr>
                <w:rFonts w:ascii="宋体" w:hAnsi="宋体" w:hint="eastAsia"/>
                <w:szCs w:val="24"/>
                <w:lang w:eastAsia="zh-Hans"/>
              </w:rPr>
              <w:t>2</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60186</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长飞光</w:t>
            </w:r>
            <w:r>
              <w:rPr>
                <w:rFonts w:ascii="宋体" w:hAnsi="宋体" w:hint="eastAsia"/>
                <w:szCs w:val="24"/>
                <w:lang w:eastAsia="zh-Hans"/>
              </w:rPr>
              <w:t>纤</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132,450,179.4</w:t>
            </w:r>
            <w:r>
              <w:rPr>
                <w:rFonts w:ascii="宋体" w:hAnsi="宋体" w:hint="eastAsia"/>
                <w:szCs w:val="24"/>
                <w:lang w:eastAsia="zh-Hans"/>
              </w:rPr>
              <w:t>9</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w:t>
            </w:r>
            <w:r>
              <w:rPr>
                <w:rFonts w:ascii="宋体" w:hAnsi="宋体" w:hint="eastAsia"/>
                <w:szCs w:val="24"/>
                <w:lang w:eastAsia="zh-Hans"/>
              </w:rPr>
              <w:t>9</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68820</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德科</w:t>
            </w:r>
            <w:r>
              <w:rPr>
                <w:rFonts w:ascii="宋体" w:hAnsi="宋体" w:hint="eastAsia"/>
                <w:szCs w:val="24"/>
                <w:lang w:eastAsia="zh-Hans"/>
              </w:rPr>
              <w:t>立</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132,262,623.4</w:t>
            </w:r>
            <w:r>
              <w:rPr>
                <w:rFonts w:ascii="宋体" w:hAnsi="宋体" w:hint="eastAsia"/>
                <w:szCs w:val="24"/>
                <w:lang w:eastAsia="zh-Hans"/>
              </w:rPr>
              <w:t>1</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w:t>
            </w:r>
            <w:r>
              <w:rPr>
                <w:rFonts w:ascii="宋体" w:hAnsi="宋体" w:hint="eastAsia"/>
                <w:szCs w:val="24"/>
                <w:lang w:eastAsia="zh-Hans"/>
              </w:rPr>
              <w:t>9</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30007</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当升科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131,588,808.0</w:t>
            </w:r>
            <w:r>
              <w:rPr>
                <w:rFonts w:ascii="宋体" w:hAnsi="宋体" w:hint="eastAsia"/>
                <w:szCs w:val="24"/>
                <w:lang w:eastAsia="zh-Hans"/>
              </w:rPr>
              <w:t>7</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w:t>
            </w:r>
            <w:r>
              <w:rPr>
                <w:rFonts w:ascii="宋体" w:hAnsi="宋体" w:hint="eastAsia"/>
                <w:szCs w:val="24"/>
                <w:lang w:eastAsia="zh-Hans"/>
              </w:rPr>
              <w:t>8</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60049</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烽火通</w:t>
            </w:r>
            <w:r>
              <w:rPr>
                <w:rFonts w:ascii="宋体" w:hAnsi="宋体" w:hint="eastAsia"/>
                <w:szCs w:val="24"/>
                <w:lang w:eastAsia="zh-Hans"/>
              </w:rPr>
              <w:t>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128,288,524.0</w:t>
            </w:r>
            <w:r>
              <w:rPr>
                <w:rFonts w:ascii="宋体" w:hAnsi="宋体" w:hint="eastAsia"/>
                <w:szCs w:val="24"/>
                <w:lang w:eastAsia="zh-Hans"/>
              </w:rPr>
              <w:t>7</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w:t>
            </w:r>
            <w:r>
              <w:rPr>
                <w:rFonts w:ascii="宋体" w:hAnsi="宋体" w:hint="eastAsia"/>
                <w:szCs w:val="24"/>
                <w:lang w:eastAsia="zh-Hans"/>
              </w:rPr>
              <w:t>3</w:t>
            </w:r>
          </w:p>
        </w:tc>
      </w:tr>
      <w:tr w:rsidR="00000000">
        <w:trPr>
          <w:divId w:val="357006598"/>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30057</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太辰</w:t>
            </w:r>
            <w:r>
              <w:rPr>
                <w:rFonts w:ascii="宋体" w:hAnsi="宋体" w:hint="eastAsia"/>
                <w:szCs w:val="24"/>
                <w:lang w:eastAsia="zh-Hans"/>
              </w:rPr>
              <w:t>光</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127,530,309.2</w:t>
            </w:r>
            <w:r>
              <w:rPr>
                <w:rFonts w:ascii="宋体" w:hAnsi="宋体" w:hint="eastAsia"/>
                <w:szCs w:val="24"/>
                <w:lang w:eastAsia="zh-Hans"/>
              </w:rPr>
              <w:t>6</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w:t>
            </w:r>
            <w:r>
              <w:rPr>
                <w:rFonts w:ascii="宋体" w:hAnsi="宋体" w:hint="eastAsia"/>
                <w:szCs w:val="24"/>
                <w:lang w:eastAsia="zh-Hans"/>
              </w:rPr>
              <w:t>2</w:t>
            </w:r>
          </w:p>
        </w:tc>
      </w:tr>
    </w:tbl>
    <w:p w:rsidR="00000000" w:rsidRDefault="0012278A">
      <w:pPr>
        <w:spacing w:line="360" w:lineRule="auto"/>
        <w:jc w:val="left"/>
      </w:pPr>
      <w:r>
        <w:rPr>
          <w:rFonts w:ascii="宋体" w:hAnsi="宋体" w:hint="eastAsia"/>
          <w:color w:val="000000"/>
          <w:szCs w:val="21"/>
        </w:rPr>
        <w:t>注</w:t>
      </w:r>
      <w:r>
        <w:rPr>
          <w:rFonts w:ascii="宋体" w:hAnsi="宋体" w:hint="eastAsia"/>
          <w:color w:val="000000"/>
          <w:szCs w:val="21"/>
        </w:rPr>
        <w:t>：</w:t>
      </w:r>
      <w:r>
        <w:rPr>
          <w:rFonts w:ascii="宋体" w:hAnsi="宋体" w:hint="eastAsia"/>
          <w:color w:val="000000"/>
          <w:szCs w:val="21"/>
          <w:lang w:eastAsia="zh-Hans"/>
        </w:rPr>
        <w:t>买入金额按买卖成交金额（成交单价乘以成交数量）填列，不考虑相关交易费用</w:t>
      </w:r>
      <w:r>
        <w:rPr>
          <w:rFonts w:ascii="宋体" w:hAnsi="宋体" w:hint="eastAsia"/>
          <w:color w:val="000000"/>
          <w:szCs w:val="21"/>
          <w:lang w:eastAsia="zh-Hans"/>
        </w:rPr>
        <w:t>。</w:t>
      </w:r>
      <w:r>
        <w:rPr>
          <w:rFonts w:ascii="宋体" w:hAnsi="宋体" w:hint="eastAsia"/>
          <w:color w:val="000000"/>
          <w:szCs w:val="24"/>
        </w:rPr>
        <w:t xml:space="preserve"> </w:t>
      </w:r>
    </w:p>
    <w:p w:rsidR="00000000" w:rsidRDefault="0012278A">
      <w:pPr>
        <w:pStyle w:val="XBRLTitle3"/>
        <w:spacing w:before="156"/>
      </w:pPr>
      <w:bookmarkStart w:id="1137" w:name="_Toc506208358"/>
      <w:bookmarkStart w:id="1138" w:name="_Toc497398248"/>
      <w:bookmarkStart w:id="1139" w:name="_Toc454983403"/>
      <w:bookmarkStart w:id="1140" w:name="_Toc453852748"/>
      <w:bookmarkStart w:id="1141" w:name="_Toc485300368"/>
      <w:bookmarkStart w:id="1142" w:name="m08QD_05_02"/>
      <w:bookmarkEnd w:id="1135"/>
      <w:r>
        <w:rPr>
          <w:rFonts w:hint="eastAsia"/>
        </w:rPr>
        <w:t>累计卖出金额超出期初基金资产净值</w:t>
      </w:r>
      <w:r>
        <w:rPr>
          <w:rFonts w:hint="eastAsia"/>
        </w:rPr>
        <w:t>2%</w:t>
      </w:r>
      <w:r>
        <w:rPr>
          <w:rFonts w:hint="eastAsia"/>
        </w:rPr>
        <w:t>或前</w:t>
      </w:r>
      <w:r>
        <w:rPr>
          <w:rFonts w:hint="eastAsia"/>
        </w:rPr>
        <w:t>20</w:t>
      </w:r>
      <w:r>
        <w:rPr>
          <w:rFonts w:hint="eastAsia"/>
        </w:rPr>
        <w:t>名的股票明</w:t>
      </w:r>
      <w:r>
        <w:rPr>
          <w:rFonts w:hint="eastAsia"/>
        </w:rPr>
        <w:t>细</w:t>
      </w:r>
      <w:bookmarkEnd w:id="1137"/>
      <w:bookmarkEnd w:id="1138"/>
      <w:bookmarkEnd w:id="1139"/>
      <w:bookmarkEnd w:id="1140"/>
      <w:bookmarkEnd w:id="1141"/>
    </w:p>
    <w:p w:rsidR="00000000" w:rsidRDefault="0012278A">
      <w:pPr>
        <w:jc w:val="right"/>
        <w:divId w:val="1239704968"/>
        <w:rPr>
          <w:rFonts w:hint="eastAsia"/>
        </w:rPr>
      </w:pPr>
      <w:r>
        <w:rPr>
          <w:rFonts w:ascii="宋体" w:hAnsi="宋体" w:hint="eastAsia"/>
        </w:rPr>
        <w:t>金额单位：人民币元</w:t>
      </w:r>
      <w:r>
        <w:rPr>
          <w:rFonts w:ascii="宋体" w:hAnsi="宋体" w:hint="eastAsia"/>
          <w:b/>
          <w:sz w:val="24"/>
          <w:szCs w:val="24"/>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9"/>
        <w:gridCol w:w="1047"/>
        <w:gridCol w:w="1477"/>
        <w:gridCol w:w="2240"/>
        <w:gridCol w:w="3281"/>
      </w:tblGrid>
      <w:tr w:rsidR="00000000">
        <w:trPr>
          <w:divId w:val="123970496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bookmarkEnd w:id="1136"/>
          <w:p w:rsidR="00000000" w:rsidRDefault="0012278A">
            <w:pPr>
              <w:jc w:val="cente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股票代码</w:t>
            </w:r>
            <w:r>
              <w:rPr>
                <w:rFonts w:ascii="宋体" w:hAnsi="宋体" w:hint="eastAsia"/>
                <w:color w:val="000000"/>
              </w:rPr>
              <w:t xml:space="preserve"> </w:t>
            </w:r>
          </w:p>
        </w:tc>
        <w:tc>
          <w:tcPr>
            <w:tcW w:w="82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股票名称</w:t>
            </w:r>
            <w:r>
              <w:rPr>
                <w:rFonts w:ascii="宋体" w:hAnsi="宋体" w:hint="eastAsia"/>
                <w:color w:val="000000"/>
              </w:rPr>
              <w:t xml:space="preserve"> </w:t>
            </w:r>
          </w:p>
        </w:tc>
        <w:tc>
          <w:tcPr>
            <w:tcW w:w="124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本期累计卖出金额</w:t>
            </w:r>
            <w:r>
              <w:rPr>
                <w:rFonts w:ascii="宋体" w:hAnsi="宋体" w:hint="eastAsia"/>
                <w:color w:val="000000"/>
              </w:rPr>
              <w:t xml:space="preserve"> </w:t>
            </w:r>
          </w:p>
        </w:tc>
        <w:tc>
          <w:tcPr>
            <w:tcW w:w="182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color w:val="000000"/>
              </w:rPr>
              <w:t>占期初基金资产净值比例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60189</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紫金矿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591,218,939.6</w:t>
            </w:r>
            <w:r>
              <w:rPr>
                <w:rFonts w:ascii="宋体" w:hAnsi="宋体" w:hint="eastAsia"/>
                <w:szCs w:val="24"/>
                <w:lang w:eastAsia="zh-Hans"/>
              </w:rPr>
              <w:t>4</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7.9</w:t>
            </w:r>
            <w:r>
              <w:rPr>
                <w:rFonts w:ascii="宋体" w:hAnsi="宋体" w:hint="eastAsia"/>
                <w:szCs w:val="24"/>
                <w:lang w:eastAsia="zh-Hans"/>
              </w:rPr>
              <w:t>8</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30050</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新易</w:t>
            </w:r>
            <w:r>
              <w:rPr>
                <w:rFonts w:ascii="宋体" w:hAnsi="宋体" w:hint="eastAsia"/>
                <w:szCs w:val="24"/>
                <w:lang w:eastAsia="zh-Hans"/>
              </w:rPr>
              <w:t>盛</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347,324,447.7</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4.6</w:t>
            </w:r>
            <w:r>
              <w:rPr>
                <w:rFonts w:ascii="宋体" w:hAnsi="宋体" w:hint="eastAsia"/>
                <w:szCs w:val="24"/>
                <w:lang w:eastAsia="zh-Hans"/>
              </w:rPr>
              <w:t>9</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30030</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中际旭</w:t>
            </w:r>
            <w:r>
              <w:rPr>
                <w:rFonts w:ascii="宋体" w:hAnsi="宋体" w:hint="eastAsia"/>
                <w:szCs w:val="24"/>
                <w:lang w:eastAsia="zh-Hans"/>
              </w:rPr>
              <w:t>创</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290,289,806.8</w:t>
            </w:r>
            <w:r>
              <w:rPr>
                <w:rFonts w:ascii="宋体" w:hAnsi="宋体" w:hint="eastAsia"/>
                <w:szCs w:val="24"/>
                <w:lang w:eastAsia="zh-Hans"/>
              </w:rPr>
              <w:t>8</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3.9</w:t>
            </w:r>
            <w:r>
              <w:rPr>
                <w:rFonts w:ascii="宋体" w:hAnsi="宋体" w:hint="eastAsia"/>
                <w:szCs w:val="24"/>
                <w:lang w:eastAsia="zh-Hans"/>
              </w:rPr>
              <w:t>2</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60160</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中国铝</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205,184,469.2</w:t>
            </w:r>
            <w:r>
              <w:rPr>
                <w:rFonts w:ascii="宋体" w:hAnsi="宋体" w:hint="eastAsia"/>
                <w:szCs w:val="24"/>
                <w:lang w:eastAsia="zh-Hans"/>
              </w:rPr>
              <w:t>8</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2.7</w:t>
            </w:r>
            <w:r>
              <w:rPr>
                <w:rFonts w:ascii="宋体" w:hAnsi="宋体" w:hint="eastAsia"/>
                <w:szCs w:val="24"/>
                <w:lang w:eastAsia="zh-Hans"/>
              </w:rPr>
              <w:t>7</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68818</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生益电</w:t>
            </w:r>
            <w:r>
              <w:rPr>
                <w:rFonts w:ascii="宋体" w:hAnsi="宋体" w:hint="eastAsia"/>
                <w:szCs w:val="24"/>
                <w:lang w:eastAsia="zh-Hans"/>
              </w:rPr>
              <w:t>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198,988,237.6</w:t>
            </w:r>
            <w:r>
              <w:rPr>
                <w:rFonts w:ascii="宋体" w:hAnsi="宋体" w:hint="eastAsia"/>
                <w:szCs w:val="24"/>
                <w:lang w:eastAsia="zh-Hans"/>
              </w:rPr>
              <w:t>2</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2.6</w:t>
            </w:r>
            <w:r>
              <w:rPr>
                <w:rFonts w:ascii="宋体" w:hAnsi="宋体" w:hint="eastAsia"/>
                <w:szCs w:val="24"/>
                <w:lang w:eastAsia="zh-Hans"/>
              </w:rPr>
              <w:t>9</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lastRenderedPageBreak/>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68819</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腾景科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197,923,533.2</w:t>
            </w:r>
            <w:r>
              <w:rPr>
                <w:rFonts w:ascii="宋体" w:hAnsi="宋体" w:hint="eastAsia"/>
                <w:szCs w:val="24"/>
                <w:lang w:eastAsia="zh-Hans"/>
              </w:rPr>
              <w:t>3</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2.6</w:t>
            </w:r>
            <w:r>
              <w:rPr>
                <w:rFonts w:ascii="宋体" w:hAnsi="宋体" w:hint="eastAsia"/>
                <w:szCs w:val="24"/>
                <w:lang w:eastAsia="zh-Hans"/>
              </w:rPr>
              <w:t>7</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00042</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兴业银</w:t>
            </w:r>
            <w:r>
              <w:rPr>
                <w:rFonts w:ascii="宋体" w:hAnsi="宋体" w:hint="eastAsia"/>
                <w:szCs w:val="24"/>
                <w:lang w:eastAsia="zh-Hans"/>
              </w:rPr>
              <w:t>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181,415,810.2</w:t>
            </w:r>
            <w:r>
              <w:rPr>
                <w:rFonts w:ascii="宋体" w:hAnsi="宋体" w:hint="eastAsia"/>
                <w:szCs w:val="24"/>
                <w:lang w:eastAsia="zh-Hans"/>
              </w:rPr>
              <w:t>8</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2.4</w:t>
            </w:r>
            <w:r>
              <w:rPr>
                <w:rFonts w:ascii="宋体" w:hAnsi="宋体" w:hint="eastAsia"/>
                <w:szCs w:val="24"/>
                <w:lang w:eastAsia="zh-Hans"/>
              </w:rPr>
              <w:t>5</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60002</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南方航</w:t>
            </w:r>
            <w:r>
              <w:rPr>
                <w:rFonts w:ascii="宋体" w:hAnsi="宋体" w:hint="eastAsia"/>
                <w:szCs w:val="24"/>
                <w:lang w:eastAsia="zh-Hans"/>
              </w:rPr>
              <w:t>空</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177,715,903.0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2.4</w:t>
            </w:r>
            <w:r>
              <w:rPr>
                <w:rFonts w:ascii="宋体" w:hAnsi="宋体" w:hint="eastAsia"/>
                <w:szCs w:val="24"/>
                <w:lang w:eastAsia="zh-Hans"/>
              </w:rPr>
              <w:t>0</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68825</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寒武</w:t>
            </w:r>
            <w:r>
              <w:rPr>
                <w:rFonts w:ascii="宋体" w:hAnsi="宋体" w:hint="eastAsia"/>
                <w:szCs w:val="24"/>
                <w:lang w:eastAsia="zh-Hans"/>
              </w:rPr>
              <w:t>纪</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160,995,070.8</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2.1</w:t>
            </w:r>
            <w:r>
              <w:rPr>
                <w:rFonts w:ascii="宋体" w:hAnsi="宋体" w:hint="eastAsia"/>
                <w:szCs w:val="24"/>
                <w:lang w:eastAsia="zh-Hans"/>
              </w:rPr>
              <w:t>7</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30057</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太辰</w:t>
            </w:r>
            <w:r>
              <w:rPr>
                <w:rFonts w:ascii="宋体" w:hAnsi="宋体" w:hint="eastAsia"/>
                <w:szCs w:val="24"/>
                <w:lang w:eastAsia="zh-Hans"/>
              </w:rPr>
              <w:t>光</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150,970,763.1</w:t>
            </w:r>
            <w:r>
              <w:rPr>
                <w:rFonts w:ascii="宋体" w:hAnsi="宋体" w:hint="eastAsia"/>
                <w:szCs w:val="24"/>
                <w:lang w:eastAsia="zh-Hans"/>
              </w:rPr>
              <w:t>9</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2.0</w:t>
            </w:r>
            <w:r>
              <w:rPr>
                <w:rFonts w:ascii="宋体" w:hAnsi="宋体" w:hint="eastAsia"/>
                <w:szCs w:val="24"/>
                <w:lang w:eastAsia="zh-Hans"/>
              </w:rPr>
              <w:t>4</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68820</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德科</w:t>
            </w:r>
            <w:r>
              <w:rPr>
                <w:rFonts w:ascii="宋体" w:hAnsi="宋体" w:hint="eastAsia"/>
                <w:szCs w:val="24"/>
                <w:lang w:eastAsia="zh-Hans"/>
              </w:rPr>
              <w:t>立</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150,435,872.7</w:t>
            </w:r>
            <w:r>
              <w:rPr>
                <w:rFonts w:ascii="宋体" w:hAnsi="宋体" w:hint="eastAsia"/>
                <w:szCs w:val="24"/>
                <w:lang w:eastAsia="zh-Hans"/>
              </w:rPr>
              <w:t>2</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2.0</w:t>
            </w:r>
            <w:r>
              <w:rPr>
                <w:rFonts w:ascii="宋体" w:hAnsi="宋体" w:hint="eastAsia"/>
                <w:szCs w:val="24"/>
                <w:lang w:eastAsia="zh-Hans"/>
              </w:rPr>
              <w:t>3</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60388</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吉祥航</w:t>
            </w:r>
            <w:r>
              <w:rPr>
                <w:rFonts w:ascii="宋体" w:hAnsi="宋体" w:hint="eastAsia"/>
                <w:szCs w:val="24"/>
                <w:lang w:eastAsia="zh-Hans"/>
              </w:rPr>
              <w:t>空</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147,517,169.8</w:t>
            </w:r>
            <w:r>
              <w:rPr>
                <w:rFonts w:ascii="宋体" w:hAnsi="宋体" w:hint="eastAsia"/>
                <w:szCs w:val="24"/>
                <w:lang w:eastAsia="zh-Hans"/>
              </w:rPr>
              <w:t>8</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1.9</w:t>
            </w:r>
            <w:r>
              <w:rPr>
                <w:rFonts w:ascii="宋体" w:hAnsi="宋体" w:hint="eastAsia"/>
                <w:szCs w:val="24"/>
                <w:lang w:eastAsia="zh-Hans"/>
              </w:rPr>
              <w:t>9</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60049</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烽火通</w:t>
            </w:r>
            <w:r>
              <w:rPr>
                <w:rFonts w:ascii="宋体" w:hAnsi="宋体" w:hint="eastAsia"/>
                <w:szCs w:val="24"/>
                <w:lang w:eastAsia="zh-Hans"/>
              </w:rPr>
              <w:t>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137,535,209.2</w:t>
            </w:r>
            <w:r>
              <w:rPr>
                <w:rFonts w:ascii="宋体" w:hAnsi="宋体" w:hint="eastAsia"/>
                <w:szCs w:val="24"/>
                <w:lang w:eastAsia="zh-Hans"/>
              </w:rPr>
              <w:t>9</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1.8</w:t>
            </w:r>
            <w:r>
              <w:rPr>
                <w:rFonts w:ascii="宋体" w:hAnsi="宋体" w:hint="eastAsia"/>
                <w:szCs w:val="24"/>
                <w:lang w:eastAsia="zh-Hans"/>
              </w:rPr>
              <w:t>6</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00237</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北方华</w:t>
            </w:r>
            <w:r>
              <w:rPr>
                <w:rFonts w:ascii="宋体" w:hAnsi="宋体" w:hint="eastAsia"/>
                <w:szCs w:val="24"/>
                <w:lang w:eastAsia="zh-Hans"/>
              </w:rPr>
              <w:t>创</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136,647,000.8</w:t>
            </w:r>
            <w:r>
              <w:rPr>
                <w:rFonts w:ascii="宋体" w:hAnsi="宋体" w:hint="eastAsia"/>
                <w:szCs w:val="24"/>
                <w:lang w:eastAsia="zh-Hans"/>
              </w:rPr>
              <w:t>5</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1.8</w:t>
            </w:r>
            <w:r>
              <w:rPr>
                <w:rFonts w:ascii="宋体" w:hAnsi="宋体" w:hint="eastAsia"/>
                <w:szCs w:val="24"/>
                <w:lang w:eastAsia="zh-Hans"/>
              </w:rPr>
              <w:t>5</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60360</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东方电</w:t>
            </w:r>
            <w:r>
              <w:rPr>
                <w:rFonts w:ascii="宋体" w:hAnsi="宋体" w:hint="eastAsia"/>
                <w:szCs w:val="24"/>
                <w:lang w:eastAsia="zh-Hans"/>
              </w:rPr>
              <w:t>缆</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135,877,123.7</w:t>
            </w:r>
            <w:r>
              <w:rPr>
                <w:rFonts w:ascii="宋体" w:hAnsi="宋体" w:hint="eastAsia"/>
                <w:szCs w:val="24"/>
                <w:lang w:eastAsia="zh-Hans"/>
              </w:rPr>
              <w:t>1</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1.8</w:t>
            </w:r>
            <w:r>
              <w:rPr>
                <w:rFonts w:ascii="宋体" w:hAnsi="宋体" w:hint="eastAsia"/>
                <w:szCs w:val="24"/>
                <w:lang w:eastAsia="zh-Hans"/>
              </w:rPr>
              <w:t>4</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60041</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小商品</w:t>
            </w:r>
            <w:r>
              <w:rPr>
                <w:rFonts w:ascii="宋体" w:hAnsi="宋体" w:hint="eastAsia"/>
                <w:szCs w:val="24"/>
                <w:lang w:eastAsia="zh-Hans"/>
              </w:rPr>
              <w:t>城</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132,024,464.0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w:t>
            </w:r>
            <w:r>
              <w:rPr>
                <w:rFonts w:ascii="宋体" w:hAnsi="宋体" w:hint="eastAsia"/>
                <w:szCs w:val="24"/>
                <w:lang w:eastAsia="zh-Hans"/>
              </w:rPr>
              <w:t>8</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60397</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金诚</w:t>
            </w:r>
            <w:r>
              <w:rPr>
                <w:rFonts w:ascii="宋体" w:hAnsi="宋体" w:hint="eastAsia"/>
                <w:szCs w:val="24"/>
                <w:lang w:eastAsia="zh-Hans"/>
              </w:rPr>
              <w:t>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131,658,832.0</w:t>
            </w:r>
            <w:r>
              <w:rPr>
                <w:rFonts w:ascii="宋体" w:hAnsi="宋体" w:hint="eastAsia"/>
                <w:szCs w:val="24"/>
                <w:lang w:eastAsia="zh-Hans"/>
              </w:rPr>
              <w:t>6</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w:t>
            </w:r>
            <w:r>
              <w:rPr>
                <w:rFonts w:ascii="宋体" w:hAnsi="宋体" w:hint="eastAsia"/>
                <w:szCs w:val="24"/>
                <w:lang w:eastAsia="zh-Hans"/>
              </w:rPr>
              <w:t>8</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60111</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中国国</w:t>
            </w:r>
            <w:r>
              <w:rPr>
                <w:rFonts w:ascii="宋体" w:hAnsi="宋体" w:hint="eastAsia"/>
                <w:szCs w:val="24"/>
                <w:lang w:eastAsia="zh-Hans"/>
              </w:rPr>
              <w:t>航</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130,452,874.0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w:t>
            </w:r>
            <w:r>
              <w:rPr>
                <w:rFonts w:ascii="宋体" w:hAnsi="宋体" w:hint="eastAsia"/>
                <w:szCs w:val="24"/>
                <w:lang w:eastAsia="zh-Hans"/>
              </w:rPr>
              <w:t>6</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00052</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 xml:space="preserve">柳　　</w:t>
            </w:r>
            <w:r>
              <w:rPr>
                <w:rFonts w:ascii="宋体" w:hAnsi="宋体" w:hint="eastAsia"/>
                <w:szCs w:val="24"/>
                <w:lang w:eastAsia="zh-Hans"/>
              </w:rPr>
              <w:t>工</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128,162,842.5</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1.7</w:t>
            </w:r>
            <w:r>
              <w:rPr>
                <w:rFonts w:ascii="宋体" w:hAnsi="宋体" w:hint="eastAsia"/>
                <w:szCs w:val="24"/>
                <w:lang w:eastAsia="zh-Hans"/>
              </w:rPr>
              <w:t>3</w:t>
            </w:r>
          </w:p>
        </w:tc>
      </w:tr>
      <w:tr w:rsidR="00000000">
        <w:trPr>
          <w:divId w:val="1239704968"/>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30039</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菲利</w:t>
            </w:r>
            <w:r>
              <w:rPr>
                <w:rFonts w:ascii="宋体" w:hAnsi="宋体" w:hint="eastAsia"/>
                <w:szCs w:val="24"/>
                <w:lang w:eastAsia="zh-Hans"/>
              </w:rPr>
              <w:t>华</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124,957,977.1</w:t>
            </w:r>
            <w:r>
              <w:rPr>
                <w:rFonts w:ascii="宋体" w:hAnsi="宋体" w:hint="eastAsia"/>
                <w:szCs w:val="24"/>
                <w:lang w:eastAsia="zh-Hans"/>
              </w:rPr>
              <w:t>1</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1.6</w:t>
            </w:r>
            <w:r>
              <w:rPr>
                <w:rFonts w:ascii="宋体" w:hAnsi="宋体" w:hint="eastAsia"/>
                <w:szCs w:val="24"/>
                <w:lang w:eastAsia="zh-Hans"/>
              </w:rPr>
              <w:t>9</w:t>
            </w:r>
          </w:p>
        </w:tc>
      </w:tr>
    </w:tbl>
    <w:p w:rsidR="00000000" w:rsidRDefault="0012278A">
      <w:pPr>
        <w:spacing w:line="360" w:lineRule="auto"/>
        <w:jc w:val="left"/>
      </w:pPr>
      <w:r>
        <w:rPr>
          <w:rFonts w:ascii="宋体" w:hAnsi="宋体" w:hint="eastAsia"/>
          <w:color w:val="000000"/>
          <w:szCs w:val="21"/>
        </w:rPr>
        <w:t>注</w:t>
      </w:r>
      <w:r>
        <w:rPr>
          <w:rFonts w:ascii="宋体" w:hAnsi="宋体" w:hint="eastAsia"/>
          <w:color w:val="000000"/>
          <w:szCs w:val="21"/>
        </w:rPr>
        <w:t>：</w:t>
      </w:r>
      <w:r>
        <w:rPr>
          <w:rFonts w:ascii="宋体" w:hAnsi="宋体" w:hint="eastAsia"/>
          <w:color w:val="000000"/>
          <w:szCs w:val="21"/>
          <w:lang w:eastAsia="zh-Hans"/>
        </w:rPr>
        <w:t>卖出金额按买卖成交金额（成交单价乘以成交数量）填列，不考虑相关交易费用</w:t>
      </w:r>
      <w:r>
        <w:rPr>
          <w:rFonts w:ascii="宋体" w:hAnsi="宋体" w:hint="eastAsia"/>
          <w:color w:val="000000"/>
          <w:szCs w:val="21"/>
          <w:lang w:eastAsia="zh-Hans"/>
        </w:rPr>
        <w:t>。</w:t>
      </w:r>
      <w:r>
        <w:rPr>
          <w:rFonts w:ascii="宋体" w:hAnsi="宋体" w:hint="eastAsia"/>
          <w:color w:val="000000"/>
          <w:szCs w:val="24"/>
        </w:rPr>
        <w:t xml:space="preserve"> </w:t>
      </w:r>
    </w:p>
    <w:p w:rsidR="00000000" w:rsidRDefault="0012278A">
      <w:pPr>
        <w:pStyle w:val="XBRLTitle3"/>
        <w:spacing w:before="156"/>
      </w:pPr>
      <w:bookmarkStart w:id="1143" w:name="_Toc506208359"/>
      <w:bookmarkStart w:id="1144" w:name="_Toc497398249"/>
      <w:bookmarkStart w:id="1145" w:name="_Toc454983404"/>
      <w:bookmarkStart w:id="1146" w:name="_Toc453852749"/>
      <w:bookmarkStart w:id="1147" w:name="_Toc485300369"/>
      <w:bookmarkStart w:id="1148" w:name="m08QD_05_03"/>
      <w:bookmarkEnd w:id="1142"/>
      <w:r>
        <w:rPr>
          <w:rFonts w:hint="eastAsia"/>
        </w:rPr>
        <w:t>买入股票的成本总额及卖出股票的收入总</w:t>
      </w:r>
      <w:r>
        <w:rPr>
          <w:rFonts w:hint="eastAsia"/>
        </w:rPr>
        <w:t>额</w:t>
      </w:r>
      <w:bookmarkEnd w:id="1143"/>
      <w:bookmarkEnd w:id="1144"/>
      <w:bookmarkEnd w:id="1145"/>
      <w:bookmarkEnd w:id="1146"/>
      <w:bookmarkEnd w:id="1147"/>
    </w:p>
    <w:p w:rsidR="00000000" w:rsidRDefault="0012278A">
      <w:pPr>
        <w:jc w:val="right"/>
        <w:divId w:val="1009259116"/>
        <w:rPr>
          <w:rFonts w:hint="eastAsia"/>
        </w:rPr>
      </w:pPr>
      <w:bookmarkStart w:id="1149" w:name="m08QD_05_03_tab"/>
      <w:r>
        <w:rPr>
          <w:rFonts w:ascii="宋体" w:hAnsi="宋体" w:hint="eastAsia"/>
        </w:rPr>
        <w:t>单位</w:t>
      </w:r>
      <w:r>
        <w:rPr>
          <w:rFonts w:ascii="宋体" w:hAnsi="宋体" w:hint="eastAsia"/>
          <w:lang w:eastAsia="zh-Hans"/>
        </w:rPr>
        <w:t xml:space="preserve">: </w:t>
      </w:r>
      <w:r>
        <w:rPr>
          <w:rFonts w:ascii="宋体" w:hAnsi="宋体" w:hint="eastAsia"/>
        </w:rPr>
        <w:t>人民币元</w:t>
      </w:r>
      <w:r>
        <w:rPr>
          <w:rFonts w:ascii="宋体" w:hAnsi="宋体" w:hint="eastAsia"/>
          <w:b/>
          <w:sz w:val="24"/>
          <w:szCs w:val="24"/>
          <w:lang w:eastAsia="zh-Hans"/>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931"/>
        <w:gridCol w:w="4903"/>
      </w:tblGrid>
      <w:tr w:rsidR="00000000">
        <w:trPr>
          <w:divId w:val="1009259116"/>
        </w:trPr>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color w:val="000000"/>
              </w:rPr>
              <w:t>买入股票成本（成交）总额</w:t>
            </w:r>
            <w:r>
              <w:rPr>
                <w:rFonts w:ascii="宋体" w:hAnsi="宋体" w:hint="eastAsia"/>
                <w:color w:val="000000"/>
              </w:rPr>
              <w:t xml:space="preserve"> </w:t>
            </w:r>
          </w:p>
        </w:tc>
        <w:tc>
          <w:tcPr>
            <w:tcW w:w="4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10,851,869,619.9</w:t>
            </w:r>
            <w:r>
              <w:rPr>
                <w:rFonts w:ascii="宋体" w:hAnsi="宋体" w:hint="eastAsia"/>
                <w:szCs w:val="24"/>
                <w:lang w:eastAsia="zh-Hans"/>
              </w:rPr>
              <w:t>5</w:t>
            </w:r>
          </w:p>
        </w:tc>
      </w:tr>
      <w:tr w:rsidR="00000000">
        <w:trPr>
          <w:divId w:val="1009259116"/>
        </w:trPr>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r>
              <w:rPr>
                <w:rFonts w:ascii="宋体" w:hAnsi="宋体" w:hint="eastAsia"/>
                <w:color w:val="000000"/>
              </w:rPr>
              <w:t>卖出股票收入（成交）总额</w:t>
            </w:r>
            <w:r>
              <w:rPr>
                <w:rFonts w:ascii="宋体" w:hAnsi="宋体" w:hint="eastAsia"/>
                <w:color w:val="000000"/>
              </w:rPr>
              <w:t xml:space="preserve"> </w:t>
            </w:r>
          </w:p>
        </w:tc>
        <w:tc>
          <w:tcPr>
            <w:tcW w:w="4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15,173,087,143.1</w:t>
            </w:r>
            <w:r>
              <w:rPr>
                <w:rFonts w:ascii="宋体" w:hAnsi="宋体" w:hint="eastAsia"/>
                <w:szCs w:val="24"/>
                <w:lang w:eastAsia="zh-Hans"/>
              </w:rPr>
              <w:t>7</w:t>
            </w:r>
          </w:p>
        </w:tc>
      </w:tr>
    </w:tbl>
    <w:bookmarkEnd w:id="1149"/>
    <w:p w:rsidR="00000000" w:rsidRDefault="0012278A">
      <w:pPr>
        <w:spacing w:line="360" w:lineRule="auto"/>
        <w:jc w:val="left"/>
      </w:pPr>
      <w:r>
        <w:rPr>
          <w:rFonts w:ascii="宋体" w:hAnsi="宋体" w:hint="eastAsia"/>
          <w:color w:val="000000"/>
          <w:szCs w:val="21"/>
        </w:rPr>
        <w:t>注</w:t>
      </w:r>
      <w:r>
        <w:rPr>
          <w:rFonts w:ascii="宋体" w:hAnsi="宋体" w:hint="eastAsia"/>
          <w:color w:val="000000"/>
          <w:szCs w:val="21"/>
        </w:rPr>
        <w:t>：</w:t>
      </w:r>
      <w:r>
        <w:rPr>
          <w:rFonts w:ascii="宋体" w:hAnsi="宋体" w:hint="eastAsia"/>
          <w:color w:val="000000"/>
          <w:szCs w:val="21"/>
          <w:lang w:eastAsia="zh-Hans"/>
        </w:rPr>
        <w:t>“买入股票成本”或“卖出股票收入”均按买卖成交金额（成交单价乘以成交数量）填列，不考虑相关交易费用</w:t>
      </w:r>
      <w:r>
        <w:rPr>
          <w:rFonts w:ascii="宋体" w:hAnsi="宋体" w:hint="eastAsia"/>
          <w:color w:val="000000"/>
          <w:szCs w:val="21"/>
          <w:lang w:eastAsia="zh-Hans"/>
        </w:rPr>
        <w:t>。</w:t>
      </w:r>
      <w:r>
        <w:rPr>
          <w:rFonts w:ascii="宋体" w:hAnsi="宋体" w:hint="eastAsia"/>
          <w:color w:val="000000"/>
          <w:szCs w:val="24"/>
        </w:rPr>
        <w:t xml:space="preserve"> </w:t>
      </w:r>
    </w:p>
    <w:p w:rsidR="00000000" w:rsidRDefault="0012278A">
      <w:pPr>
        <w:pStyle w:val="XBRLTitle2"/>
        <w:spacing w:before="156"/>
      </w:pPr>
      <w:bookmarkStart w:id="1150" w:name="_Toc506208446"/>
      <w:bookmarkStart w:id="1151" w:name="_Toc506208360"/>
      <w:bookmarkStart w:id="1152" w:name="_Toc497398250"/>
      <w:bookmarkStart w:id="1153" w:name="_Toc454983405"/>
      <w:bookmarkStart w:id="1154" w:name="_Toc452398756"/>
      <w:bookmarkStart w:id="1155" w:name="_Toc453852750"/>
      <w:bookmarkStart w:id="1156" w:name="_Toc485300370"/>
      <w:bookmarkStart w:id="1157" w:name="_Toc225761821"/>
      <w:r>
        <w:rPr>
          <w:rFonts w:hint="eastAsia"/>
        </w:rPr>
        <w:t>期末按债券品种分类的债券投资组</w:t>
      </w:r>
      <w:r>
        <w:rPr>
          <w:rFonts w:hint="eastAsia"/>
        </w:rPr>
        <w:t>合</w:t>
      </w:r>
      <w:bookmarkEnd w:id="1150"/>
      <w:bookmarkEnd w:id="1151"/>
      <w:bookmarkEnd w:id="1152"/>
      <w:bookmarkEnd w:id="1153"/>
      <w:bookmarkEnd w:id="1154"/>
      <w:bookmarkEnd w:id="1155"/>
      <w:bookmarkEnd w:id="1156"/>
      <w:bookmarkEnd w:id="1148"/>
      <w:bookmarkEnd w:id="1157"/>
    </w:p>
    <w:p w:rsidR="00000000" w:rsidRDefault="0012278A">
      <w:pPr>
        <w:spacing w:line="360" w:lineRule="auto"/>
        <w:ind w:firstLineChars="200" w:firstLine="420"/>
        <w:jc w:val="left"/>
        <w:rPr>
          <w:rFonts w:hint="eastAsia"/>
        </w:rPr>
      </w:pPr>
      <w:r>
        <w:rPr>
          <w:rFonts w:ascii="宋体" w:hAnsi="宋体" w:hint="eastAsia"/>
          <w:color w:val="000000"/>
          <w:szCs w:val="21"/>
          <w:lang w:eastAsia="zh-Hans"/>
        </w:rPr>
        <w:t>本基金本报告期末未持有债券投资</w:t>
      </w:r>
      <w:r>
        <w:rPr>
          <w:rFonts w:ascii="宋体" w:hAnsi="宋体" w:hint="eastAsia"/>
          <w:color w:val="000000"/>
          <w:szCs w:val="21"/>
          <w:lang w:eastAsia="zh-Hans"/>
        </w:rPr>
        <w:t>。</w:t>
      </w:r>
    </w:p>
    <w:p w:rsidR="00000000" w:rsidRDefault="0012278A">
      <w:pPr>
        <w:pStyle w:val="XBRLTitle2"/>
        <w:spacing w:before="156"/>
      </w:pPr>
      <w:bookmarkStart w:id="1158" w:name="m08QD_06"/>
      <w:bookmarkStart w:id="1159" w:name="_Toc433036711"/>
      <w:bookmarkStart w:id="1160" w:name="_Toc247616248"/>
      <w:bookmarkStart w:id="1161" w:name="_Toc485300371"/>
      <w:bookmarkStart w:id="1162" w:name="_Toc453852751"/>
      <w:bookmarkStart w:id="1163" w:name="_Toc452398757"/>
      <w:bookmarkStart w:id="1164" w:name="_Toc454983406"/>
      <w:bookmarkStart w:id="1165" w:name="_Toc497398251"/>
      <w:bookmarkStart w:id="1166" w:name="_Toc506208361"/>
      <w:bookmarkStart w:id="1167" w:name="_Toc506208447"/>
      <w:bookmarkStart w:id="1168" w:name="m08QD_07"/>
      <w:bookmarkStart w:id="1169" w:name="_Toc225761822"/>
      <w:bookmarkEnd w:id="1158"/>
      <w:r>
        <w:rPr>
          <w:rFonts w:hint="eastAsia"/>
        </w:rPr>
        <w:t>期末</w:t>
      </w:r>
      <w:r>
        <w:rPr>
          <w:rFonts w:hint="eastAsia"/>
        </w:rPr>
        <w:t>按</w:t>
      </w:r>
      <w:r>
        <w:rPr>
          <w:rFonts w:hint="eastAsia"/>
        </w:rPr>
        <w:t>公允价</w:t>
      </w:r>
      <w:r>
        <w:rPr>
          <w:rFonts w:hint="eastAsia"/>
        </w:rPr>
        <w:t>值</w:t>
      </w:r>
      <w:r>
        <w:rPr>
          <w:rFonts w:hint="eastAsia"/>
        </w:rPr>
        <w:t>占基金资产净值比例大小排序</w:t>
      </w:r>
      <w:r>
        <w:rPr>
          <w:rFonts w:hint="eastAsia"/>
        </w:rPr>
        <w:t>的</w:t>
      </w:r>
      <w:r>
        <w:rPr>
          <w:rFonts w:hint="eastAsia"/>
        </w:rPr>
        <w:t>前五</w:t>
      </w:r>
      <w:r>
        <w:rPr>
          <w:rFonts w:hint="eastAsia"/>
        </w:rPr>
        <w:t>名</w:t>
      </w:r>
      <w:r>
        <w:rPr>
          <w:rFonts w:hint="eastAsia"/>
        </w:rPr>
        <w:t>债券投资明</w:t>
      </w:r>
      <w:r>
        <w:rPr>
          <w:rFonts w:hint="eastAsia"/>
        </w:rPr>
        <w:t>细</w:t>
      </w:r>
      <w:bookmarkEnd w:id="1159"/>
      <w:bookmarkEnd w:id="1160"/>
      <w:bookmarkEnd w:id="1161"/>
      <w:bookmarkEnd w:id="1162"/>
      <w:bookmarkEnd w:id="1163"/>
      <w:bookmarkEnd w:id="1164"/>
      <w:bookmarkEnd w:id="1165"/>
      <w:bookmarkEnd w:id="1166"/>
      <w:bookmarkEnd w:id="1167"/>
      <w:bookmarkEnd w:id="1169"/>
    </w:p>
    <w:p w:rsidR="00000000" w:rsidRDefault="0012278A">
      <w:pPr>
        <w:spacing w:line="360" w:lineRule="auto"/>
        <w:ind w:firstLineChars="200" w:firstLine="420"/>
        <w:jc w:val="left"/>
        <w:divId w:val="1274285490"/>
        <w:rPr>
          <w:rFonts w:hint="eastAsia"/>
        </w:rPr>
      </w:pPr>
      <w:r>
        <w:rPr>
          <w:rFonts w:ascii="宋体" w:hAnsi="宋体" w:hint="eastAsia"/>
          <w:color w:val="000000"/>
          <w:szCs w:val="21"/>
          <w:lang w:eastAsia="zh-Hans"/>
        </w:rPr>
        <w:t>本基金本报告期末未持有债券投资</w:t>
      </w:r>
      <w:r>
        <w:rPr>
          <w:rFonts w:ascii="宋体" w:hAnsi="宋体" w:hint="eastAsia"/>
          <w:color w:val="000000"/>
          <w:szCs w:val="21"/>
          <w:lang w:eastAsia="zh-Hans"/>
        </w:rPr>
        <w:t>。</w:t>
      </w:r>
    </w:p>
    <w:p w:rsidR="00000000" w:rsidRDefault="0012278A">
      <w:pPr>
        <w:pStyle w:val="XBRLTitle2"/>
        <w:spacing w:before="156"/>
      </w:pPr>
      <w:bookmarkStart w:id="1170" w:name="_Toc433036712"/>
      <w:bookmarkStart w:id="1171" w:name="_Toc506208448"/>
      <w:bookmarkStart w:id="1172" w:name="_Toc506208362"/>
      <w:bookmarkStart w:id="1173" w:name="_Toc497398252"/>
      <w:bookmarkStart w:id="1174" w:name="_Toc454983407"/>
      <w:bookmarkStart w:id="1175" w:name="_Toc452398758"/>
      <w:bookmarkStart w:id="1176" w:name="_Toc453852752"/>
      <w:bookmarkStart w:id="1177" w:name="_Toc485300372"/>
      <w:bookmarkStart w:id="1178" w:name="_Toc247616249"/>
      <w:bookmarkStart w:id="1179" w:name="m08QD_08"/>
      <w:bookmarkStart w:id="1180" w:name="_Toc225761823"/>
      <w:bookmarkEnd w:id="1168"/>
      <w:r>
        <w:rPr>
          <w:rFonts w:hint="eastAsia"/>
        </w:rPr>
        <w:t>期末按公允价值占基金资产净值比例大小排序的所有资产支持证券投资明</w:t>
      </w:r>
      <w:r>
        <w:rPr>
          <w:rFonts w:hint="eastAsia"/>
        </w:rPr>
        <w:t>细</w:t>
      </w:r>
      <w:bookmarkEnd w:id="1170"/>
      <w:bookmarkEnd w:id="1171"/>
      <w:bookmarkEnd w:id="1172"/>
      <w:bookmarkEnd w:id="1173"/>
      <w:bookmarkEnd w:id="1174"/>
      <w:bookmarkEnd w:id="1175"/>
      <w:bookmarkEnd w:id="1176"/>
      <w:bookmarkEnd w:id="1177"/>
      <w:bookmarkEnd w:id="1180"/>
    </w:p>
    <w:bookmarkEnd w:id="1178"/>
    <w:p w:rsidR="00000000" w:rsidRDefault="0012278A">
      <w:pPr>
        <w:spacing w:line="360" w:lineRule="auto"/>
        <w:ind w:firstLineChars="200" w:firstLine="420"/>
        <w:jc w:val="left"/>
        <w:divId w:val="1732118969"/>
        <w:rPr>
          <w:rFonts w:hint="eastAsia"/>
        </w:rPr>
      </w:pPr>
      <w:r>
        <w:rPr>
          <w:rFonts w:ascii="宋体" w:hAnsi="宋体" w:hint="eastAsia"/>
          <w:color w:val="000000"/>
          <w:szCs w:val="21"/>
          <w:lang w:eastAsia="zh-Hans"/>
        </w:rPr>
        <w:t>本基金本报告期末未持有资产支持证券</w:t>
      </w:r>
      <w:r>
        <w:rPr>
          <w:rFonts w:ascii="宋体" w:hAnsi="宋体" w:hint="eastAsia"/>
          <w:color w:val="000000"/>
          <w:szCs w:val="21"/>
          <w:lang w:eastAsia="zh-Hans"/>
        </w:rPr>
        <w:t>。</w:t>
      </w:r>
    </w:p>
    <w:p w:rsidR="00000000" w:rsidRDefault="0012278A">
      <w:pPr>
        <w:pStyle w:val="XBRLTitle2"/>
        <w:spacing w:before="156"/>
      </w:pPr>
      <w:bookmarkStart w:id="1181" w:name="_Toc247616250"/>
      <w:bookmarkStart w:id="1182" w:name="_Toc433036713"/>
      <w:bookmarkStart w:id="1183" w:name="_Toc506208449"/>
      <w:bookmarkStart w:id="1184" w:name="_Toc506208363"/>
      <w:bookmarkStart w:id="1185" w:name="_Toc497398253"/>
      <w:bookmarkStart w:id="1186" w:name="_Toc454983408"/>
      <w:bookmarkStart w:id="1187" w:name="_Toc452398759"/>
      <w:bookmarkStart w:id="1188" w:name="_Toc453852753"/>
      <w:bookmarkStart w:id="1189" w:name="_Toc485300373"/>
      <w:bookmarkStart w:id="1190" w:name="m08QD_09"/>
      <w:bookmarkStart w:id="1191" w:name="_Toc225761824"/>
      <w:bookmarkEnd w:id="1179"/>
      <w:r>
        <w:rPr>
          <w:rFonts w:hint="eastAsia"/>
        </w:rPr>
        <w:t>报告期末按公允价值占基金资产净值比例大小排序的前五名贵金属投资明</w:t>
      </w:r>
      <w:r>
        <w:rPr>
          <w:rFonts w:hint="eastAsia"/>
        </w:rPr>
        <w:t>细</w:t>
      </w:r>
      <w:bookmarkEnd w:id="1181"/>
      <w:bookmarkEnd w:id="1182"/>
      <w:bookmarkEnd w:id="1183"/>
      <w:bookmarkEnd w:id="1184"/>
      <w:bookmarkEnd w:id="1185"/>
      <w:bookmarkEnd w:id="1186"/>
      <w:bookmarkEnd w:id="1187"/>
      <w:bookmarkEnd w:id="1188"/>
      <w:bookmarkEnd w:id="1189"/>
      <w:bookmarkEnd w:id="1191"/>
    </w:p>
    <w:p w:rsidR="00000000" w:rsidRDefault="0012278A">
      <w:pPr>
        <w:spacing w:line="360" w:lineRule="auto"/>
        <w:ind w:firstLineChars="200" w:firstLine="420"/>
        <w:rPr>
          <w:rFonts w:hint="eastAsia"/>
        </w:rPr>
      </w:pPr>
      <w:r>
        <w:rPr>
          <w:rFonts w:ascii="宋体" w:hAnsi="宋体" w:hint="eastAsia"/>
          <w:szCs w:val="21"/>
          <w:lang w:eastAsia="zh-Hans"/>
        </w:rPr>
        <w:t>本基金本报告期末未持有贵金属投资</w:t>
      </w:r>
      <w:r>
        <w:rPr>
          <w:rFonts w:ascii="宋体" w:hAnsi="宋体" w:hint="eastAsia"/>
          <w:szCs w:val="21"/>
          <w:lang w:eastAsia="zh-Hans"/>
        </w:rPr>
        <w:t>。</w:t>
      </w:r>
    </w:p>
    <w:p w:rsidR="00000000" w:rsidRDefault="0012278A">
      <w:pPr>
        <w:pStyle w:val="XBRLTitle2"/>
        <w:spacing w:before="156"/>
      </w:pPr>
      <w:bookmarkStart w:id="1192" w:name="_Toc247616251"/>
      <w:bookmarkStart w:id="1193" w:name="_Toc433036714"/>
      <w:bookmarkStart w:id="1194" w:name="_Toc506208450"/>
      <w:bookmarkStart w:id="1195" w:name="_Toc506208364"/>
      <w:bookmarkStart w:id="1196" w:name="_Toc497398254"/>
      <w:bookmarkStart w:id="1197" w:name="_Toc454983409"/>
      <w:bookmarkStart w:id="1198" w:name="_Toc452398760"/>
      <w:bookmarkStart w:id="1199" w:name="_Toc453852754"/>
      <w:bookmarkStart w:id="1200" w:name="_Toc485300374"/>
      <w:bookmarkStart w:id="1201" w:name="m08QD_10"/>
      <w:bookmarkStart w:id="1202" w:name="_Toc225761825"/>
      <w:bookmarkEnd w:id="1190"/>
      <w:r>
        <w:rPr>
          <w:rFonts w:hint="eastAsia"/>
        </w:rPr>
        <w:t>期末按公允价值占基金资产净值比例大小排序的前五名权证投资明</w:t>
      </w:r>
      <w:r>
        <w:rPr>
          <w:rFonts w:hint="eastAsia"/>
        </w:rPr>
        <w:t>细</w:t>
      </w:r>
      <w:bookmarkEnd w:id="1192"/>
      <w:bookmarkEnd w:id="1193"/>
      <w:bookmarkEnd w:id="1194"/>
      <w:bookmarkEnd w:id="1195"/>
      <w:bookmarkEnd w:id="1196"/>
      <w:bookmarkEnd w:id="1197"/>
      <w:bookmarkEnd w:id="1198"/>
      <w:bookmarkEnd w:id="1199"/>
      <w:bookmarkEnd w:id="1200"/>
      <w:bookmarkEnd w:id="1202"/>
    </w:p>
    <w:p w:rsidR="00000000" w:rsidRDefault="0012278A">
      <w:pPr>
        <w:spacing w:line="360" w:lineRule="auto"/>
        <w:ind w:firstLineChars="200" w:firstLine="420"/>
        <w:rPr>
          <w:rFonts w:hint="eastAsia"/>
        </w:rPr>
      </w:pPr>
      <w:r>
        <w:rPr>
          <w:rFonts w:ascii="宋体" w:hAnsi="宋体" w:hint="eastAsia"/>
          <w:szCs w:val="21"/>
          <w:lang w:eastAsia="zh-Hans"/>
        </w:rPr>
        <w:t>本基金本报告期末未持有权证投资</w:t>
      </w:r>
      <w:r>
        <w:rPr>
          <w:rFonts w:ascii="宋体" w:hAnsi="宋体" w:hint="eastAsia"/>
          <w:szCs w:val="21"/>
          <w:lang w:eastAsia="zh-Hans"/>
        </w:rPr>
        <w:t>。</w:t>
      </w:r>
    </w:p>
    <w:p w:rsidR="00000000" w:rsidRDefault="0012278A">
      <w:pPr>
        <w:pStyle w:val="XBRLTitle2"/>
        <w:spacing w:before="156"/>
      </w:pPr>
      <w:bookmarkStart w:id="1203" w:name="_Toc506208451"/>
      <w:bookmarkStart w:id="1204" w:name="_Toc506208365"/>
      <w:bookmarkStart w:id="1205" w:name="_Toc497398255"/>
      <w:bookmarkStart w:id="1206" w:name="_Toc454983410"/>
      <w:bookmarkStart w:id="1207" w:name="_Toc452398761"/>
      <w:bookmarkStart w:id="1208" w:name="_Toc453852755"/>
      <w:bookmarkStart w:id="1209" w:name="_Toc485300375"/>
      <w:bookmarkStart w:id="1210" w:name="_Toc225761826"/>
      <w:r>
        <w:rPr>
          <w:rFonts w:hint="eastAsia"/>
        </w:rPr>
        <w:t>本基金投资股指期货的投资政</w:t>
      </w:r>
      <w:r>
        <w:rPr>
          <w:rFonts w:hint="eastAsia"/>
        </w:rPr>
        <w:t>策</w:t>
      </w:r>
      <w:bookmarkEnd w:id="1203"/>
      <w:bookmarkEnd w:id="1204"/>
      <w:bookmarkEnd w:id="1205"/>
      <w:bookmarkEnd w:id="1206"/>
      <w:bookmarkEnd w:id="1207"/>
      <w:bookmarkEnd w:id="1208"/>
      <w:bookmarkEnd w:id="1209"/>
      <w:bookmarkEnd w:id="1210"/>
    </w:p>
    <w:p w:rsidR="00000000" w:rsidRDefault="0012278A">
      <w:pPr>
        <w:spacing w:line="360" w:lineRule="auto"/>
        <w:ind w:firstLineChars="200" w:firstLine="420"/>
        <w:divId w:val="267471881"/>
        <w:rPr>
          <w:rFonts w:hint="eastAsia"/>
        </w:rPr>
      </w:pPr>
      <w:r>
        <w:rPr>
          <w:rFonts w:ascii="宋体" w:hAnsi="宋体" w:hint="eastAsia"/>
        </w:rPr>
        <w:t>本基金在股指期货投资中将以控制风险为原则，以套期保值为目的，本着谨慎原则，参与股指期货的投资，并按照中国金融期货交易所套期保值管理的有关规定执行。</w:t>
      </w:r>
      <w:r>
        <w:rPr>
          <w:rFonts w:ascii="宋体" w:hAnsi="宋体" w:hint="eastAsia"/>
        </w:rPr>
        <w:br/>
      </w:r>
      <w:r>
        <w:rPr>
          <w:rFonts w:ascii="宋体" w:hAnsi="宋体" w:hint="eastAsia"/>
        </w:rPr>
        <w:t xml:space="preserve">　　本基金的股指期货投资基于市场系统风险模型的中短期风险判断，在预测市场风险较大时，</w:t>
      </w:r>
      <w:r>
        <w:rPr>
          <w:rFonts w:ascii="宋体" w:hAnsi="宋体" w:hint="eastAsia"/>
        </w:rPr>
        <w:lastRenderedPageBreak/>
        <w:t>应用择时对冲策略，即在保有股票头寸不变的情况下或者逐步降低仓位后，在市场面临下跌时择机卖出期指合约进行套期保值，当股市好转之后再将期指合约空单平仓。当市场向好时，管理人可择机在股指期货市场建立能够使得组合β值稳定的头寸从而避免现货快速建仓带来的流动性冲击，然后在保持组合风险敞口不</w:t>
      </w:r>
      <w:r>
        <w:rPr>
          <w:rFonts w:ascii="宋体" w:hAnsi="宋体" w:hint="eastAsia"/>
        </w:rPr>
        <w:t>变的前提下，在缓慢的现货市场建仓过程中有节奏地将期货头寸逐步平仓，充分利用股指期货提高资金使用效率</w:t>
      </w:r>
      <w:r>
        <w:rPr>
          <w:rFonts w:ascii="宋体" w:hAnsi="宋体" w:hint="eastAsia"/>
        </w:rPr>
        <w:t>。</w:t>
      </w:r>
    </w:p>
    <w:p w:rsidR="00000000" w:rsidRDefault="0012278A">
      <w:pPr>
        <w:pStyle w:val="XBRLTitle2"/>
        <w:spacing w:before="156"/>
      </w:pPr>
      <w:bookmarkStart w:id="1211" w:name="_Toc506208452"/>
      <w:bookmarkStart w:id="1212" w:name="_Toc506208368"/>
      <w:bookmarkStart w:id="1213" w:name="_Toc497398258"/>
      <w:bookmarkStart w:id="1214" w:name="_Toc453852758"/>
      <w:bookmarkStart w:id="1215" w:name="_Toc452398762"/>
      <w:bookmarkStart w:id="1216" w:name="_Toc454983413"/>
      <w:bookmarkStart w:id="1217" w:name="_Toc485300378"/>
      <w:bookmarkStart w:id="1218" w:name="_Toc454983411"/>
      <w:bookmarkStart w:id="1219" w:name="_Toc453852756"/>
      <w:bookmarkStart w:id="1220" w:name="_Toc225761827"/>
      <w:r>
        <w:rPr>
          <w:rFonts w:hint="eastAsia"/>
        </w:rPr>
        <w:t>报告期末本基金投资的国债期货交易情况说</w:t>
      </w:r>
      <w:r>
        <w:rPr>
          <w:rFonts w:hint="eastAsia"/>
        </w:rPr>
        <w:t>明</w:t>
      </w:r>
      <w:bookmarkEnd w:id="1211"/>
      <w:bookmarkEnd w:id="1212"/>
      <w:bookmarkEnd w:id="1213"/>
      <w:bookmarkEnd w:id="1214"/>
      <w:bookmarkEnd w:id="1215"/>
      <w:bookmarkEnd w:id="1216"/>
      <w:bookmarkEnd w:id="1217"/>
      <w:bookmarkEnd w:id="1220"/>
    </w:p>
    <w:p w:rsidR="00000000" w:rsidRDefault="0012278A">
      <w:pPr>
        <w:pStyle w:val="XBRLTitle3"/>
        <w:spacing w:before="156"/>
        <w:rPr>
          <w:rFonts w:hint="eastAsia"/>
        </w:rPr>
      </w:pPr>
      <w:bookmarkStart w:id="1221" w:name="_Toc506208369"/>
      <w:bookmarkStart w:id="1222" w:name="_Toc497398259"/>
      <w:bookmarkStart w:id="1223" w:name="_Toc485300379"/>
      <w:r>
        <w:rPr>
          <w:rFonts w:hint="eastAsia"/>
        </w:rPr>
        <w:t>本期国债期货投资政</w:t>
      </w:r>
      <w:r>
        <w:rPr>
          <w:rFonts w:hint="eastAsia"/>
        </w:rPr>
        <w:t>策</w:t>
      </w:r>
      <w:bookmarkEnd w:id="1221"/>
      <w:bookmarkEnd w:id="1222"/>
      <w:bookmarkEnd w:id="1223"/>
      <w:bookmarkEnd w:id="1218"/>
      <w:bookmarkEnd w:id="1219"/>
    </w:p>
    <w:p w:rsidR="00000000" w:rsidRDefault="0012278A">
      <w:pPr>
        <w:spacing w:line="360" w:lineRule="auto"/>
        <w:ind w:firstLineChars="200" w:firstLine="420"/>
        <w:divId w:val="211042387"/>
        <w:rPr>
          <w:rFonts w:hint="eastAsia"/>
        </w:rPr>
      </w:pPr>
      <w:r>
        <w:rPr>
          <w:rFonts w:ascii="宋体" w:hAnsi="宋体" w:hint="eastAsia"/>
        </w:rPr>
        <w:t>根据本基金的基金合同约定，本基金的投资范围不包括国债期货</w:t>
      </w:r>
      <w:r>
        <w:rPr>
          <w:rFonts w:ascii="宋体" w:hAnsi="宋体" w:hint="eastAsia"/>
        </w:rPr>
        <w:t>。</w:t>
      </w:r>
      <w:bookmarkEnd w:id="1086"/>
    </w:p>
    <w:p w:rsidR="00000000" w:rsidRDefault="0012278A">
      <w:pPr>
        <w:pStyle w:val="XBRLTitle3"/>
        <w:spacing w:before="156"/>
      </w:pPr>
      <w:bookmarkStart w:id="1224" w:name="_Toc506208371"/>
      <w:bookmarkStart w:id="1225" w:name="_Toc497398261"/>
      <w:bookmarkStart w:id="1226" w:name="_Toc454983416"/>
      <w:bookmarkStart w:id="1227" w:name="_Toc453852761"/>
      <w:bookmarkStart w:id="1228" w:name="_Toc485300381"/>
      <w:r>
        <w:rPr>
          <w:rFonts w:hint="eastAsia"/>
        </w:rPr>
        <w:t>本期国债期货投资评</w:t>
      </w:r>
      <w:r>
        <w:rPr>
          <w:rFonts w:hint="eastAsia"/>
        </w:rPr>
        <w:t>价</w:t>
      </w:r>
      <w:bookmarkEnd w:id="1224"/>
      <w:bookmarkEnd w:id="1225"/>
      <w:bookmarkEnd w:id="1226"/>
      <w:bookmarkEnd w:id="1227"/>
      <w:bookmarkEnd w:id="1228"/>
    </w:p>
    <w:p w:rsidR="00000000" w:rsidRDefault="0012278A">
      <w:pPr>
        <w:spacing w:line="360" w:lineRule="auto"/>
        <w:ind w:firstLineChars="200" w:firstLine="420"/>
        <w:rPr>
          <w:rFonts w:hint="eastAsia"/>
        </w:rPr>
      </w:pPr>
      <w:r>
        <w:rPr>
          <w:rFonts w:ascii="宋体" w:hAnsi="宋体" w:hint="eastAsia"/>
          <w:lang w:eastAsia="zh-Hans"/>
        </w:rPr>
        <w:t>根据本基金的基金合同约定，本基金的投资范围不包括国债期货</w:t>
      </w:r>
      <w:r>
        <w:rPr>
          <w:rFonts w:ascii="宋体" w:hAnsi="宋体" w:hint="eastAsia"/>
          <w:lang w:eastAsia="zh-Hans"/>
        </w:rPr>
        <w:t>。</w:t>
      </w:r>
    </w:p>
    <w:p w:rsidR="00000000" w:rsidRDefault="0012278A">
      <w:pPr>
        <w:pStyle w:val="XBRLTitle2"/>
        <w:spacing w:before="156"/>
      </w:pPr>
      <w:bookmarkStart w:id="1229" w:name="_Toc247616252"/>
      <w:bookmarkStart w:id="1230" w:name="_Toc433036715"/>
      <w:bookmarkStart w:id="1231" w:name="_Toc452398763"/>
      <w:bookmarkStart w:id="1232" w:name="_Toc506208453"/>
      <w:bookmarkStart w:id="1233" w:name="_Toc506208372"/>
      <w:bookmarkStart w:id="1234" w:name="_Toc497398262"/>
      <w:bookmarkStart w:id="1235" w:name="_Toc454983417"/>
      <w:bookmarkStart w:id="1236" w:name="_Toc453852762"/>
      <w:bookmarkStart w:id="1237" w:name="_Toc485300382"/>
      <w:bookmarkStart w:id="1238" w:name="_Toc225761828"/>
      <w:bookmarkEnd w:id="1201"/>
      <w:r>
        <w:rPr>
          <w:rFonts w:hint="eastAsia"/>
        </w:rPr>
        <w:t>投资组合报告附</w:t>
      </w:r>
      <w:r>
        <w:rPr>
          <w:rFonts w:hint="eastAsia"/>
        </w:rPr>
        <w:t>注</w:t>
      </w:r>
      <w:bookmarkEnd w:id="1229"/>
      <w:bookmarkEnd w:id="1230"/>
      <w:bookmarkEnd w:id="1231"/>
      <w:bookmarkEnd w:id="1232"/>
      <w:bookmarkEnd w:id="1233"/>
      <w:bookmarkEnd w:id="1234"/>
      <w:bookmarkEnd w:id="1235"/>
      <w:bookmarkEnd w:id="1236"/>
      <w:bookmarkEnd w:id="1237"/>
      <w:bookmarkEnd w:id="1238"/>
    </w:p>
    <w:p w:rsidR="00000000" w:rsidRDefault="0012278A">
      <w:pPr>
        <w:pStyle w:val="XBRLTitle3"/>
        <w:spacing w:before="156"/>
        <w:rPr>
          <w:rFonts w:hint="eastAsia"/>
        </w:rPr>
      </w:pPr>
      <w:bookmarkStart w:id="1239" w:name="_Toc485300385a"/>
      <w:bookmarkStart w:id="1240" w:name="_Toc453852765a"/>
      <w:bookmarkStart w:id="1241" w:name="_Toc454983420a"/>
      <w:bookmarkStart w:id="1242" w:name="_Toc497398265a"/>
      <w:bookmarkStart w:id="1243" w:name="_Toc485300385"/>
      <w:bookmarkStart w:id="1244" w:name="_Toc453852765"/>
      <w:bookmarkStart w:id="1245" w:name="_Toc454983420"/>
      <w:bookmarkEnd w:id="1239"/>
      <w:bookmarkEnd w:id="1240"/>
      <w:bookmarkEnd w:id="1241"/>
      <w:r>
        <w:rPr>
          <w:rFonts w:hint="eastAsia"/>
          <w:lang w:eastAsia="zh-CN"/>
        </w:rPr>
        <w:t xml:space="preserve"> </w:t>
      </w:r>
      <w:bookmarkStart w:id="1246" w:name="_Toc506208373"/>
      <w:r>
        <w:rPr>
          <w:rFonts w:hint="eastAsia"/>
        </w:rPr>
        <w:t>本基金投资的前十名证券的发行主体本期受到调查以及处罚情况的说</w:t>
      </w:r>
      <w:r>
        <w:rPr>
          <w:rFonts w:hint="eastAsia"/>
        </w:rPr>
        <w:t>明</w:t>
      </w:r>
      <w:bookmarkEnd w:id="1242"/>
      <w:bookmarkEnd w:id="1246"/>
    </w:p>
    <w:p w:rsidR="00000000" w:rsidRDefault="0012278A">
      <w:pPr>
        <w:spacing w:line="360" w:lineRule="auto"/>
        <w:ind w:firstLineChars="200" w:firstLine="420"/>
        <w:rPr>
          <w:rFonts w:hint="eastAsia"/>
        </w:rPr>
      </w:pPr>
      <w:r>
        <w:rPr>
          <w:rFonts w:ascii="宋体" w:hAnsi="宋体" w:hint="eastAsia"/>
        </w:rPr>
        <w:t>新易盛</w:t>
      </w:r>
      <w:r>
        <w:rPr>
          <w:rFonts w:ascii="宋体" w:hAnsi="宋体" w:hint="eastAsia"/>
        </w:rPr>
        <w:t xml:space="preserve"> </w:t>
      </w:r>
      <w:r>
        <w:rPr>
          <w:rFonts w:ascii="宋体" w:hAnsi="宋体" w:hint="eastAsia"/>
        </w:rPr>
        <w:br/>
      </w:r>
      <w:r>
        <w:rPr>
          <w:rFonts w:ascii="宋体" w:hAnsi="宋体" w:hint="eastAsia"/>
        </w:rPr>
        <w:t xml:space="preserve">　　成都新易盛通信技术股份有限公司于</w:t>
      </w:r>
      <w:r>
        <w:rPr>
          <w:rFonts w:ascii="宋体" w:hAnsi="宋体" w:hint="eastAsia"/>
        </w:rPr>
        <w:t>2025</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23</w:t>
      </w:r>
      <w:r>
        <w:rPr>
          <w:rFonts w:ascii="宋体" w:hAnsi="宋体" w:hint="eastAsia"/>
        </w:rPr>
        <w:t>日公告公司控股股东、实际控制人、董事长高光荣先生于</w:t>
      </w:r>
      <w:r>
        <w:rPr>
          <w:rFonts w:ascii="宋体" w:hAnsi="宋体" w:hint="eastAsia"/>
        </w:rPr>
        <w:t>202</w:t>
      </w:r>
      <w:r>
        <w:rPr>
          <w:rFonts w:ascii="宋体" w:hAnsi="宋体" w:hint="eastAsia"/>
        </w:rPr>
        <w:t>5</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17</w:t>
      </w:r>
      <w:r>
        <w:rPr>
          <w:rFonts w:ascii="宋体" w:hAnsi="宋体" w:hint="eastAsia"/>
        </w:rPr>
        <w:t>日已收到中国证券监督管理委员会出具的《行政处罚事先告知书》（处罚字【</w:t>
      </w:r>
      <w:r>
        <w:rPr>
          <w:rFonts w:ascii="宋体" w:hAnsi="宋体" w:hint="eastAsia"/>
        </w:rPr>
        <w:t>2025</w:t>
      </w:r>
      <w:r>
        <w:rPr>
          <w:rFonts w:ascii="宋体" w:hAnsi="宋体" w:hint="eastAsia"/>
        </w:rPr>
        <w:t>】</w:t>
      </w:r>
      <w:r>
        <w:rPr>
          <w:rFonts w:ascii="宋体" w:hAnsi="宋体" w:hint="eastAsia"/>
        </w:rPr>
        <w:t>6</w:t>
      </w:r>
      <w:r>
        <w:rPr>
          <w:rFonts w:ascii="宋体" w:hAnsi="宋体" w:hint="eastAsia"/>
        </w:rPr>
        <w:t>号），指出高光荣先生涉嫌违反限制性规定转让股票，并做出以下决定：一、对高光荣违反限制性规定转让股票的违法行为，责令改正，给予警告，没收违法所得</w:t>
      </w:r>
      <w:r>
        <w:rPr>
          <w:rFonts w:ascii="宋体" w:hAnsi="宋体" w:hint="eastAsia"/>
        </w:rPr>
        <w:t>9,498,554.64</w:t>
      </w:r>
      <w:r>
        <w:rPr>
          <w:rFonts w:ascii="宋体" w:hAnsi="宋体" w:hint="eastAsia"/>
        </w:rPr>
        <w:t>元，并处以</w:t>
      </w:r>
      <w:r>
        <w:rPr>
          <w:rFonts w:ascii="宋体" w:hAnsi="宋体" w:hint="eastAsia"/>
        </w:rPr>
        <w:t>20,000,000</w:t>
      </w:r>
      <w:r>
        <w:rPr>
          <w:rFonts w:ascii="宋体" w:hAnsi="宋体" w:hint="eastAsia"/>
        </w:rPr>
        <w:t>元罚款。</w:t>
      </w:r>
      <w:r>
        <w:rPr>
          <w:rFonts w:ascii="宋体" w:hAnsi="宋体" w:hint="eastAsia"/>
        </w:rPr>
        <w:t xml:space="preserve"> </w:t>
      </w:r>
      <w:r>
        <w:rPr>
          <w:rFonts w:ascii="宋体" w:hAnsi="宋体" w:hint="eastAsia"/>
        </w:rPr>
        <w:t>二、对高光荣信息披露违法行为，责令改正，给予警告，并处以</w:t>
      </w:r>
      <w:r>
        <w:rPr>
          <w:rFonts w:ascii="宋体" w:hAnsi="宋体" w:hint="eastAsia"/>
        </w:rPr>
        <w:t>2,000,000</w:t>
      </w:r>
      <w:r>
        <w:rPr>
          <w:rFonts w:ascii="宋体" w:hAnsi="宋体" w:hint="eastAsia"/>
        </w:rPr>
        <w:t>元罚款。</w:t>
      </w:r>
      <w:r>
        <w:rPr>
          <w:rFonts w:ascii="宋体" w:hAnsi="宋体" w:hint="eastAsia"/>
        </w:rPr>
        <w:t xml:space="preserve"> </w:t>
      </w:r>
      <w:r>
        <w:rPr>
          <w:rFonts w:ascii="宋体" w:hAnsi="宋体" w:hint="eastAsia"/>
        </w:rPr>
        <w:t>综合上述两项违法事实，对高光荣合计没收违法所得</w:t>
      </w:r>
      <w:r>
        <w:rPr>
          <w:rFonts w:ascii="宋体" w:hAnsi="宋体" w:hint="eastAsia"/>
        </w:rPr>
        <w:t>9,498,554.64</w:t>
      </w:r>
      <w:r>
        <w:rPr>
          <w:rFonts w:ascii="宋体" w:hAnsi="宋体" w:hint="eastAsia"/>
        </w:rPr>
        <w:t>元，并处以</w:t>
      </w:r>
      <w:r>
        <w:rPr>
          <w:rFonts w:ascii="宋体" w:hAnsi="宋体" w:hint="eastAsia"/>
        </w:rPr>
        <w:t>22,000,000</w:t>
      </w:r>
      <w:r>
        <w:rPr>
          <w:rFonts w:ascii="宋体" w:hAnsi="宋体" w:hint="eastAsia"/>
        </w:rPr>
        <w:t>元罚款。</w:t>
      </w:r>
      <w:r>
        <w:rPr>
          <w:rFonts w:ascii="宋体" w:hAnsi="宋体" w:hint="eastAsia"/>
        </w:rPr>
        <w:br/>
      </w:r>
      <w:r>
        <w:rPr>
          <w:rFonts w:ascii="宋体" w:hAnsi="宋体" w:hint="eastAsia"/>
        </w:rPr>
        <w:t xml:space="preserve">　　成都新易盛通信技</w:t>
      </w:r>
      <w:r>
        <w:rPr>
          <w:rFonts w:ascii="宋体" w:hAnsi="宋体" w:hint="eastAsia"/>
        </w:rPr>
        <w:t>术股份有限公司于</w:t>
      </w:r>
      <w:r>
        <w:rPr>
          <w:rFonts w:ascii="宋体" w:hAnsi="宋体" w:hint="eastAsia"/>
        </w:rPr>
        <w:t>2025</w:t>
      </w:r>
      <w:r>
        <w:rPr>
          <w:rFonts w:ascii="宋体" w:hAnsi="宋体" w:hint="eastAsia"/>
        </w:rPr>
        <w:t>年</w:t>
      </w:r>
      <w:r>
        <w:rPr>
          <w:rFonts w:ascii="宋体" w:hAnsi="宋体" w:hint="eastAsia"/>
        </w:rPr>
        <w:t>2</w:t>
      </w:r>
      <w:r>
        <w:rPr>
          <w:rFonts w:ascii="宋体" w:hAnsi="宋体" w:hint="eastAsia"/>
        </w:rPr>
        <w:t>月</w:t>
      </w:r>
      <w:r>
        <w:rPr>
          <w:rFonts w:ascii="宋体" w:hAnsi="宋体" w:hint="eastAsia"/>
        </w:rPr>
        <w:t>18</w:t>
      </w:r>
      <w:r>
        <w:rPr>
          <w:rFonts w:ascii="宋体" w:hAnsi="宋体" w:hint="eastAsia"/>
        </w:rPr>
        <w:t>日公告公司控股股东、实际控制人高光荣先生收到中国证券监督管理委员会出具的《行政处罚决定书》（中国证监会</w:t>
      </w:r>
      <w:r>
        <w:rPr>
          <w:rFonts w:ascii="宋体" w:hAnsi="宋体" w:hint="eastAsia"/>
        </w:rPr>
        <w:t>[2025]29</w:t>
      </w:r>
      <w:r>
        <w:rPr>
          <w:rFonts w:ascii="宋体" w:hAnsi="宋体" w:hint="eastAsia"/>
        </w:rPr>
        <w:t>号），指出建信信托有限责任公司</w:t>
      </w:r>
      <w:r>
        <w:rPr>
          <w:rFonts w:ascii="宋体" w:hAnsi="宋体" w:hint="eastAsia"/>
        </w:rPr>
        <w:t>-</w:t>
      </w:r>
      <w:r>
        <w:rPr>
          <w:rFonts w:ascii="宋体" w:hAnsi="宋体" w:hint="eastAsia"/>
        </w:rPr>
        <w:t>建信信托</w:t>
      </w:r>
      <w:r>
        <w:rPr>
          <w:rFonts w:ascii="宋体" w:hAnsi="宋体" w:hint="eastAsia"/>
        </w:rPr>
        <w:t>-</w:t>
      </w:r>
      <w:r>
        <w:rPr>
          <w:rFonts w:ascii="宋体" w:hAnsi="宋体" w:hint="eastAsia"/>
        </w:rPr>
        <w:t>金源家族信托单一信托</w:t>
      </w:r>
      <w:r>
        <w:rPr>
          <w:rFonts w:ascii="宋体" w:hAnsi="宋体" w:hint="eastAsia"/>
        </w:rPr>
        <w:t>2</w:t>
      </w:r>
      <w:r>
        <w:rPr>
          <w:rFonts w:ascii="宋体" w:hAnsi="宋体" w:hint="eastAsia"/>
        </w:rPr>
        <w:t>号（以下简称家族信托</w:t>
      </w:r>
      <w:r>
        <w:rPr>
          <w:rFonts w:ascii="宋体" w:hAnsi="宋体" w:hint="eastAsia"/>
        </w:rPr>
        <w:t>2</w:t>
      </w:r>
      <w:r>
        <w:rPr>
          <w:rFonts w:ascii="宋体" w:hAnsi="宋体" w:hint="eastAsia"/>
        </w:rPr>
        <w:t>号）中金财富证券账户交易“新易盛”由高光荣实际决策。</w:t>
      </w:r>
      <w:r>
        <w:rPr>
          <w:rFonts w:ascii="宋体" w:hAnsi="宋体" w:hint="eastAsia"/>
        </w:rPr>
        <w:t>2023</w:t>
      </w:r>
      <w:r>
        <w:rPr>
          <w:rFonts w:ascii="宋体" w:hAnsi="宋体" w:hint="eastAsia"/>
        </w:rPr>
        <w:t>年</w:t>
      </w:r>
      <w:r>
        <w:rPr>
          <w:rFonts w:ascii="宋体" w:hAnsi="宋体" w:hint="eastAsia"/>
        </w:rPr>
        <w:t>3</w:t>
      </w:r>
      <w:r>
        <w:rPr>
          <w:rFonts w:ascii="宋体" w:hAnsi="宋体" w:hint="eastAsia"/>
        </w:rPr>
        <w:t>月</w:t>
      </w:r>
      <w:r>
        <w:rPr>
          <w:rFonts w:ascii="宋体" w:hAnsi="宋体" w:hint="eastAsia"/>
        </w:rPr>
        <w:t>15</w:t>
      </w:r>
      <w:r>
        <w:rPr>
          <w:rFonts w:ascii="宋体" w:hAnsi="宋体" w:hint="eastAsia"/>
        </w:rPr>
        <w:t>日至</w:t>
      </w:r>
      <w:r>
        <w:rPr>
          <w:rFonts w:ascii="宋体" w:hAnsi="宋体" w:hint="eastAsia"/>
        </w:rPr>
        <w:t>4</w:t>
      </w:r>
      <w:r>
        <w:rPr>
          <w:rFonts w:ascii="宋体" w:hAnsi="宋体" w:hint="eastAsia"/>
        </w:rPr>
        <w:t>月</w:t>
      </w:r>
      <w:r>
        <w:rPr>
          <w:rFonts w:ascii="宋体" w:hAnsi="宋体" w:hint="eastAsia"/>
        </w:rPr>
        <w:t>11</w:t>
      </w:r>
      <w:r>
        <w:rPr>
          <w:rFonts w:ascii="宋体" w:hAnsi="宋体" w:hint="eastAsia"/>
        </w:rPr>
        <w:t>日，高光荣通过家族信托</w:t>
      </w:r>
      <w:r>
        <w:rPr>
          <w:rFonts w:ascii="宋体" w:hAnsi="宋体" w:hint="eastAsia"/>
        </w:rPr>
        <w:t>2</w:t>
      </w:r>
      <w:r>
        <w:rPr>
          <w:rFonts w:ascii="宋体" w:hAnsi="宋体" w:hint="eastAsia"/>
        </w:rPr>
        <w:t>号账户、高光荣华泰证券账户合计转让占上市公司总股本</w:t>
      </w:r>
      <w:r>
        <w:rPr>
          <w:rFonts w:ascii="宋体" w:hAnsi="宋体" w:hint="eastAsia"/>
        </w:rPr>
        <w:t>1.42%</w:t>
      </w:r>
      <w:r>
        <w:rPr>
          <w:rFonts w:ascii="宋体" w:hAnsi="宋体" w:hint="eastAsia"/>
        </w:rPr>
        <w:t>的“新易盛”股票，其中，违反限制性规定转让比例</w:t>
      </w:r>
      <w:r>
        <w:rPr>
          <w:rFonts w:ascii="宋体" w:hAnsi="宋体" w:hint="eastAsia"/>
        </w:rPr>
        <w:t>0.42%</w:t>
      </w:r>
      <w:r>
        <w:rPr>
          <w:rFonts w:ascii="宋体" w:hAnsi="宋体" w:hint="eastAsia"/>
        </w:rPr>
        <w:t>，违法所得</w:t>
      </w:r>
      <w:r>
        <w:rPr>
          <w:rFonts w:ascii="宋体" w:hAnsi="宋体" w:hint="eastAsia"/>
        </w:rPr>
        <w:t>9,498,554.64</w:t>
      </w:r>
      <w:r>
        <w:rPr>
          <w:rFonts w:ascii="宋体" w:hAnsi="宋体" w:hint="eastAsia"/>
        </w:rPr>
        <w:t>元。高光荣通过家族</w:t>
      </w:r>
      <w:r>
        <w:rPr>
          <w:rFonts w:ascii="宋体" w:hAnsi="宋体" w:hint="eastAsia"/>
        </w:rPr>
        <w:t>信托</w:t>
      </w:r>
      <w:r>
        <w:rPr>
          <w:rFonts w:ascii="宋体" w:hAnsi="宋体" w:hint="eastAsia"/>
        </w:rPr>
        <w:t>2</w:t>
      </w:r>
      <w:r>
        <w:rPr>
          <w:rFonts w:ascii="宋体" w:hAnsi="宋体" w:hint="eastAsia"/>
        </w:rPr>
        <w:t>号账户持有“新易盛”期间，未如实向新易盛报告实际持股情况，导致新易盛</w:t>
      </w:r>
      <w:r>
        <w:rPr>
          <w:rFonts w:ascii="宋体" w:hAnsi="宋体" w:hint="eastAsia"/>
        </w:rPr>
        <w:t>2020</w:t>
      </w:r>
      <w:r>
        <w:rPr>
          <w:rFonts w:ascii="宋体" w:hAnsi="宋体" w:hint="eastAsia"/>
        </w:rPr>
        <w:t>年、</w:t>
      </w:r>
      <w:r>
        <w:rPr>
          <w:rFonts w:ascii="宋体" w:hAnsi="宋体" w:hint="eastAsia"/>
        </w:rPr>
        <w:t>2021</w:t>
      </w:r>
      <w:r>
        <w:rPr>
          <w:rFonts w:ascii="宋体" w:hAnsi="宋体" w:hint="eastAsia"/>
        </w:rPr>
        <w:t>年、</w:t>
      </w:r>
      <w:r>
        <w:rPr>
          <w:rFonts w:ascii="宋体" w:hAnsi="宋体" w:hint="eastAsia"/>
        </w:rPr>
        <w:t>2022</w:t>
      </w:r>
      <w:r>
        <w:rPr>
          <w:rFonts w:ascii="宋体" w:hAnsi="宋体" w:hint="eastAsia"/>
        </w:rPr>
        <w:t>年年报披露的股东相关情况存在虚假记载。并做出以下批复：一、对高光荣违反限制性规定转让股票的违法行为，责令改正，给予警告，没收违法所得</w:t>
      </w:r>
      <w:r>
        <w:rPr>
          <w:rFonts w:ascii="宋体" w:hAnsi="宋体" w:hint="eastAsia"/>
        </w:rPr>
        <w:t>9,498,554.64</w:t>
      </w:r>
      <w:r>
        <w:rPr>
          <w:rFonts w:ascii="宋体" w:hAnsi="宋体" w:hint="eastAsia"/>
        </w:rPr>
        <w:t>元，并处以</w:t>
      </w:r>
      <w:r>
        <w:rPr>
          <w:rFonts w:ascii="宋体" w:hAnsi="宋体" w:hint="eastAsia"/>
        </w:rPr>
        <w:t>20,000,000</w:t>
      </w:r>
      <w:r>
        <w:rPr>
          <w:rFonts w:ascii="宋体" w:hAnsi="宋体" w:hint="eastAsia"/>
        </w:rPr>
        <w:t>元罚款。</w:t>
      </w:r>
      <w:r>
        <w:rPr>
          <w:rFonts w:ascii="宋体" w:hAnsi="宋体" w:hint="eastAsia"/>
        </w:rPr>
        <w:t xml:space="preserve"> </w:t>
      </w:r>
      <w:r>
        <w:rPr>
          <w:rFonts w:ascii="宋体" w:hAnsi="宋体" w:hint="eastAsia"/>
        </w:rPr>
        <w:t>二、对高光荣信息披露违法行为，责令改正，给予警告，并处以</w:t>
      </w:r>
      <w:r>
        <w:rPr>
          <w:rFonts w:ascii="宋体" w:hAnsi="宋体" w:hint="eastAsia"/>
        </w:rPr>
        <w:t>2,000,000</w:t>
      </w:r>
      <w:r>
        <w:rPr>
          <w:rFonts w:ascii="宋体" w:hAnsi="宋体" w:hint="eastAsia"/>
        </w:rPr>
        <w:t>元罚款。</w:t>
      </w:r>
      <w:r>
        <w:rPr>
          <w:rFonts w:ascii="宋体" w:hAnsi="宋体" w:hint="eastAsia"/>
        </w:rPr>
        <w:t xml:space="preserve"> </w:t>
      </w:r>
      <w:r>
        <w:rPr>
          <w:rFonts w:ascii="宋体" w:hAnsi="宋体" w:hint="eastAsia"/>
        </w:rPr>
        <w:t>综合上述两</w:t>
      </w:r>
      <w:r>
        <w:rPr>
          <w:rFonts w:ascii="宋体" w:hAnsi="宋体" w:hint="eastAsia"/>
        </w:rPr>
        <w:lastRenderedPageBreak/>
        <w:t>项违法事实，对高光荣合计没收违法所得</w:t>
      </w:r>
      <w:r>
        <w:rPr>
          <w:rFonts w:ascii="宋体" w:hAnsi="宋体" w:hint="eastAsia"/>
        </w:rPr>
        <w:t>9,498,554.64</w:t>
      </w:r>
      <w:r>
        <w:rPr>
          <w:rFonts w:ascii="宋体" w:hAnsi="宋体" w:hint="eastAsia"/>
        </w:rPr>
        <w:t>元，并处以</w:t>
      </w:r>
      <w:r>
        <w:rPr>
          <w:rFonts w:ascii="宋体" w:hAnsi="宋体" w:hint="eastAsia"/>
        </w:rPr>
        <w:t>22,000,000</w:t>
      </w:r>
      <w:r>
        <w:rPr>
          <w:rFonts w:ascii="宋体" w:hAnsi="宋体" w:hint="eastAsia"/>
        </w:rPr>
        <w:t>元罚款。</w:t>
      </w:r>
      <w:r>
        <w:rPr>
          <w:rFonts w:ascii="宋体" w:hAnsi="宋体" w:hint="eastAsia"/>
        </w:rPr>
        <w:br/>
      </w:r>
      <w:r>
        <w:rPr>
          <w:rFonts w:ascii="宋体" w:hAnsi="宋体" w:hint="eastAsia"/>
        </w:rPr>
        <w:t xml:space="preserve">　　本公司对以上</w:t>
      </w:r>
      <w:r>
        <w:rPr>
          <w:rFonts w:ascii="宋体" w:hAnsi="宋体" w:hint="eastAsia"/>
        </w:rPr>
        <w:t>证券的投资决策程序符合法律法规及公司制度的相关规定，不存在损害基金份额持有人利益的行为。除此之外，本基金投资的其他前十名证券的发行主体本期未被监管部门立案调查</w:t>
      </w:r>
      <w:r>
        <w:rPr>
          <w:rFonts w:ascii="宋体" w:hAnsi="宋体" w:hint="eastAsia"/>
        </w:rPr>
        <w:t>,</w:t>
      </w:r>
      <w:r>
        <w:rPr>
          <w:rFonts w:ascii="宋体" w:hAnsi="宋体" w:hint="eastAsia"/>
        </w:rPr>
        <w:t>且在本报告编制日前一年内未受到公开谴责、处罚</w:t>
      </w:r>
      <w:r>
        <w:rPr>
          <w:rFonts w:ascii="宋体" w:hAnsi="宋体" w:hint="eastAsia"/>
        </w:rPr>
        <w:t>。</w:t>
      </w:r>
      <w:r>
        <w:rPr>
          <w:rFonts w:ascii="宋体" w:hAnsi="宋体" w:hint="eastAsia"/>
          <w:b/>
          <w:sz w:val="24"/>
          <w:szCs w:val="24"/>
        </w:rPr>
        <w:t xml:space="preserve"> </w:t>
      </w:r>
    </w:p>
    <w:p w:rsidR="00000000" w:rsidRDefault="0012278A">
      <w:pPr>
        <w:pStyle w:val="XBRLTitle3"/>
        <w:spacing w:before="156"/>
      </w:pPr>
      <w:bookmarkStart w:id="1247" w:name="_Toc485300385b"/>
      <w:bookmarkStart w:id="1248" w:name="_Toc453852765b"/>
      <w:bookmarkStart w:id="1249" w:name="_Toc454983420b"/>
      <w:bookmarkStart w:id="1250" w:name="_Toc497398265b"/>
      <w:bookmarkEnd w:id="1247"/>
      <w:bookmarkEnd w:id="1248"/>
      <w:bookmarkEnd w:id="1249"/>
      <w:r>
        <w:rPr>
          <w:rFonts w:hint="eastAsia"/>
        </w:rPr>
        <w:t>基金投资的前十名股票超出基金合同规定的备选股票库情况的说</w:t>
      </w:r>
      <w:r>
        <w:rPr>
          <w:rFonts w:hint="eastAsia"/>
        </w:rPr>
        <w:t>明</w:t>
      </w:r>
      <w:bookmarkStart w:id="1251" w:name="_Toc506208374"/>
      <w:bookmarkEnd w:id="1251"/>
      <w:bookmarkEnd w:id="1250"/>
    </w:p>
    <w:p w:rsidR="00000000" w:rsidRDefault="0012278A">
      <w:pPr>
        <w:spacing w:line="360" w:lineRule="auto"/>
        <w:ind w:firstLineChars="200" w:firstLine="420"/>
        <w:rPr>
          <w:rFonts w:hint="eastAsia"/>
        </w:rPr>
      </w:pPr>
      <w:r>
        <w:rPr>
          <w:rFonts w:ascii="宋体" w:hAnsi="宋体" w:hint="eastAsia"/>
          <w:lang w:eastAsia="zh-Hans"/>
        </w:rPr>
        <w:t>本基金投资的前十名股票未超出基金合同规定的备选股票库</w:t>
      </w:r>
      <w:r>
        <w:rPr>
          <w:rFonts w:ascii="宋体" w:hAnsi="宋体" w:hint="eastAsia"/>
          <w:lang w:eastAsia="zh-Hans"/>
        </w:rPr>
        <w:t>。</w:t>
      </w:r>
      <w:bookmarkEnd w:id="950"/>
    </w:p>
    <w:p w:rsidR="00000000" w:rsidRDefault="0012278A">
      <w:pPr>
        <w:pStyle w:val="XBRLTitle3"/>
        <w:spacing w:before="156"/>
      </w:pPr>
      <w:bookmarkStart w:id="1252" w:name="_Toc506208375"/>
      <w:bookmarkStart w:id="1253" w:name="_Toc497398265"/>
      <w:r>
        <w:rPr>
          <w:rFonts w:hint="eastAsia"/>
        </w:rPr>
        <w:t>期末其他各项资产构</w:t>
      </w:r>
      <w:r>
        <w:rPr>
          <w:rFonts w:hint="eastAsia"/>
        </w:rPr>
        <w:t>成</w:t>
      </w:r>
      <w:bookmarkEnd w:id="1252"/>
      <w:bookmarkEnd w:id="1253"/>
      <w:bookmarkEnd w:id="1243"/>
      <w:bookmarkEnd w:id="1244"/>
      <w:bookmarkEnd w:id="1245"/>
    </w:p>
    <w:p w:rsidR="00000000" w:rsidRDefault="0012278A">
      <w:pPr>
        <w:jc w:val="right"/>
        <w:divId w:val="1461806524"/>
        <w:rPr>
          <w:rFonts w:hint="eastAsia"/>
        </w:rPr>
      </w:pPr>
      <w:r>
        <w:rPr>
          <w:rFonts w:ascii="宋体" w:hAnsi="宋体" w:hint="eastAsia"/>
        </w:rPr>
        <w:t>单位：人民币元</w:t>
      </w:r>
      <w:r>
        <w:rPr>
          <w:rFonts w:ascii="宋体" w:hAnsi="宋体" w:hint="eastAsia"/>
          <w:b/>
        </w:rPr>
        <w:t xml:space="preserve"> </w:t>
      </w:r>
    </w:p>
    <w:tbl>
      <w:tblPr>
        <w:tblW w:w="0" w:type="auto"/>
        <w:tblCellMar>
          <w:left w:w="0" w:type="dxa"/>
          <w:right w:w="0" w:type="dxa"/>
        </w:tblCellMar>
        <w:tblLook w:val="04A0" w:firstRow="1" w:lastRow="0" w:firstColumn="1" w:lastColumn="0" w:noHBand="0" w:noVBand="1"/>
      </w:tblPr>
      <w:tblGrid>
        <w:gridCol w:w="1802"/>
        <w:gridCol w:w="2411"/>
        <w:gridCol w:w="4621"/>
      </w:tblGrid>
      <w:tr w:rsidR="00000000">
        <w:trPr>
          <w:divId w:val="1461806524"/>
          <w:trHeight w:val="285"/>
        </w:trPr>
        <w:tc>
          <w:tcPr>
            <w:tcW w:w="325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bookmarkStart w:id="1254" w:name="m08QD_11_03_tab"/>
            <w:bookmarkStart w:id="1255" w:name="m08QD_11_03"/>
            <w:bookmarkEnd w:id="1254"/>
            <w:bookmarkEnd w:id="1255"/>
            <w:r>
              <w:rPr>
                <w:rFonts w:ascii="宋体" w:hAnsi="宋体" w:hint="eastAsia"/>
              </w:rPr>
              <w:t>序号</w:t>
            </w:r>
            <w:r>
              <w:rPr>
                <w:rFonts w:ascii="宋体" w:hAnsi="宋体" w:hint="eastAsia"/>
                <w:lang w:eastAsia="zh-Hans"/>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r>
              <w:rPr>
                <w:rFonts w:ascii="宋体" w:hAnsi="宋体" w:hint="eastAsia"/>
              </w:rPr>
              <w:t>名称</w:t>
            </w:r>
            <w:r>
              <w:rPr>
                <w:rFonts w:ascii="宋体" w:hAnsi="宋体" w:hint="eastAsia"/>
                <w:lang w:eastAsia="zh-Hans"/>
              </w:rPr>
              <w:t xml:space="preserve"> </w:t>
            </w:r>
          </w:p>
        </w:tc>
        <w:tc>
          <w:tcPr>
            <w:tcW w:w="7938"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12278A">
            <w:pPr>
              <w:jc w:val="center"/>
            </w:pPr>
            <w:r>
              <w:rPr>
                <w:rFonts w:ascii="宋体" w:hAnsi="宋体" w:hint="eastAsia"/>
              </w:rPr>
              <w:t>金额</w:t>
            </w:r>
            <w:r>
              <w:rPr>
                <w:rFonts w:ascii="宋体" w:hAnsi="宋体" w:hint="eastAsia"/>
                <w:lang w:eastAsia="zh-Hans"/>
              </w:rPr>
              <w:t xml:space="preserve"> </w:t>
            </w:r>
          </w:p>
        </w:tc>
      </w:tr>
      <w:tr w:rsidR="00000000">
        <w:trPr>
          <w:divId w:val="1461806524"/>
          <w:trHeight w:val="312"/>
        </w:trPr>
        <w:tc>
          <w:tcPr>
            <w:tcW w:w="3253" w:type="dxa"/>
            <w:tcBorders>
              <w:top w:val="nil"/>
              <w:left w:val="single" w:sz="4" w:space="0" w:color="auto"/>
              <w:bottom w:val="single" w:sz="4" w:space="0" w:color="auto"/>
              <w:right w:val="single" w:sz="4" w:space="0" w:color="auto"/>
            </w:tcBorders>
            <w:hideMark/>
          </w:tcPr>
          <w:p w:rsidR="00000000" w:rsidRDefault="0012278A">
            <w:pPr>
              <w:jc w:val="center"/>
            </w:pPr>
            <w:r>
              <w:rPr>
                <w:rFonts w:ascii="宋体" w:hAnsi="宋体" w:hint="eastAsia"/>
                <w:color w:val="000000"/>
                <w:lang w:eastAsia="zh-Hans"/>
              </w:rPr>
              <w:t xml:space="preserve">1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ind w:leftChars="50" w:left="105"/>
            </w:pPr>
            <w:r>
              <w:rPr>
                <w:rFonts w:ascii="宋体" w:hAnsi="宋体" w:hint="eastAsia"/>
              </w:rPr>
              <w:t>存出保证金</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4"/>
                <w:lang w:eastAsia="zh-Hans"/>
              </w:rPr>
              <w:t>1,250,954.1</w:t>
            </w:r>
            <w:r>
              <w:rPr>
                <w:rFonts w:ascii="宋体" w:hAnsi="宋体" w:hint="eastAsia"/>
                <w:szCs w:val="24"/>
                <w:lang w:eastAsia="zh-Hans"/>
              </w:rPr>
              <w:t>7</w:t>
            </w:r>
          </w:p>
        </w:tc>
      </w:tr>
      <w:tr w:rsidR="00000000">
        <w:trPr>
          <w:divId w:val="1461806524"/>
          <w:trHeight w:val="285"/>
        </w:trPr>
        <w:tc>
          <w:tcPr>
            <w:tcW w:w="3253" w:type="dxa"/>
            <w:tcBorders>
              <w:top w:val="nil"/>
              <w:left w:val="single" w:sz="4" w:space="0" w:color="auto"/>
              <w:bottom w:val="single" w:sz="4" w:space="0" w:color="auto"/>
              <w:right w:val="single" w:sz="4" w:space="0" w:color="auto"/>
            </w:tcBorders>
            <w:hideMark/>
          </w:tcPr>
          <w:p w:rsidR="00000000" w:rsidRDefault="0012278A">
            <w:pPr>
              <w:jc w:val="center"/>
            </w:pPr>
            <w:r>
              <w:rPr>
                <w:rFonts w:ascii="宋体" w:hAnsi="宋体" w:hint="eastAsia"/>
                <w:color w:val="000000"/>
                <w:lang w:eastAsia="zh-Hans"/>
              </w:rPr>
              <w:t xml:space="preserve">2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ind w:leftChars="50" w:left="105"/>
            </w:pPr>
            <w:r>
              <w:rPr>
                <w:rFonts w:ascii="宋体" w:hAnsi="宋体" w:hint="eastAsia"/>
              </w:rPr>
              <w:t>应收清算款</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ordWrap w:val="0"/>
              <w:jc w:val="right"/>
            </w:pPr>
            <w:r>
              <w:rPr>
                <w:rFonts w:ascii="宋体" w:hAnsi="宋体" w:hint="eastAsia"/>
                <w:szCs w:val="24"/>
                <w:lang w:eastAsia="zh-Hans"/>
              </w:rPr>
              <w:t>-</w:t>
            </w:r>
          </w:p>
        </w:tc>
      </w:tr>
      <w:tr w:rsidR="00000000">
        <w:trPr>
          <w:divId w:val="1461806524"/>
          <w:trHeight w:val="285"/>
        </w:trPr>
        <w:tc>
          <w:tcPr>
            <w:tcW w:w="3253" w:type="dxa"/>
            <w:tcBorders>
              <w:top w:val="nil"/>
              <w:left w:val="single" w:sz="4" w:space="0" w:color="auto"/>
              <w:bottom w:val="single" w:sz="4" w:space="0" w:color="auto"/>
              <w:right w:val="single" w:sz="4" w:space="0" w:color="auto"/>
            </w:tcBorders>
            <w:hideMark/>
          </w:tcPr>
          <w:p w:rsidR="00000000" w:rsidRDefault="0012278A">
            <w:pPr>
              <w:jc w:val="center"/>
            </w:pPr>
            <w:r>
              <w:rPr>
                <w:rFonts w:ascii="宋体" w:hAnsi="宋体" w:hint="eastAsia"/>
                <w:color w:val="000000"/>
                <w:lang w:eastAsia="zh-Hans"/>
              </w:rPr>
              <w:t xml:space="preserve">3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ind w:leftChars="50" w:left="105"/>
            </w:pPr>
            <w:r>
              <w:rPr>
                <w:rFonts w:ascii="宋体" w:hAnsi="宋体" w:hint="eastAsia"/>
              </w:rPr>
              <w:t>应收股利</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ordWrap w:val="0"/>
              <w:jc w:val="right"/>
            </w:pPr>
            <w:r>
              <w:rPr>
                <w:rFonts w:ascii="宋体" w:hAnsi="宋体" w:hint="eastAsia"/>
                <w:szCs w:val="24"/>
                <w:lang w:eastAsia="zh-Hans"/>
              </w:rPr>
              <w:t>-</w:t>
            </w:r>
          </w:p>
        </w:tc>
      </w:tr>
      <w:tr w:rsidR="00000000">
        <w:trPr>
          <w:divId w:val="1461806524"/>
          <w:trHeight w:val="285"/>
        </w:trPr>
        <w:tc>
          <w:tcPr>
            <w:tcW w:w="3253" w:type="dxa"/>
            <w:tcBorders>
              <w:top w:val="nil"/>
              <w:left w:val="single" w:sz="4" w:space="0" w:color="auto"/>
              <w:bottom w:val="single" w:sz="4" w:space="0" w:color="auto"/>
              <w:right w:val="single" w:sz="4" w:space="0" w:color="auto"/>
            </w:tcBorders>
            <w:hideMark/>
          </w:tcPr>
          <w:p w:rsidR="00000000" w:rsidRDefault="0012278A">
            <w:pPr>
              <w:jc w:val="center"/>
            </w:pPr>
            <w:r>
              <w:rPr>
                <w:rFonts w:ascii="宋体" w:hAnsi="宋体" w:hint="eastAsia"/>
                <w:color w:val="000000"/>
                <w:lang w:eastAsia="zh-Hans"/>
              </w:rPr>
              <w:t xml:space="preserve">4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ind w:leftChars="50" w:left="105"/>
            </w:pPr>
            <w:r>
              <w:rPr>
                <w:rFonts w:ascii="宋体" w:hAnsi="宋体" w:hint="eastAsia"/>
              </w:rPr>
              <w:t>应收利息</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ordWrap w:val="0"/>
              <w:jc w:val="right"/>
            </w:pPr>
            <w:r>
              <w:rPr>
                <w:rFonts w:ascii="宋体" w:hAnsi="宋体" w:hint="eastAsia"/>
                <w:szCs w:val="24"/>
                <w:lang w:eastAsia="zh-Hans"/>
              </w:rPr>
              <w:t>-</w:t>
            </w:r>
          </w:p>
        </w:tc>
      </w:tr>
      <w:tr w:rsidR="00000000">
        <w:trPr>
          <w:divId w:val="1461806524"/>
          <w:trHeight w:val="285"/>
        </w:trPr>
        <w:tc>
          <w:tcPr>
            <w:tcW w:w="3253" w:type="dxa"/>
            <w:tcBorders>
              <w:top w:val="nil"/>
              <w:left w:val="single" w:sz="4" w:space="0" w:color="auto"/>
              <w:bottom w:val="single" w:sz="4" w:space="0" w:color="auto"/>
              <w:right w:val="single" w:sz="4" w:space="0" w:color="auto"/>
            </w:tcBorders>
            <w:hideMark/>
          </w:tcPr>
          <w:p w:rsidR="00000000" w:rsidRDefault="0012278A">
            <w:pPr>
              <w:jc w:val="center"/>
            </w:pPr>
            <w:r>
              <w:rPr>
                <w:rFonts w:ascii="宋体" w:hAnsi="宋体" w:hint="eastAsia"/>
                <w:color w:val="000000"/>
                <w:lang w:eastAsia="zh-Hans"/>
              </w:rPr>
              <w:t xml:space="preserve">5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ind w:leftChars="50" w:left="105"/>
            </w:pPr>
            <w:r>
              <w:rPr>
                <w:rFonts w:ascii="宋体" w:hAnsi="宋体" w:hint="eastAsia"/>
              </w:rPr>
              <w:t>应收申购款</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ordWrap w:val="0"/>
              <w:jc w:val="right"/>
            </w:pPr>
            <w:r>
              <w:rPr>
                <w:rFonts w:ascii="宋体" w:hAnsi="宋体" w:hint="eastAsia"/>
                <w:szCs w:val="24"/>
                <w:lang w:eastAsia="zh-Hans"/>
              </w:rPr>
              <w:t>74,732,084.9</w:t>
            </w:r>
            <w:r>
              <w:rPr>
                <w:rFonts w:ascii="宋体" w:hAnsi="宋体" w:hint="eastAsia"/>
                <w:szCs w:val="24"/>
                <w:lang w:eastAsia="zh-Hans"/>
              </w:rPr>
              <w:t>5</w:t>
            </w:r>
          </w:p>
        </w:tc>
      </w:tr>
      <w:tr w:rsidR="00000000">
        <w:trPr>
          <w:divId w:val="1461806524"/>
          <w:trHeight w:val="285"/>
        </w:trPr>
        <w:tc>
          <w:tcPr>
            <w:tcW w:w="3253" w:type="dxa"/>
            <w:tcBorders>
              <w:top w:val="nil"/>
              <w:left w:val="single" w:sz="4" w:space="0" w:color="auto"/>
              <w:bottom w:val="single" w:sz="4" w:space="0" w:color="auto"/>
              <w:right w:val="single" w:sz="4" w:space="0" w:color="auto"/>
            </w:tcBorders>
            <w:hideMark/>
          </w:tcPr>
          <w:p w:rsidR="00000000" w:rsidRDefault="0012278A">
            <w:pPr>
              <w:jc w:val="center"/>
            </w:pPr>
            <w:r>
              <w:rPr>
                <w:rFonts w:ascii="宋体" w:hAnsi="宋体" w:hint="eastAsia"/>
                <w:color w:val="000000"/>
                <w:lang w:eastAsia="zh-Hans"/>
              </w:rPr>
              <w:t xml:space="preserve">6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ind w:leftChars="50" w:left="105"/>
            </w:pPr>
            <w:r>
              <w:rPr>
                <w:rFonts w:ascii="宋体" w:hAnsi="宋体" w:hint="eastAsia"/>
              </w:rPr>
              <w:t>其他应收款</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ordWrap w:val="0"/>
              <w:jc w:val="right"/>
            </w:pPr>
            <w:r>
              <w:rPr>
                <w:rFonts w:ascii="宋体" w:hAnsi="宋体" w:hint="eastAsia"/>
                <w:kern w:val="0"/>
                <w:szCs w:val="24"/>
                <w:lang w:eastAsia="zh-Hans"/>
              </w:rPr>
              <w:t>-</w:t>
            </w:r>
          </w:p>
        </w:tc>
      </w:tr>
      <w:tr w:rsidR="00000000">
        <w:trPr>
          <w:divId w:val="1461806524"/>
          <w:trHeight w:val="285"/>
        </w:trPr>
        <w:tc>
          <w:tcPr>
            <w:tcW w:w="3253" w:type="dxa"/>
            <w:tcBorders>
              <w:top w:val="nil"/>
              <w:left w:val="single" w:sz="4" w:space="0" w:color="auto"/>
              <w:bottom w:val="single" w:sz="4" w:space="0" w:color="auto"/>
              <w:right w:val="single" w:sz="4" w:space="0" w:color="auto"/>
            </w:tcBorders>
            <w:hideMark/>
          </w:tcPr>
          <w:p w:rsidR="00000000" w:rsidRDefault="0012278A">
            <w:pPr>
              <w:jc w:val="center"/>
            </w:pPr>
            <w:r>
              <w:rPr>
                <w:rFonts w:ascii="宋体" w:hAnsi="宋体" w:hint="eastAsia"/>
                <w:color w:val="000000"/>
                <w:lang w:eastAsia="zh-Hans"/>
              </w:rPr>
              <w:t xml:space="preserve">7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ind w:leftChars="50" w:left="105"/>
            </w:pPr>
            <w:r>
              <w:rPr>
                <w:rFonts w:ascii="宋体" w:hAnsi="宋体" w:hint="eastAsia"/>
              </w:rPr>
              <w:t>待摊费用</w:t>
            </w:r>
            <w:r>
              <w:rPr>
                <w:rFonts w:ascii="宋体" w:hAnsi="宋体" w:hint="eastAsia"/>
                <w:kern w:val="0"/>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ordWrap w:val="0"/>
              <w:jc w:val="right"/>
            </w:pPr>
            <w:r>
              <w:rPr>
                <w:rFonts w:ascii="宋体" w:hAnsi="宋体" w:hint="eastAsia"/>
                <w:kern w:val="0"/>
                <w:szCs w:val="24"/>
                <w:lang w:eastAsia="zh-Hans"/>
              </w:rPr>
              <w:t>-</w:t>
            </w:r>
          </w:p>
        </w:tc>
      </w:tr>
      <w:tr w:rsidR="00000000">
        <w:trPr>
          <w:divId w:val="1461806524"/>
          <w:trHeight w:val="285"/>
        </w:trPr>
        <w:tc>
          <w:tcPr>
            <w:tcW w:w="3253" w:type="dxa"/>
            <w:tcBorders>
              <w:top w:val="nil"/>
              <w:left w:val="single" w:sz="4" w:space="0" w:color="auto"/>
              <w:bottom w:val="single" w:sz="4" w:space="0" w:color="auto"/>
              <w:right w:val="single" w:sz="4" w:space="0" w:color="auto"/>
            </w:tcBorders>
            <w:hideMark/>
          </w:tcPr>
          <w:p w:rsidR="00000000" w:rsidRDefault="0012278A">
            <w:pPr>
              <w:jc w:val="center"/>
            </w:pPr>
            <w:r>
              <w:rPr>
                <w:rFonts w:ascii="宋体" w:hAnsi="宋体" w:hint="eastAsia"/>
                <w:color w:val="000000"/>
                <w:lang w:eastAsia="zh-Hans"/>
              </w:rPr>
              <w:t>8</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ind w:leftChars="50" w:left="105"/>
            </w:pPr>
            <w:r>
              <w:rPr>
                <w:rFonts w:ascii="宋体" w:hAnsi="宋体" w:hint="eastAsia"/>
              </w:rPr>
              <w:t>其他</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ordWrap w:val="0"/>
              <w:jc w:val="right"/>
            </w:pPr>
            <w:r>
              <w:rPr>
                <w:rFonts w:ascii="宋体" w:hAnsi="宋体" w:hint="eastAsia"/>
                <w:szCs w:val="24"/>
                <w:lang w:eastAsia="zh-Hans"/>
              </w:rPr>
              <w:t>-</w:t>
            </w:r>
          </w:p>
        </w:tc>
      </w:tr>
      <w:tr w:rsidR="00000000">
        <w:trPr>
          <w:divId w:val="1461806524"/>
          <w:trHeight w:val="285"/>
        </w:trPr>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jc w:val="center"/>
            </w:pPr>
            <w:r>
              <w:rPr>
                <w:rFonts w:ascii="宋体" w:hAnsi="宋体" w:hint="eastAsia"/>
                <w:color w:val="000000"/>
                <w:lang w:eastAsia="zh-Hans"/>
              </w:rPr>
              <w:t>9</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12278A">
            <w:pPr>
              <w:ind w:leftChars="50" w:left="105"/>
            </w:pPr>
            <w:r>
              <w:rPr>
                <w:rFonts w:ascii="宋体" w:hAnsi="宋体" w:hint="eastAsia"/>
              </w:rPr>
              <w:t>合计</w:t>
            </w:r>
            <w:r>
              <w:rPr>
                <w:rFonts w:ascii="宋体" w:hAnsi="宋体" w:hint="eastAsia"/>
                <w:lang w:eastAsia="zh-Hans"/>
              </w:rPr>
              <w:t xml:space="preserve"> </w:t>
            </w:r>
          </w:p>
        </w:tc>
        <w:tc>
          <w:tcPr>
            <w:tcW w:w="793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12278A">
            <w:pPr>
              <w:wordWrap w:val="0"/>
              <w:jc w:val="right"/>
            </w:pPr>
            <w:r>
              <w:rPr>
                <w:rFonts w:ascii="宋体" w:hAnsi="宋体" w:hint="eastAsia"/>
                <w:szCs w:val="24"/>
                <w:lang w:eastAsia="zh-Hans"/>
              </w:rPr>
              <w:t>75,983,039.1</w:t>
            </w:r>
            <w:r>
              <w:rPr>
                <w:rFonts w:ascii="宋体" w:hAnsi="宋体" w:hint="eastAsia"/>
                <w:szCs w:val="24"/>
                <w:lang w:eastAsia="zh-Hans"/>
              </w:rPr>
              <w:t>2</w:t>
            </w:r>
          </w:p>
        </w:tc>
      </w:tr>
    </w:tbl>
    <w:p w:rsidR="00000000" w:rsidRDefault="0012278A">
      <w:pPr>
        <w:pStyle w:val="XBRLTitle3"/>
        <w:spacing w:before="156"/>
      </w:pPr>
      <w:bookmarkStart w:id="1256" w:name="_Toc506208376"/>
      <w:bookmarkStart w:id="1257" w:name="_Toc497398266"/>
      <w:bookmarkStart w:id="1258" w:name="_Toc454983421"/>
      <w:bookmarkStart w:id="1259" w:name="_Toc453852766"/>
      <w:bookmarkStart w:id="1260" w:name="_Toc485300386"/>
      <w:r>
        <w:rPr>
          <w:rFonts w:hint="eastAsia"/>
        </w:rPr>
        <w:t>期末持有的处于转股期的可转换债券明</w:t>
      </w:r>
      <w:r>
        <w:rPr>
          <w:rFonts w:hint="eastAsia"/>
        </w:rPr>
        <w:t>细</w:t>
      </w:r>
      <w:bookmarkEnd w:id="1256"/>
      <w:bookmarkEnd w:id="1257"/>
      <w:bookmarkEnd w:id="1258"/>
      <w:bookmarkEnd w:id="1259"/>
      <w:bookmarkEnd w:id="1260"/>
    </w:p>
    <w:p w:rsidR="00000000" w:rsidRDefault="0012278A">
      <w:pPr>
        <w:spacing w:line="360" w:lineRule="auto"/>
        <w:ind w:firstLineChars="200" w:firstLine="420"/>
        <w:jc w:val="left"/>
        <w:divId w:val="227611901"/>
        <w:rPr>
          <w:rFonts w:hint="eastAsia"/>
        </w:rPr>
      </w:pPr>
      <w:r>
        <w:rPr>
          <w:rFonts w:ascii="宋体" w:hAnsi="宋体" w:hint="eastAsia"/>
          <w:kern w:val="0"/>
          <w:szCs w:val="21"/>
          <w:lang w:eastAsia="zh-Hans"/>
        </w:rPr>
        <w:t>本基金本报告期末未持有处于转股期的可转换债券</w:t>
      </w:r>
      <w:r>
        <w:rPr>
          <w:rFonts w:ascii="宋体" w:hAnsi="宋体" w:hint="eastAsia"/>
          <w:kern w:val="0"/>
          <w:szCs w:val="21"/>
          <w:lang w:eastAsia="zh-Hans"/>
        </w:rPr>
        <w:t>。</w:t>
      </w:r>
    </w:p>
    <w:p w:rsidR="00000000" w:rsidRDefault="0012278A">
      <w:pPr>
        <w:pStyle w:val="XBRLTitle3"/>
        <w:spacing w:before="156"/>
      </w:pPr>
      <w:bookmarkStart w:id="1261" w:name="_Toc506208377"/>
      <w:bookmarkStart w:id="1262" w:name="_Toc497398267"/>
      <w:bookmarkStart w:id="1263" w:name="_Toc454983422"/>
      <w:bookmarkStart w:id="1264" w:name="_Toc453852767"/>
      <w:bookmarkStart w:id="1265" w:name="_Toc485300387"/>
      <w:r>
        <w:rPr>
          <w:rFonts w:hint="eastAsia"/>
        </w:rPr>
        <w:t>期末前十名股票中存在流通受限情况的说</w:t>
      </w:r>
      <w:r>
        <w:rPr>
          <w:rFonts w:hint="eastAsia"/>
        </w:rPr>
        <w:t>明</w:t>
      </w:r>
      <w:bookmarkEnd w:id="1261"/>
      <w:bookmarkEnd w:id="1262"/>
      <w:bookmarkEnd w:id="1263"/>
      <w:bookmarkEnd w:id="1264"/>
      <w:bookmarkEnd w:id="1265"/>
      <w:bookmarkEnd w:id="1116"/>
      <w:bookmarkEnd w:id="1117"/>
      <w:bookmarkEnd w:id="1118"/>
    </w:p>
    <w:p w:rsidR="00000000" w:rsidRDefault="0012278A">
      <w:pPr>
        <w:wordWrap w:val="0"/>
        <w:spacing w:line="360" w:lineRule="auto"/>
        <w:ind w:firstLineChars="200" w:firstLine="420"/>
        <w:jc w:val="left"/>
        <w:rPr>
          <w:rFonts w:hint="eastAsia"/>
        </w:rPr>
      </w:pPr>
      <w:r>
        <w:rPr>
          <w:rFonts w:ascii="宋体" w:hAnsi="宋体" w:hint="eastAsia"/>
        </w:rPr>
        <w:t>本基金本报告期末前十名股票中不存在流通受限的情况</w:t>
      </w:r>
      <w:r>
        <w:rPr>
          <w:rFonts w:ascii="宋体" w:hAnsi="宋体" w:hint="eastAsia"/>
        </w:rPr>
        <w:t>。</w:t>
      </w:r>
    </w:p>
    <w:p w:rsidR="00000000" w:rsidRDefault="0012278A">
      <w:pPr>
        <w:pStyle w:val="XBRLTitle3"/>
        <w:spacing w:before="156"/>
      </w:pPr>
      <w:bookmarkStart w:id="1266" w:name="_Toc506208378"/>
      <w:bookmarkStart w:id="1267" w:name="_Toc497398268"/>
      <w:bookmarkStart w:id="1268" w:name="_Toc454983424"/>
      <w:bookmarkStart w:id="1269" w:name="_Toc453852770"/>
      <w:bookmarkStart w:id="1270" w:name="_Toc485300388"/>
      <w:r>
        <w:rPr>
          <w:rFonts w:hint="eastAsia"/>
        </w:rPr>
        <w:t>投资组合报告附注的其他文字描述部</w:t>
      </w:r>
      <w:r>
        <w:rPr>
          <w:rFonts w:hint="eastAsia"/>
        </w:rPr>
        <w:t>分</w:t>
      </w:r>
      <w:bookmarkEnd w:id="1266"/>
      <w:bookmarkEnd w:id="1267"/>
      <w:bookmarkEnd w:id="1268"/>
      <w:bookmarkEnd w:id="1269"/>
      <w:bookmarkEnd w:id="1270"/>
    </w:p>
    <w:p w:rsidR="00000000" w:rsidRDefault="0012278A">
      <w:pPr>
        <w:spacing w:beforeLines="50" w:before="156" w:afterLines="50" w:after="156" w:line="360" w:lineRule="auto"/>
        <w:ind w:firstLineChars="200" w:firstLine="420"/>
        <w:rPr>
          <w:rFonts w:hint="eastAsia"/>
        </w:rPr>
      </w:pPr>
      <w:r>
        <w:rPr>
          <w:rFonts w:ascii="宋体" w:hAnsi="宋体" w:hint="eastAsia"/>
        </w:rPr>
        <w:t>由于四舍五入的原因，分项之和与合计项之间可能存在尾差</w:t>
      </w:r>
      <w:r>
        <w:rPr>
          <w:rFonts w:ascii="宋体" w:hAnsi="宋体" w:hint="eastAsia"/>
        </w:rPr>
        <w:t>。</w:t>
      </w:r>
    </w:p>
    <w:p w:rsidR="00000000" w:rsidRDefault="0012278A">
      <w:pPr>
        <w:pStyle w:val="XBRLTitle1"/>
        <w:spacing w:before="156"/>
      </w:pPr>
      <w:bookmarkStart w:id="1271" w:name="_Toc506208454"/>
      <w:bookmarkStart w:id="1272" w:name="_Toc506208379"/>
      <w:bookmarkStart w:id="1273" w:name="_Toc497398269"/>
      <w:bookmarkStart w:id="1274" w:name="_Toc454983425"/>
      <w:bookmarkStart w:id="1275" w:name="_Toc247616253"/>
      <w:bookmarkStart w:id="1276" w:name="_Toc433036716"/>
      <w:bookmarkStart w:id="1277" w:name="_Toc452398764"/>
      <w:bookmarkStart w:id="1278" w:name="_Toc453852771"/>
      <w:bookmarkStart w:id="1279" w:name="_Toc485300389"/>
      <w:bookmarkStart w:id="1280" w:name="_Toc225761829"/>
      <w:r>
        <w:rPr>
          <w:rFonts w:hint="eastAsia"/>
        </w:rPr>
        <w:t>基金份额持有人信</w:t>
      </w:r>
      <w:r>
        <w:rPr>
          <w:rFonts w:hint="eastAsia"/>
        </w:rPr>
        <w:t>息</w:t>
      </w:r>
      <w:bookmarkEnd w:id="1271"/>
      <w:bookmarkEnd w:id="1272"/>
      <w:bookmarkEnd w:id="1273"/>
      <w:bookmarkEnd w:id="1274"/>
      <w:bookmarkEnd w:id="1275"/>
      <w:bookmarkEnd w:id="1276"/>
      <w:bookmarkEnd w:id="1277"/>
      <w:bookmarkEnd w:id="1278"/>
      <w:bookmarkEnd w:id="1279"/>
      <w:bookmarkEnd w:id="1280"/>
    </w:p>
    <w:p w:rsidR="00000000" w:rsidRDefault="0012278A">
      <w:pPr>
        <w:pStyle w:val="XBRLTitle2"/>
        <w:spacing w:before="156"/>
        <w:rPr>
          <w:rFonts w:hint="eastAsia"/>
        </w:rPr>
      </w:pPr>
      <w:bookmarkStart w:id="1281" w:name="_Toc247616254"/>
      <w:bookmarkStart w:id="1282" w:name="_Toc433036717"/>
      <w:bookmarkStart w:id="1283" w:name="_Toc506208455"/>
      <w:bookmarkStart w:id="1284" w:name="_Toc506208380"/>
      <w:bookmarkStart w:id="1285" w:name="_Toc497398270"/>
      <w:bookmarkStart w:id="1286" w:name="_Toc454983426"/>
      <w:bookmarkStart w:id="1287" w:name="_Toc452398765"/>
      <w:bookmarkStart w:id="1288" w:name="_Toc453852772"/>
      <w:bookmarkStart w:id="1289" w:name="_Toc485300390"/>
      <w:bookmarkStart w:id="1290" w:name="m09_01"/>
      <w:bookmarkStart w:id="1291" w:name="_Toc225761830"/>
      <w:r>
        <w:rPr>
          <w:rFonts w:hint="eastAsia"/>
        </w:rPr>
        <w:t>期末基金份额持有人户数及持有人结</w:t>
      </w:r>
      <w:r>
        <w:rPr>
          <w:rFonts w:hint="eastAsia"/>
        </w:rPr>
        <w:t>构</w:t>
      </w:r>
      <w:bookmarkEnd w:id="1281"/>
      <w:bookmarkEnd w:id="1282"/>
      <w:bookmarkEnd w:id="1283"/>
      <w:bookmarkEnd w:id="1284"/>
      <w:bookmarkEnd w:id="1285"/>
      <w:bookmarkEnd w:id="1286"/>
      <w:bookmarkEnd w:id="1287"/>
      <w:bookmarkEnd w:id="1288"/>
      <w:bookmarkEnd w:id="1289"/>
      <w:bookmarkEnd w:id="1291"/>
    </w:p>
    <w:p w:rsidR="00000000" w:rsidRDefault="0012278A">
      <w:pPr>
        <w:wordWrap w:val="0"/>
        <w:spacing w:line="360" w:lineRule="auto"/>
        <w:jc w:val="right"/>
        <w:divId w:val="190462283"/>
        <w:rPr>
          <w:rFonts w:hint="eastAsia"/>
        </w:rPr>
      </w:pPr>
      <w:bookmarkStart w:id="1292" w:name="m09_01_tab"/>
      <w:r>
        <w:rPr>
          <w:rFonts w:ascii="宋体" w:hAnsi="宋体" w:hint="eastAsia"/>
          <w:lang w:val="x-none"/>
        </w:rPr>
        <w:t>份额单位：份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951"/>
        <w:gridCol w:w="1506"/>
        <w:gridCol w:w="1896"/>
        <w:gridCol w:w="791"/>
        <w:gridCol w:w="1896"/>
        <w:gridCol w:w="741"/>
      </w:tblGrid>
      <w:tr w:rsidR="00000000">
        <w:trPr>
          <w:divId w:val="190462283"/>
          <w:cantSplit/>
          <w:trHeight w:val="251"/>
        </w:trPr>
        <w:tc>
          <w:tcPr>
            <w:tcW w:w="6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tabs>
                <w:tab w:val="left" w:pos="420"/>
              </w:tabs>
              <w:jc w:val="center"/>
            </w:pPr>
            <w:r>
              <w:rPr>
                <w:rFonts w:ascii="宋体" w:hAnsi="宋体" w:hint="eastAsia"/>
              </w:rPr>
              <w:t>份额级别</w:t>
            </w:r>
            <w:r>
              <w:rPr>
                <w:rFonts w:ascii="宋体" w:hAnsi="宋体" w:hint="eastAsia"/>
                <w:lang w:eastAsia="zh-Hans"/>
              </w:rPr>
              <w:t xml:space="preserve"> </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tabs>
                <w:tab w:val="left" w:pos="420"/>
              </w:tabs>
              <w:jc w:val="center"/>
            </w:pPr>
            <w:r>
              <w:rPr>
                <w:rFonts w:ascii="宋体" w:hAnsi="宋体" w:hint="eastAsia"/>
              </w:rPr>
              <w:t>持有人户数</w:t>
            </w:r>
            <w:r>
              <w:rPr>
                <w:rFonts w:ascii="宋体" w:hAnsi="宋体" w:hint="eastAsia"/>
                <w:lang w:eastAsia="zh-Hans"/>
              </w:rPr>
              <w:t>（</w:t>
            </w:r>
            <w:r>
              <w:rPr>
                <w:rFonts w:ascii="宋体" w:hAnsi="宋体" w:hint="eastAsia"/>
              </w:rPr>
              <w:t>户</w:t>
            </w:r>
            <w:r>
              <w:rPr>
                <w:rFonts w:ascii="宋体" w:hAnsi="宋体" w:hint="eastAsia"/>
                <w:lang w:eastAsia="zh-Hans"/>
              </w:rPr>
              <w:t>）</w:t>
            </w:r>
            <w:r>
              <w:rPr>
                <w:rFonts w:ascii="宋体" w:hAnsi="宋体" w:hint="eastAsia"/>
                <w:lang w:eastAsia="zh-Hans"/>
              </w:rPr>
              <w:t xml:space="preserve"> </w:t>
            </w:r>
          </w:p>
        </w:tc>
        <w:tc>
          <w:tcPr>
            <w:tcW w:w="91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tabs>
                <w:tab w:val="left" w:pos="420"/>
              </w:tabs>
              <w:jc w:val="center"/>
            </w:pPr>
            <w:r>
              <w:rPr>
                <w:rFonts w:ascii="宋体" w:hAnsi="宋体" w:hint="eastAsia"/>
              </w:rPr>
              <w:t>户均持有的基金份额</w:t>
            </w:r>
            <w:r>
              <w:rPr>
                <w:rFonts w:ascii="宋体" w:hAnsi="宋体" w:hint="eastAsia"/>
                <w:lang w:eastAsia="zh-Hans"/>
              </w:rPr>
              <w:t xml:space="preserve"> </w:t>
            </w:r>
          </w:p>
        </w:tc>
        <w:tc>
          <w:tcPr>
            <w:tcW w:w="2857"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tabs>
                <w:tab w:val="left" w:pos="420"/>
              </w:tabs>
              <w:jc w:val="center"/>
            </w:pPr>
            <w:r>
              <w:rPr>
                <w:rFonts w:ascii="宋体" w:hAnsi="宋体" w:hint="eastAsia"/>
              </w:rPr>
              <w:t>持有人结构</w:t>
            </w:r>
            <w:r>
              <w:rPr>
                <w:rFonts w:ascii="宋体" w:hAnsi="宋体" w:hint="eastAsia"/>
                <w:lang w:eastAsia="zh-Hans"/>
              </w:rPr>
              <w:t xml:space="preserve"> </w:t>
            </w:r>
          </w:p>
        </w:tc>
      </w:tr>
      <w:tr w:rsidR="00000000">
        <w:trPr>
          <w:divId w:val="190462283"/>
          <w:cantSplit/>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498"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tabs>
                <w:tab w:val="left" w:pos="420"/>
              </w:tabs>
              <w:jc w:val="center"/>
            </w:pPr>
            <w:r>
              <w:rPr>
                <w:rFonts w:ascii="宋体" w:hAnsi="宋体" w:hint="eastAsia"/>
              </w:rPr>
              <w:t>机构投资者</w:t>
            </w:r>
            <w:r>
              <w:rPr>
                <w:rFonts w:ascii="宋体" w:hAnsi="宋体" w:hint="eastAsia"/>
                <w:lang w:eastAsia="zh-Hans"/>
              </w:rPr>
              <w:t xml:space="preserve"> </w:t>
            </w:r>
          </w:p>
        </w:tc>
        <w:tc>
          <w:tcPr>
            <w:tcW w:w="135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tabs>
                <w:tab w:val="left" w:pos="420"/>
              </w:tabs>
              <w:jc w:val="center"/>
            </w:pPr>
            <w:r>
              <w:rPr>
                <w:rFonts w:ascii="宋体" w:hAnsi="宋体" w:hint="eastAsia"/>
              </w:rPr>
              <w:t>个人投资者</w:t>
            </w:r>
            <w:r>
              <w:rPr>
                <w:rFonts w:ascii="宋体" w:hAnsi="宋体" w:hint="eastAsia"/>
                <w:lang w:eastAsia="zh-Hans"/>
              </w:rPr>
              <w:t xml:space="preserve"> </w:t>
            </w:r>
          </w:p>
        </w:tc>
      </w:tr>
      <w:tr w:rsidR="00000000">
        <w:trPr>
          <w:divId w:val="190462283"/>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0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spacing w:before="120"/>
              <w:jc w:val="center"/>
            </w:pPr>
            <w:r>
              <w:rPr>
                <w:rFonts w:ascii="宋体" w:hAnsi="宋体" w:hint="eastAsia"/>
              </w:rPr>
              <w:t>持有份额</w:t>
            </w:r>
            <w:r>
              <w:rPr>
                <w:rFonts w:ascii="宋体" w:hAnsi="宋体" w:hint="eastAsia"/>
                <w:lang w:eastAsia="zh-Hans"/>
              </w:rPr>
              <w:t xml:space="preserve"> </w:t>
            </w:r>
          </w:p>
        </w:tc>
        <w:tc>
          <w:tcPr>
            <w:tcW w:w="49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spacing w:before="120"/>
              <w:jc w:val="center"/>
            </w:pPr>
            <w:r>
              <w:rPr>
                <w:rFonts w:ascii="宋体" w:hAnsi="宋体" w:hint="eastAsia"/>
              </w:rPr>
              <w:t>占总份额比例（</w:t>
            </w:r>
            <w:r>
              <w:rPr>
                <w:rFonts w:ascii="宋体" w:hAnsi="宋体" w:hint="eastAsia"/>
              </w:rPr>
              <w:t>%</w:t>
            </w:r>
            <w:r>
              <w:rPr>
                <w:rFonts w:ascii="宋体" w:hAnsi="宋体" w:hint="eastAsia"/>
              </w:rPr>
              <w:t>）</w:t>
            </w:r>
            <w:r>
              <w:rPr>
                <w:rFonts w:ascii="宋体" w:hAnsi="宋体" w:hint="eastAsia"/>
                <w:lang w:eastAsia="zh-Hans"/>
              </w:rPr>
              <w:t xml:space="preserve"> </w:t>
            </w:r>
          </w:p>
        </w:tc>
        <w:tc>
          <w:tcPr>
            <w:tcW w:w="9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spacing w:before="120"/>
              <w:jc w:val="center"/>
            </w:pPr>
            <w:r>
              <w:rPr>
                <w:rFonts w:ascii="宋体" w:hAnsi="宋体" w:hint="eastAsia"/>
              </w:rPr>
              <w:t>持有份额</w:t>
            </w:r>
            <w:r>
              <w:rPr>
                <w:rFonts w:ascii="宋体" w:hAnsi="宋体" w:hint="eastAsia"/>
                <w:lang w:eastAsia="zh-Hans"/>
              </w:rPr>
              <w:t xml:space="preserve"> </w:t>
            </w:r>
          </w:p>
        </w:tc>
        <w:tc>
          <w:tcPr>
            <w:tcW w:w="36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spacing w:before="120"/>
              <w:jc w:val="center"/>
            </w:pPr>
            <w:r>
              <w:rPr>
                <w:rFonts w:ascii="宋体" w:hAnsi="宋体" w:hint="eastAsia"/>
              </w:rPr>
              <w:t>占总份额比例（</w:t>
            </w:r>
            <w:r>
              <w:rPr>
                <w:rFonts w:ascii="宋体" w:hAnsi="宋体" w:hint="eastAsia"/>
              </w:rPr>
              <w:t>%</w:t>
            </w:r>
            <w:r>
              <w:rPr>
                <w:rFonts w:ascii="宋体" w:hAnsi="宋体" w:hint="eastAsia"/>
              </w:rPr>
              <w:t>）</w:t>
            </w:r>
            <w:r>
              <w:rPr>
                <w:rFonts w:ascii="宋体" w:hAnsi="宋体" w:hint="eastAsia"/>
                <w:lang w:eastAsia="zh-Hans"/>
              </w:rPr>
              <w:t xml:space="preserve"> </w:t>
            </w:r>
          </w:p>
        </w:tc>
      </w:tr>
      <w:tr w:rsidR="00000000">
        <w:trPr>
          <w:divId w:val="190462283"/>
          <w:trHeight w:val="304"/>
        </w:trPr>
        <w:tc>
          <w:tcPr>
            <w:tcW w:w="648" w:type="pct"/>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4"/>
                <w:lang w:eastAsia="zh-Hans"/>
              </w:rPr>
              <w:t>华商优势行业</w:t>
            </w:r>
            <w:r>
              <w:rPr>
                <w:rFonts w:ascii="宋体" w:hAnsi="宋体" w:hint="eastAsia"/>
                <w:szCs w:val="24"/>
                <w:lang w:eastAsia="zh-Hans"/>
              </w:rPr>
              <w:lastRenderedPageBreak/>
              <w:t>混合</w:t>
            </w:r>
            <w:r>
              <w:rPr>
                <w:rFonts w:ascii="宋体" w:hAnsi="宋体" w:hint="eastAsia"/>
                <w:szCs w:val="24"/>
                <w:lang w:eastAsia="zh-Hans"/>
              </w:rPr>
              <w:t>A</w:t>
            </w:r>
          </w:p>
        </w:tc>
        <w:tc>
          <w:tcPr>
            <w:tcW w:w="581"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lastRenderedPageBreak/>
              <w:t>155,46</w:t>
            </w:r>
            <w:r>
              <w:rPr>
                <w:rFonts w:ascii="宋体" w:hAnsi="宋体" w:hint="eastAsia"/>
                <w:szCs w:val="24"/>
                <w:lang w:eastAsia="zh-Hans"/>
              </w:rPr>
              <w:t>8</w:t>
            </w:r>
          </w:p>
        </w:tc>
        <w:tc>
          <w:tcPr>
            <w:tcW w:w="913"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21,181.8</w:t>
            </w:r>
            <w:r>
              <w:rPr>
                <w:rFonts w:ascii="宋体" w:hAnsi="宋体" w:hint="eastAsia"/>
                <w:szCs w:val="24"/>
                <w:lang w:eastAsia="zh-Hans"/>
              </w:rPr>
              <w:t>0</w:t>
            </w:r>
          </w:p>
        </w:tc>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1,173,443,270.9</w:t>
            </w:r>
            <w:r>
              <w:rPr>
                <w:rFonts w:ascii="宋体" w:hAnsi="宋体" w:hint="eastAsia"/>
                <w:szCs w:val="24"/>
                <w:lang w:eastAsia="zh-Hans"/>
              </w:rPr>
              <w:t>3</w:t>
            </w:r>
          </w:p>
        </w:tc>
        <w:tc>
          <w:tcPr>
            <w:tcW w:w="499"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35.6</w:t>
            </w:r>
            <w:r>
              <w:rPr>
                <w:rFonts w:ascii="宋体" w:hAnsi="宋体" w:hint="eastAsia"/>
                <w:szCs w:val="24"/>
                <w:lang w:eastAsia="zh-Hans"/>
              </w:rPr>
              <w:t>3</w:t>
            </w:r>
          </w:p>
        </w:tc>
        <w:tc>
          <w:tcPr>
            <w:tcW w:w="998"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2,119,648,428.5</w:t>
            </w:r>
            <w:r>
              <w:rPr>
                <w:rFonts w:ascii="宋体" w:hAnsi="宋体" w:hint="eastAsia"/>
                <w:szCs w:val="24"/>
                <w:lang w:eastAsia="zh-Hans"/>
              </w:rPr>
              <w:t>6</w:t>
            </w:r>
          </w:p>
        </w:tc>
        <w:tc>
          <w:tcPr>
            <w:tcW w:w="361"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64.3</w:t>
            </w:r>
            <w:r>
              <w:rPr>
                <w:rFonts w:ascii="宋体" w:hAnsi="宋体" w:hint="eastAsia"/>
                <w:szCs w:val="24"/>
                <w:lang w:eastAsia="zh-Hans"/>
              </w:rPr>
              <w:t>7</w:t>
            </w:r>
          </w:p>
        </w:tc>
      </w:tr>
      <w:tr w:rsidR="00000000">
        <w:trPr>
          <w:divId w:val="190462283"/>
          <w:trHeight w:val="304"/>
        </w:trPr>
        <w:tc>
          <w:tcPr>
            <w:tcW w:w="648" w:type="pct"/>
            <w:tcBorders>
              <w:top w:val="single" w:sz="4" w:space="0" w:color="auto"/>
              <w:left w:val="single" w:sz="4" w:space="0" w:color="auto"/>
              <w:bottom w:val="single" w:sz="4" w:space="0" w:color="auto"/>
              <w:right w:val="single" w:sz="4" w:space="0" w:color="auto"/>
            </w:tcBorders>
            <w:vAlign w:val="center"/>
            <w:hideMark/>
          </w:tcPr>
          <w:p w:rsidR="00000000" w:rsidRDefault="0012278A">
            <w:r>
              <w:rPr>
                <w:rFonts w:ascii="宋体" w:hAnsi="宋体" w:hint="eastAsia"/>
                <w:szCs w:val="24"/>
                <w:lang w:eastAsia="zh-Hans"/>
              </w:rPr>
              <w:lastRenderedPageBreak/>
              <w:t>华商优势行业混合</w:t>
            </w:r>
            <w:r>
              <w:rPr>
                <w:rFonts w:ascii="宋体" w:hAnsi="宋体" w:hint="eastAsia"/>
                <w:szCs w:val="24"/>
                <w:lang w:eastAsia="zh-Hans"/>
              </w:rPr>
              <w:t>C</w:t>
            </w:r>
          </w:p>
        </w:tc>
        <w:tc>
          <w:tcPr>
            <w:tcW w:w="581"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4,59</w:t>
            </w:r>
            <w:r>
              <w:rPr>
                <w:rFonts w:ascii="宋体" w:hAnsi="宋体" w:hint="eastAsia"/>
                <w:szCs w:val="24"/>
                <w:lang w:eastAsia="zh-Hans"/>
              </w:rPr>
              <w:t>9</w:t>
            </w:r>
          </w:p>
        </w:tc>
        <w:tc>
          <w:tcPr>
            <w:tcW w:w="913"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69,091.8</w:t>
            </w:r>
            <w:r>
              <w:rPr>
                <w:rFonts w:ascii="宋体" w:hAnsi="宋体" w:hint="eastAsia"/>
                <w:szCs w:val="24"/>
                <w:lang w:eastAsia="zh-Hans"/>
              </w:rPr>
              <w:t>8</w:t>
            </w:r>
          </w:p>
        </w:tc>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288,061,876.9</w:t>
            </w:r>
            <w:r>
              <w:rPr>
                <w:rFonts w:ascii="宋体" w:hAnsi="宋体" w:hint="eastAsia"/>
                <w:szCs w:val="24"/>
                <w:lang w:eastAsia="zh-Hans"/>
              </w:rPr>
              <w:t>7</w:t>
            </w:r>
          </w:p>
        </w:tc>
        <w:tc>
          <w:tcPr>
            <w:tcW w:w="499"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90.6</w:t>
            </w:r>
            <w:r>
              <w:rPr>
                <w:rFonts w:ascii="宋体" w:hAnsi="宋体" w:hint="eastAsia"/>
                <w:szCs w:val="24"/>
                <w:lang w:eastAsia="zh-Hans"/>
              </w:rPr>
              <w:t>6</w:t>
            </w:r>
          </w:p>
        </w:tc>
        <w:tc>
          <w:tcPr>
            <w:tcW w:w="998"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29,691,701.6</w:t>
            </w:r>
            <w:r>
              <w:rPr>
                <w:rFonts w:ascii="宋体" w:hAnsi="宋体" w:hint="eastAsia"/>
                <w:szCs w:val="24"/>
                <w:lang w:eastAsia="zh-Hans"/>
              </w:rPr>
              <w:t>3</w:t>
            </w:r>
          </w:p>
        </w:tc>
        <w:tc>
          <w:tcPr>
            <w:tcW w:w="361"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9.3</w:t>
            </w:r>
            <w:r>
              <w:rPr>
                <w:rFonts w:ascii="宋体" w:hAnsi="宋体" w:hint="eastAsia"/>
                <w:szCs w:val="24"/>
                <w:lang w:eastAsia="zh-Hans"/>
              </w:rPr>
              <w:t>4</w:t>
            </w:r>
          </w:p>
        </w:tc>
      </w:tr>
      <w:tr w:rsidR="00000000">
        <w:trPr>
          <w:divId w:val="190462283"/>
          <w:trHeight w:val="304"/>
        </w:trPr>
        <w:tc>
          <w:tcPr>
            <w:tcW w:w="648"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center"/>
            </w:pPr>
            <w:r>
              <w:rPr>
                <w:rFonts w:ascii="宋体" w:hAnsi="宋体" w:hint="eastAsia"/>
                <w:szCs w:val="24"/>
              </w:rPr>
              <w:t>合计</w:t>
            </w:r>
            <w:r>
              <w:rPr>
                <w:rFonts w:ascii="宋体" w:hAnsi="宋体" w:hint="eastAsia"/>
                <w:szCs w:val="24"/>
                <w:lang w:eastAsia="zh-Hans"/>
              </w:rPr>
              <w:t xml:space="preserve"> </w:t>
            </w:r>
          </w:p>
        </w:tc>
        <w:tc>
          <w:tcPr>
            <w:tcW w:w="581"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160,06</w:t>
            </w:r>
            <w:r>
              <w:rPr>
                <w:rFonts w:ascii="宋体" w:hAnsi="宋体" w:hint="eastAsia"/>
                <w:szCs w:val="24"/>
                <w:lang w:eastAsia="zh-Hans"/>
              </w:rPr>
              <w:t>7</w:t>
            </w:r>
          </w:p>
        </w:tc>
        <w:tc>
          <w:tcPr>
            <w:tcW w:w="913"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22,558.3</w:t>
            </w:r>
            <w:r>
              <w:rPr>
                <w:rFonts w:ascii="宋体" w:hAnsi="宋体" w:hint="eastAsia"/>
                <w:szCs w:val="24"/>
                <w:lang w:eastAsia="zh-Hans"/>
              </w:rPr>
              <w:t>4</w:t>
            </w:r>
          </w:p>
        </w:tc>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1,461,505,147.9</w:t>
            </w:r>
            <w:r>
              <w:rPr>
                <w:rFonts w:ascii="宋体" w:hAnsi="宋体" w:hint="eastAsia"/>
                <w:szCs w:val="24"/>
                <w:lang w:eastAsia="zh-Hans"/>
              </w:rPr>
              <w:t>0</w:t>
            </w:r>
          </w:p>
        </w:tc>
        <w:tc>
          <w:tcPr>
            <w:tcW w:w="499"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40.4</w:t>
            </w:r>
            <w:r>
              <w:rPr>
                <w:rFonts w:ascii="宋体" w:hAnsi="宋体" w:hint="eastAsia"/>
                <w:szCs w:val="24"/>
                <w:lang w:eastAsia="zh-Hans"/>
              </w:rPr>
              <w:t>8</w:t>
            </w:r>
          </w:p>
        </w:tc>
        <w:tc>
          <w:tcPr>
            <w:tcW w:w="998"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2,149,340,130.1</w:t>
            </w:r>
            <w:r>
              <w:rPr>
                <w:rFonts w:ascii="宋体" w:hAnsi="宋体" w:hint="eastAsia"/>
                <w:szCs w:val="24"/>
                <w:lang w:eastAsia="zh-Hans"/>
              </w:rPr>
              <w:t>9</w:t>
            </w:r>
          </w:p>
        </w:tc>
        <w:tc>
          <w:tcPr>
            <w:tcW w:w="361" w:type="pct"/>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59.5</w:t>
            </w:r>
            <w:r>
              <w:rPr>
                <w:rFonts w:ascii="宋体" w:hAnsi="宋体" w:hint="eastAsia"/>
                <w:szCs w:val="24"/>
                <w:lang w:eastAsia="zh-Hans"/>
              </w:rPr>
              <w:t>2</w:t>
            </w:r>
            <w:bookmarkEnd w:id="1292"/>
            <w:r>
              <w:rPr>
                <w:rFonts w:ascii="宋体" w:hAnsi="宋体" w:hint="eastAsia"/>
                <w:szCs w:val="24"/>
                <w:lang w:eastAsia="zh-Hans"/>
              </w:rPr>
              <w:t xml:space="preserve"> </w:t>
            </w:r>
          </w:p>
        </w:tc>
      </w:tr>
    </w:tbl>
    <w:p w:rsidR="00000000" w:rsidRDefault="0012278A">
      <w:pPr>
        <w:pStyle w:val="XBRLTitle2"/>
        <w:spacing w:before="156"/>
      </w:pPr>
      <w:bookmarkStart w:id="1293" w:name="m09_02"/>
      <w:bookmarkStart w:id="1294" w:name="_Toc433036719"/>
      <w:bookmarkStart w:id="1295" w:name="_Toc506208457"/>
      <w:bookmarkStart w:id="1296" w:name="_Toc506208382"/>
      <w:bookmarkStart w:id="1297" w:name="_Toc497398272"/>
      <w:bookmarkStart w:id="1298" w:name="_Toc454983428"/>
      <w:bookmarkStart w:id="1299" w:name="_Toc452398767"/>
      <w:bookmarkStart w:id="1300" w:name="_Toc453852774"/>
      <w:bookmarkStart w:id="1301" w:name="_Toc485300392"/>
      <w:bookmarkStart w:id="1302" w:name="m09_03" w:colFirst="0" w:colLast="1"/>
      <w:bookmarkStart w:id="1303" w:name="_Toc225761831"/>
      <w:bookmarkEnd w:id="1290"/>
      <w:bookmarkEnd w:id="1293"/>
      <w:r>
        <w:rPr>
          <w:rFonts w:hint="eastAsia"/>
        </w:rPr>
        <w:t>期末基金管理人的从业人员持有本基金的情</w:t>
      </w:r>
      <w:r>
        <w:rPr>
          <w:rFonts w:hint="eastAsia"/>
        </w:rPr>
        <w:t>况</w:t>
      </w:r>
      <w:bookmarkEnd w:id="1294"/>
      <w:bookmarkEnd w:id="1295"/>
      <w:bookmarkEnd w:id="1296"/>
      <w:bookmarkEnd w:id="1297"/>
      <w:bookmarkEnd w:id="1298"/>
      <w:bookmarkEnd w:id="1299"/>
      <w:bookmarkEnd w:id="1300"/>
      <w:bookmarkEnd w:id="1301"/>
      <w:bookmarkEnd w:id="13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939"/>
        <w:gridCol w:w="2504"/>
        <w:gridCol w:w="2372"/>
      </w:tblGrid>
      <w:tr w:rsidR="00000000">
        <w:trPr>
          <w:divId w:val="1317225628"/>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pStyle w:val="a90"/>
              <w:jc w:val="center"/>
              <w:rPr>
                <w:rFonts w:hint="eastAsia"/>
              </w:rPr>
            </w:pPr>
            <w:r>
              <w:rPr>
                <w:rFonts w:hint="eastAsia"/>
                <w:sz w:val="21"/>
                <w:szCs w:val="21"/>
              </w:rPr>
              <w:t>项目</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jc w:val="center"/>
              <w:rPr>
                <w:rFonts w:hint="eastAsia"/>
              </w:rPr>
            </w:pPr>
            <w:r>
              <w:rPr>
                <w:rFonts w:ascii="宋体" w:hAnsi="宋体" w:hint="eastAsia"/>
                <w:kern w:val="0"/>
              </w:rPr>
              <w:t>份额级别</w:t>
            </w:r>
            <w:r>
              <w:rPr>
                <w:rFonts w:ascii="宋体" w:hAnsi="宋体" w:hint="eastAsia"/>
                <w:szCs w:val="24"/>
                <w:lang w:eastAsia="zh-Hans"/>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jc w:val="center"/>
            </w:pPr>
            <w:r>
              <w:rPr>
                <w:rFonts w:ascii="宋体" w:hAnsi="宋体" w:hint="eastAsia"/>
                <w:kern w:val="0"/>
              </w:rPr>
              <w:t>持有份额总数（份）</w:t>
            </w:r>
            <w:r>
              <w:rPr>
                <w:rFonts w:ascii="宋体" w:hAnsi="宋体" w:hint="eastAsia"/>
                <w:szCs w:val="24"/>
                <w:lang w:eastAsia="zh-Hans"/>
              </w:rPr>
              <w:t xml:space="preserve"> </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12278A">
            <w:pPr>
              <w:jc w:val="center"/>
            </w:pPr>
            <w:r>
              <w:rPr>
                <w:rFonts w:ascii="宋体" w:hAnsi="宋体" w:hint="eastAsia"/>
                <w:kern w:val="0"/>
              </w:rPr>
              <w:t>占基金总份额比例（</w:t>
            </w:r>
            <w:r>
              <w:rPr>
                <w:rFonts w:ascii="宋体" w:hAnsi="宋体" w:hint="eastAsia"/>
                <w:kern w:val="0"/>
              </w:rPr>
              <w:t>%</w:t>
            </w:r>
            <w:r>
              <w:rPr>
                <w:rFonts w:ascii="宋体" w:hAnsi="宋体" w:hint="eastAsia"/>
                <w:kern w:val="0"/>
              </w:rPr>
              <w:t>）</w:t>
            </w:r>
            <w:r>
              <w:rPr>
                <w:rFonts w:ascii="宋体" w:hAnsi="宋体" w:hint="eastAsia"/>
                <w:szCs w:val="24"/>
                <w:lang w:eastAsia="zh-Hans"/>
              </w:rPr>
              <w:t xml:space="preserve"> </w:t>
            </w:r>
          </w:p>
        </w:tc>
      </w:tr>
      <w:tr w:rsidR="00000000">
        <w:trPr>
          <w:divId w:val="1317225628"/>
          <w:trHeight w:val="417"/>
        </w:trPr>
        <w:tc>
          <w:tcPr>
            <w:tcW w:w="1041" w:type="dxa"/>
            <w:vMerge w:val="restart"/>
            <w:tcBorders>
              <w:top w:val="single" w:sz="4" w:space="0" w:color="000000" w:themeColor="text1"/>
              <w:left w:val="single" w:sz="4" w:space="0" w:color="000000" w:themeColor="text1"/>
              <w:bottom w:val="nil"/>
              <w:right w:val="single" w:sz="4" w:space="0" w:color="000000" w:themeColor="text1"/>
            </w:tcBorders>
            <w:vAlign w:val="center"/>
            <w:hideMark/>
          </w:tcPr>
          <w:p w:rsidR="00000000" w:rsidRDefault="0012278A">
            <w:pPr>
              <w:jc w:val="left"/>
            </w:pPr>
            <w:r>
              <w:rPr>
                <w:rFonts w:ascii="宋体" w:hAnsi="宋体" w:hint="eastAsia"/>
              </w:rPr>
              <w:t>基金管理人所有从业人员持有本基</w:t>
            </w:r>
            <w:r>
              <w:rPr>
                <w:rFonts w:ascii="宋体" w:hAnsi="宋体" w:hint="eastAsia"/>
              </w:rPr>
              <w:t>金</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jc w:val="left"/>
            </w:pPr>
            <w:r>
              <w:rPr>
                <w:rFonts w:ascii="宋体" w:hAnsi="宋体" w:hint="eastAsia"/>
              </w:rPr>
              <w:t>华商优势行业混合</w:t>
            </w:r>
            <w:r>
              <w:rPr>
                <w:rFonts w:ascii="宋体" w:hAnsi="宋体" w:hint="eastAsia"/>
              </w:rPr>
              <w:t>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jc w:val="right"/>
            </w:pPr>
            <w:r>
              <w:rPr>
                <w:rFonts w:ascii="宋体" w:hAnsi="宋体" w:hint="eastAsia"/>
              </w:rPr>
              <w:t>779,128.8</w:t>
            </w:r>
            <w:r>
              <w:rPr>
                <w:rFonts w:ascii="宋体" w:hAnsi="宋体" w:hint="eastAsia"/>
              </w:rPr>
              <w:t>0</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jc w:val="right"/>
            </w:pPr>
            <w:r>
              <w:rPr>
                <w:rFonts w:ascii="宋体" w:hAnsi="宋体" w:hint="eastAsia"/>
              </w:rPr>
              <w:t>0.023</w:t>
            </w:r>
            <w:r>
              <w:rPr>
                <w:rFonts w:ascii="宋体" w:hAnsi="宋体" w:hint="eastAsia"/>
              </w:rPr>
              <w:t>7</w:t>
            </w:r>
            <w:r>
              <w:t xml:space="preserve"> </w:t>
            </w:r>
          </w:p>
        </w:tc>
      </w:tr>
      <w:tr w:rsidR="00000000">
        <w:trPr>
          <w:divId w:val="1317225628"/>
          <w:trHeight w:val="41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000000" w:rsidRDefault="0012278A">
            <w:pPr>
              <w:widowControl/>
              <w:jc w:val="left"/>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jc w:val="left"/>
            </w:pPr>
            <w:r>
              <w:rPr>
                <w:rFonts w:ascii="宋体" w:hAnsi="宋体" w:hint="eastAsia"/>
              </w:rPr>
              <w:t>华商优势行业混合</w:t>
            </w:r>
            <w:r>
              <w:rPr>
                <w:rFonts w:ascii="宋体" w:hAnsi="宋体" w:hint="eastAsia"/>
              </w:rPr>
              <w:t>C</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jc w:val="right"/>
            </w:pPr>
            <w:r>
              <w:rPr>
                <w:rFonts w:ascii="宋体" w:hAnsi="宋体" w:hint="eastAsia"/>
              </w:rPr>
              <w:t>106,898.1</w:t>
            </w:r>
            <w:r>
              <w:rPr>
                <w:rFonts w:ascii="宋体" w:hAnsi="宋体" w:hint="eastAsia"/>
              </w:rPr>
              <w:t>9</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jc w:val="right"/>
            </w:pPr>
            <w:r>
              <w:rPr>
                <w:rFonts w:ascii="宋体" w:hAnsi="宋体" w:hint="eastAsia"/>
              </w:rPr>
              <w:t>0.033</w:t>
            </w:r>
            <w:r>
              <w:rPr>
                <w:rFonts w:ascii="宋体" w:hAnsi="宋体" w:hint="eastAsia"/>
              </w:rPr>
              <w:t>6</w:t>
            </w:r>
            <w:r>
              <w:t xml:space="preserve"> </w:t>
            </w:r>
          </w:p>
        </w:tc>
      </w:tr>
      <w:tr w:rsidR="00000000">
        <w:trPr>
          <w:divId w:val="1317225628"/>
          <w:trHeight w:val="417"/>
        </w:trPr>
        <w:tc>
          <w:tcPr>
            <w:tcW w:w="1041" w:type="dxa"/>
            <w:tcBorders>
              <w:top w:val="nil"/>
              <w:left w:val="single" w:sz="4" w:space="0" w:color="000000" w:themeColor="text1"/>
              <w:bottom w:val="single" w:sz="4" w:space="0" w:color="000000" w:themeColor="text1"/>
              <w:right w:val="single" w:sz="4" w:space="0" w:color="000000" w:themeColor="text1"/>
            </w:tcBorders>
            <w:vAlign w:val="center"/>
            <w:hideMark/>
          </w:tcPr>
          <w:p w:rsidR="00000000" w:rsidRDefault="0012278A">
            <w:pPr>
              <w:rPr>
                <w:rFonts w:ascii="宋体" w:hAnsi="宋体"/>
              </w:rPr>
            </w:pPr>
            <w:r>
              <w:rPr>
                <w:rFonts w:ascii="宋体" w:hAnsi="宋体" w:hint="eastAsia"/>
              </w:rPr>
              <w:t xml:space="preserve">　</w:t>
            </w:r>
            <w:r>
              <w:rPr>
                <w:rFonts w:ascii="宋体" w:hAnsi="宋体" w:hint="eastAsia"/>
              </w:rPr>
              <w:t xml:space="preserve"> </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jc w:val="center"/>
              <w:rPr>
                <w:rFonts w:hint="eastAsia"/>
              </w:rPr>
            </w:pPr>
            <w:r>
              <w:rPr>
                <w:rFonts w:ascii="宋体" w:hAnsi="宋体" w:hint="eastAsia"/>
              </w:rPr>
              <w:t>合计</w:t>
            </w:r>
            <w:r>
              <w:rPr>
                <w:rFonts w:ascii="宋体" w:hAnsi="宋体" w:hint="eastAsia"/>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jc w:val="right"/>
            </w:pPr>
            <w:r>
              <w:rPr>
                <w:rFonts w:ascii="宋体" w:hAnsi="宋体" w:hint="eastAsia"/>
              </w:rPr>
              <w:t>886,026.9</w:t>
            </w:r>
            <w:r>
              <w:rPr>
                <w:rFonts w:ascii="宋体" w:hAnsi="宋体" w:hint="eastAsia"/>
              </w:rPr>
              <w:t>9</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jc w:val="right"/>
            </w:pPr>
            <w:r>
              <w:rPr>
                <w:rFonts w:ascii="宋体" w:hAnsi="宋体" w:hint="eastAsia"/>
              </w:rPr>
              <w:t>0.024</w:t>
            </w:r>
            <w:r>
              <w:rPr>
                <w:rFonts w:ascii="宋体" w:hAnsi="宋体" w:hint="eastAsia"/>
              </w:rPr>
              <w:t>5</w:t>
            </w:r>
          </w:p>
        </w:tc>
      </w:tr>
    </w:tbl>
    <w:p w:rsidR="00000000" w:rsidRDefault="0012278A">
      <w:pPr>
        <w:pStyle w:val="XBRLTitle2"/>
        <w:spacing w:before="156"/>
      </w:pPr>
      <w:bookmarkStart w:id="1304" w:name="_Toc506208458"/>
      <w:bookmarkStart w:id="1305" w:name="_Toc506208383"/>
      <w:bookmarkStart w:id="1306" w:name="m09_031"/>
      <w:bookmarkStart w:id="1307" w:name="_Toc497398273"/>
      <w:bookmarkStart w:id="1308" w:name="m09_03_tab"/>
      <w:bookmarkStart w:id="1309" w:name="_Toc454983429"/>
      <w:bookmarkStart w:id="1310" w:name="_Toc452398768"/>
      <w:bookmarkStart w:id="1311" w:name="_Toc453852775"/>
      <w:bookmarkStart w:id="1312" w:name="_Toc485300393"/>
      <w:bookmarkStart w:id="1313" w:name="_Toc433036720"/>
      <w:bookmarkStart w:id="1314" w:name="_Toc225761832"/>
      <w:r>
        <w:rPr>
          <w:rFonts w:hint="eastAsia"/>
        </w:rPr>
        <w:t>期末基金管理人的从业人员持有本开放式基金份额总量区间情</w:t>
      </w:r>
      <w:r>
        <w:rPr>
          <w:rFonts w:hint="eastAsia"/>
        </w:rPr>
        <w:t>况</w:t>
      </w:r>
      <w:bookmarkEnd w:id="1304"/>
      <w:bookmarkEnd w:id="1305"/>
      <w:bookmarkEnd w:id="1306"/>
      <w:bookmarkEnd w:id="1307"/>
      <w:bookmarkEnd w:id="1308"/>
      <w:bookmarkEnd w:id="1309"/>
      <w:bookmarkEnd w:id="1310"/>
      <w:bookmarkEnd w:id="1311"/>
      <w:bookmarkEnd w:id="1312"/>
      <w:bookmarkEnd w:id="1313"/>
      <w:bookmarkEnd w:id="1314"/>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34"/>
        <w:gridCol w:w="2678"/>
        <w:gridCol w:w="3922"/>
      </w:tblGrid>
      <w:tr w:rsidR="00000000">
        <w:trPr>
          <w:divId w:val="1075057432"/>
        </w:trPr>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pStyle w:val="a90"/>
              <w:jc w:val="center"/>
              <w:rPr>
                <w:rFonts w:hint="eastAsia"/>
              </w:rPr>
            </w:pPr>
            <w:r>
              <w:rPr>
                <w:rFonts w:hint="eastAsia"/>
                <w:sz w:val="21"/>
                <w:szCs w:val="21"/>
              </w:rPr>
              <w:t>项目</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jc w:val="center"/>
              <w:rPr>
                <w:rFonts w:hint="eastAsia"/>
              </w:rPr>
            </w:pPr>
            <w:r>
              <w:rPr>
                <w:rFonts w:ascii="宋体" w:hAnsi="宋体" w:hint="eastAsia"/>
                <w:kern w:val="0"/>
              </w:rPr>
              <w:t>份额级别</w:t>
            </w:r>
            <w:r>
              <w:rPr>
                <w:rFonts w:ascii="宋体" w:hAnsi="宋体" w:hint="eastAsia"/>
                <w:szCs w:val="24"/>
                <w:lang w:eastAsia="zh-Hans"/>
              </w:rPr>
              <w:t xml:space="preserve"> </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kern w:val="0"/>
              </w:rPr>
              <w:t>持有基金份额总量的数量区间（万份）</w:t>
            </w:r>
            <w:r>
              <w:rPr>
                <w:rFonts w:ascii="宋体" w:hAnsi="宋体" w:hint="eastAsia"/>
                <w:szCs w:val="24"/>
                <w:lang w:eastAsia="zh-Hans"/>
              </w:rPr>
              <w:t xml:space="preserve"> </w:t>
            </w:r>
          </w:p>
        </w:tc>
      </w:tr>
      <w:tr w:rsidR="00000000">
        <w:trPr>
          <w:divId w:val="1075057432"/>
          <w:trHeight w:val="417"/>
        </w:trPr>
        <w:tc>
          <w:tcPr>
            <w:tcW w:w="1264" w:type="pct"/>
            <w:vMerge w:val="restart"/>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rPr>
              <w:t>本公司高级管理人员、基金投资和研究部门负责人持有本开放式基</w:t>
            </w:r>
            <w:r>
              <w:rPr>
                <w:rFonts w:ascii="宋体" w:hAnsi="宋体" w:hint="eastAsia"/>
              </w:rPr>
              <w:t>金</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rPr>
              <w:t>华商优势行业混合</w:t>
            </w:r>
            <w:r>
              <w:rPr>
                <w:rFonts w:ascii="宋体" w:hAnsi="宋体" w:hint="eastAsia"/>
              </w:rPr>
              <w:t>A</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rPr>
              <w:t>0~1</w:t>
            </w:r>
            <w:r>
              <w:rPr>
                <w:rFonts w:ascii="宋体" w:hAnsi="宋体" w:hint="eastAsia"/>
              </w:rPr>
              <w:t>0</w:t>
            </w:r>
          </w:p>
        </w:tc>
      </w:tr>
      <w:tr w:rsidR="00000000">
        <w:trPr>
          <w:divId w:val="1075057432"/>
          <w:trHeight w:val="41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000000" w:rsidRDefault="0012278A">
            <w:pPr>
              <w:widowControl/>
              <w:jc w:val="left"/>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rPr>
              <w:t>华商优势行业混合</w:t>
            </w:r>
            <w:r>
              <w:rPr>
                <w:rFonts w:ascii="宋体" w:hAnsi="宋体" w:hint="eastAsia"/>
              </w:rPr>
              <w:t>C</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rPr>
              <w:t>0~1</w:t>
            </w:r>
            <w:r>
              <w:rPr>
                <w:rFonts w:ascii="宋体" w:hAnsi="宋体" w:hint="eastAsia"/>
              </w:rPr>
              <w:t>0</w:t>
            </w:r>
          </w:p>
        </w:tc>
      </w:tr>
      <w:tr w:rsidR="00000000">
        <w:trPr>
          <w:divId w:val="1075057432"/>
          <w:trHeight w:val="417"/>
        </w:trPr>
        <w:tc>
          <w:tcPr>
            <w:tcW w:w="1264" w:type="pct"/>
            <w:tcBorders>
              <w:top w:val="nil"/>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rPr>
                <w:rFonts w:ascii="宋体" w:hAnsi="宋体"/>
              </w:rPr>
            </w:pPr>
            <w:r>
              <w:rPr>
                <w:rFonts w:ascii="宋体" w:hAnsi="宋体" w:hint="eastAsia"/>
              </w:rPr>
              <w:t xml:space="preserve">　</w:t>
            </w:r>
            <w:r>
              <w:rPr>
                <w:rFonts w:ascii="宋体" w:hAnsi="宋体" w:hint="eastAsia"/>
              </w:rPr>
              <w:t xml:space="preserve"> </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rPr>
                <w:rFonts w:hint="eastAsia"/>
              </w:rPr>
            </w:pPr>
            <w:r>
              <w:rPr>
                <w:rFonts w:ascii="宋体" w:hAnsi="宋体" w:hint="eastAsia"/>
              </w:rPr>
              <w:t>合计</w:t>
            </w:r>
            <w:r>
              <w:rPr>
                <w:rFonts w:ascii="宋体" w:hAnsi="宋体" w:hint="eastAsia"/>
              </w:rPr>
              <w:t xml:space="preserve"> </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rPr>
              <w:t>0~1</w:t>
            </w:r>
            <w:r>
              <w:rPr>
                <w:rFonts w:ascii="宋体" w:hAnsi="宋体" w:hint="eastAsia"/>
              </w:rPr>
              <w:t>0</w:t>
            </w:r>
          </w:p>
        </w:tc>
      </w:tr>
      <w:tr w:rsidR="00000000">
        <w:trPr>
          <w:divId w:val="1075057432"/>
          <w:trHeight w:val="417"/>
        </w:trPr>
        <w:tc>
          <w:tcPr>
            <w:tcW w:w="1264" w:type="pct"/>
            <w:vMerge w:val="restart"/>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rPr>
              <w:t>本基金基金经理持有本开放式基</w:t>
            </w:r>
            <w:r>
              <w:rPr>
                <w:rFonts w:ascii="宋体" w:hAnsi="宋体" w:hint="eastAsia"/>
              </w:rPr>
              <w:t>金</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rPr>
              <w:t>华商优势行业混合</w:t>
            </w:r>
            <w:r>
              <w:rPr>
                <w:rFonts w:ascii="宋体" w:hAnsi="宋体" w:hint="eastAsia"/>
              </w:rPr>
              <w:t>A</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Style w:val="spelle"/>
                <w:rFonts w:ascii="宋体" w:hAnsi="宋体" w:hint="eastAsia"/>
              </w:rPr>
              <w:t>0</w:t>
            </w:r>
            <w:r>
              <w:rPr>
                <w:rFonts w:ascii="宋体" w:hAnsi="宋体" w:hint="eastAsia"/>
              </w:rPr>
              <w:t xml:space="preserve"> </w:t>
            </w:r>
          </w:p>
        </w:tc>
      </w:tr>
      <w:tr w:rsidR="00000000">
        <w:trPr>
          <w:divId w:val="1075057432"/>
          <w:trHeight w:val="41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000000" w:rsidRDefault="0012278A">
            <w:pPr>
              <w:widowControl/>
              <w:jc w:val="left"/>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rPr>
              <w:t>华商优势行业混合</w:t>
            </w:r>
            <w:r>
              <w:rPr>
                <w:rFonts w:ascii="宋体" w:hAnsi="宋体" w:hint="eastAsia"/>
              </w:rPr>
              <w:t>C</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Style w:val="spelle"/>
                <w:rFonts w:ascii="宋体" w:hAnsi="宋体" w:hint="eastAsia"/>
              </w:rPr>
              <w:t>0</w:t>
            </w:r>
            <w:r>
              <w:rPr>
                <w:rFonts w:ascii="宋体" w:hAnsi="宋体" w:hint="eastAsia"/>
              </w:rPr>
              <w:t xml:space="preserve"> </w:t>
            </w:r>
          </w:p>
        </w:tc>
      </w:tr>
      <w:tr w:rsidR="00000000">
        <w:trPr>
          <w:divId w:val="1075057432"/>
          <w:trHeight w:val="417"/>
        </w:trPr>
        <w:tc>
          <w:tcPr>
            <w:tcW w:w="1264" w:type="pct"/>
            <w:tcBorders>
              <w:top w:val="nil"/>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rPr>
                <w:rFonts w:ascii="宋体" w:hAnsi="宋体"/>
              </w:rPr>
            </w:pPr>
            <w:r>
              <w:rPr>
                <w:rFonts w:ascii="宋体" w:hAnsi="宋体" w:hint="eastAsia"/>
              </w:rPr>
              <w:t xml:space="preserve">　</w:t>
            </w:r>
            <w:r>
              <w:rPr>
                <w:rFonts w:ascii="宋体" w:hAnsi="宋体" w:hint="eastAsia"/>
              </w:rPr>
              <w:t xml:space="preserve"> </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rPr>
                <w:rFonts w:hint="eastAsia"/>
              </w:rPr>
            </w:pPr>
            <w:r>
              <w:rPr>
                <w:rFonts w:ascii="宋体" w:hAnsi="宋体" w:hint="eastAsia"/>
              </w:rPr>
              <w:t>合计</w:t>
            </w:r>
            <w:r>
              <w:rPr>
                <w:rFonts w:ascii="宋体" w:hAnsi="宋体" w:hint="eastAsia"/>
              </w:rPr>
              <w:t xml:space="preserve"> </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rPr>
              <w:t>0</w:t>
            </w:r>
          </w:p>
        </w:tc>
      </w:tr>
    </w:tbl>
    <w:p w:rsidR="00000000" w:rsidRDefault="0012278A">
      <w:pPr>
        <w:pStyle w:val="XBRLTitle1"/>
        <w:spacing w:before="156"/>
      </w:pPr>
      <w:bookmarkStart w:id="1315" w:name="_Toc247616257"/>
      <w:bookmarkStart w:id="1316" w:name="_Toc433036721"/>
      <w:bookmarkStart w:id="1317" w:name="_Toc506208460"/>
      <w:bookmarkStart w:id="1318" w:name="_Toc506208385"/>
      <w:bookmarkStart w:id="1319" w:name="_Toc497398275"/>
      <w:bookmarkStart w:id="1320" w:name="_Toc454983430"/>
      <w:bookmarkStart w:id="1321" w:name="_Toc452398769"/>
      <w:bookmarkStart w:id="1322" w:name="_Toc453852776"/>
      <w:bookmarkStart w:id="1323" w:name="_Toc485300395"/>
      <w:bookmarkStart w:id="1324" w:name="m10_01"/>
      <w:bookmarkStart w:id="1325" w:name="_Toc225761833"/>
      <w:bookmarkEnd w:id="1302"/>
      <w:r>
        <w:rPr>
          <w:rFonts w:hint="eastAsia"/>
        </w:rPr>
        <w:t>开放式基金份额变</w:t>
      </w:r>
      <w:r>
        <w:rPr>
          <w:rFonts w:hint="eastAsia"/>
        </w:rPr>
        <w:t>动</w:t>
      </w:r>
      <w:bookmarkEnd w:id="1315"/>
      <w:bookmarkEnd w:id="1316"/>
      <w:bookmarkEnd w:id="1317"/>
      <w:bookmarkEnd w:id="1318"/>
      <w:bookmarkEnd w:id="1319"/>
      <w:bookmarkEnd w:id="1320"/>
      <w:bookmarkEnd w:id="1321"/>
      <w:bookmarkEnd w:id="1322"/>
      <w:bookmarkEnd w:id="1323"/>
      <w:bookmarkEnd w:id="1325"/>
    </w:p>
    <w:p w:rsidR="00000000" w:rsidRDefault="0012278A">
      <w:pPr>
        <w:wordWrap w:val="0"/>
        <w:spacing w:line="360" w:lineRule="auto"/>
        <w:jc w:val="right"/>
        <w:rPr>
          <w:rFonts w:hint="eastAsia"/>
        </w:rPr>
      </w:pPr>
      <w:bookmarkStart w:id="1326" w:name="m10_01_tab"/>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3382"/>
        <w:gridCol w:w="3382"/>
      </w:tblGrid>
      <w:tr w:rsidR="00000000">
        <w:trPr>
          <w:trHeight w:val="356"/>
        </w:trPr>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bookmarkEnd w:id="1326"/>
          <w:p w:rsidR="00000000" w:rsidRDefault="0012278A">
            <w:pPr>
              <w:pStyle w:val="xl33"/>
              <w:widowControl w:val="0"/>
              <w:pBdr>
                <w:left w:val="none" w:sz="0" w:space="0" w:color="auto"/>
                <w:bottom w:val="none" w:sz="0" w:space="0" w:color="auto"/>
                <w:right w:val="none" w:sz="0" w:space="0" w:color="auto"/>
              </w:pBdr>
              <w:spacing w:before="0" w:beforeAutospacing="0" w:after="0" w:afterAutospacing="0"/>
            </w:pPr>
            <w:r>
              <w:rPr>
                <w:rFonts w:ascii="宋体" w:hAnsi="宋体" w:hint="eastAsia"/>
                <w:kern w:val="2"/>
                <w:sz w:val="21"/>
              </w:rPr>
              <w:t>项目</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ind w:right="3"/>
              <w:jc w:val="center"/>
              <w:rPr>
                <w:rFonts w:hint="eastAsia"/>
              </w:rPr>
            </w:pPr>
            <w:r>
              <w:rPr>
                <w:rFonts w:ascii="宋体" w:hAnsi="宋体" w:hint="eastAsia"/>
                <w:lang w:eastAsia="zh-Hans"/>
              </w:rPr>
              <w:t>华商优势行业混合</w:t>
            </w:r>
            <w:r>
              <w:rPr>
                <w:rFonts w:ascii="宋体" w:hAnsi="宋体" w:hint="eastAsia"/>
                <w:lang w:eastAsia="zh-Hans"/>
              </w:rPr>
              <w:t>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12278A">
            <w:pPr>
              <w:ind w:right="3"/>
              <w:jc w:val="center"/>
            </w:pPr>
            <w:r>
              <w:rPr>
                <w:rFonts w:ascii="宋体" w:hAnsi="宋体" w:hint="eastAsia"/>
                <w:lang w:eastAsia="zh-Hans"/>
              </w:rPr>
              <w:t>华商优势行业混合</w:t>
            </w:r>
            <w:r>
              <w:rPr>
                <w:rFonts w:ascii="宋体" w:hAnsi="宋体" w:hint="eastAsia"/>
                <w:lang w:eastAsia="zh-Hans"/>
              </w:rPr>
              <w:t>C</w:t>
            </w:r>
            <w:r>
              <w:rPr>
                <w:rFonts w:ascii="宋体" w:hAnsi="宋体" w:hint="eastAsia"/>
                <w:kern w:val="0"/>
                <w:szCs w:val="24"/>
                <w:lang w:eastAsia="zh-Hans"/>
              </w:rPr>
              <w:t xml:space="preserve"> </w:t>
            </w:r>
          </w:p>
        </w:tc>
      </w:tr>
      <w:tr w:rsidR="00000000">
        <w:trPr>
          <w:trHeight w:val="356"/>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t>基金合同生效日</w:t>
            </w:r>
            <w:r>
              <w:rPr>
                <w:rFonts w:ascii="宋体" w:hAnsi="宋体" w:hint="eastAsia"/>
                <w:kern w:val="2"/>
                <w:sz w:val="21"/>
              </w:rPr>
              <w:t>（</w:t>
            </w:r>
            <w:r>
              <w:rPr>
                <w:rFonts w:ascii="宋体" w:hAnsi="宋体" w:hint="eastAsia"/>
                <w:kern w:val="2"/>
                <w:sz w:val="21"/>
                <w:lang w:eastAsia="zh-Hans"/>
              </w:rPr>
              <w:t>2013</w:t>
            </w:r>
            <w:r>
              <w:rPr>
                <w:rFonts w:ascii="宋体" w:hAnsi="宋体" w:hint="eastAsia"/>
                <w:kern w:val="2"/>
                <w:sz w:val="21"/>
                <w:lang w:eastAsia="zh-Hans"/>
              </w:rPr>
              <w:t>年</w:t>
            </w:r>
            <w:r>
              <w:rPr>
                <w:rFonts w:ascii="宋体" w:hAnsi="宋体" w:hint="eastAsia"/>
                <w:kern w:val="2"/>
                <w:sz w:val="21"/>
                <w:lang w:eastAsia="zh-Hans"/>
              </w:rPr>
              <w:t>12</w:t>
            </w:r>
            <w:r>
              <w:rPr>
                <w:rFonts w:ascii="宋体" w:hAnsi="宋体" w:hint="eastAsia"/>
                <w:kern w:val="2"/>
                <w:sz w:val="21"/>
                <w:lang w:eastAsia="zh-Hans"/>
              </w:rPr>
              <w:t>月</w:t>
            </w:r>
            <w:r>
              <w:rPr>
                <w:rFonts w:ascii="宋体" w:hAnsi="宋体" w:hint="eastAsia"/>
                <w:kern w:val="2"/>
                <w:sz w:val="21"/>
                <w:lang w:eastAsia="zh-Hans"/>
              </w:rPr>
              <w:t>11</w:t>
            </w:r>
            <w:r>
              <w:rPr>
                <w:rFonts w:ascii="宋体" w:hAnsi="宋体" w:hint="eastAsia"/>
                <w:kern w:val="2"/>
                <w:sz w:val="21"/>
                <w:lang w:eastAsia="zh-Hans"/>
              </w:rPr>
              <w:t>日</w:t>
            </w:r>
            <w:r>
              <w:rPr>
                <w:rFonts w:ascii="宋体" w:hAnsi="宋体" w:hint="eastAsia"/>
                <w:kern w:val="2"/>
                <w:sz w:val="21"/>
              </w:rPr>
              <w:t>）基金份额总额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kern w:val="0"/>
                <w:szCs w:val="24"/>
                <w:lang w:eastAsia="zh-Hans"/>
              </w:rPr>
              <w:t>639,551,738.4</w:t>
            </w:r>
            <w:r>
              <w:rPr>
                <w:rFonts w:ascii="宋体" w:hAnsi="宋体" w:hint="eastAsia"/>
                <w:kern w:val="0"/>
                <w:szCs w:val="24"/>
                <w:lang w:eastAsia="zh-Hans"/>
              </w:rPr>
              <w:t>1</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kern w:val="0"/>
                <w:szCs w:val="24"/>
                <w:lang w:eastAsia="zh-Hans"/>
              </w:rPr>
              <w:t>-</w:t>
            </w:r>
          </w:p>
        </w:tc>
      </w:tr>
      <w:tr w:rsidR="00000000">
        <w:trPr>
          <w:trHeight w:val="305"/>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t>本报告期期</w:t>
            </w:r>
            <w:r>
              <w:rPr>
                <w:rFonts w:ascii="宋体" w:hAnsi="宋体" w:hint="eastAsia"/>
                <w:kern w:val="2"/>
                <w:sz w:val="21"/>
              </w:rPr>
              <w:t>初</w:t>
            </w:r>
            <w:r>
              <w:rPr>
                <w:rFonts w:ascii="宋体" w:hAnsi="宋体" w:hint="eastAsia"/>
                <w:kern w:val="2"/>
                <w:sz w:val="21"/>
              </w:rPr>
              <w:t>基金份额总额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6,912,059,533.2</w:t>
            </w:r>
            <w:r>
              <w:rPr>
                <w:rFonts w:ascii="宋体" w:hAnsi="宋体" w:hint="eastAsia"/>
                <w:szCs w:val="24"/>
                <w:lang w:eastAsia="zh-Hans"/>
              </w:rPr>
              <w:t>5</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w:t>
            </w:r>
          </w:p>
        </w:tc>
      </w:tr>
      <w:tr w:rsidR="00000000">
        <w:trPr>
          <w:trHeight w:val="340"/>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t>本报告</w:t>
            </w:r>
            <w:r>
              <w:rPr>
                <w:rFonts w:ascii="宋体" w:hAnsi="宋体" w:hint="eastAsia"/>
                <w:kern w:val="2"/>
                <w:sz w:val="21"/>
              </w:rPr>
              <w:t>期</w:t>
            </w:r>
            <w:r>
              <w:rPr>
                <w:rFonts w:ascii="宋体" w:hAnsi="宋体" w:hint="eastAsia"/>
                <w:kern w:val="2"/>
                <w:sz w:val="21"/>
              </w:rPr>
              <w:t>基金总申购份额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lang w:eastAsia="zh-Hans"/>
              </w:rPr>
              <w:t>3,924,432,980.7</w:t>
            </w:r>
            <w:r>
              <w:rPr>
                <w:rFonts w:ascii="宋体" w:hAnsi="宋体" w:hint="eastAsia"/>
                <w:lang w:eastAsia="zh-Hans"/>
              </w:rPr>
              <w:t>8</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lang w:eastAsia="zh-Hans"/>
              </w:rPr>
              <w:t>460,173,984.0</w:t>
            </w:r>
            <w:r>
              <w:rPr>
                <w:rFonts w:ascii="宋体" w:hAnsi="宋体" w:hint="eastAsia"/>
                <w:lang w:eastAsia="zh-Hans"/>
              </w:rPr>
              <w:t>6</w:t>
            </w:r>
          </w:p>
        </w:tc>
      </w:tr>
      <w:tr w:rsidR="00000000">
        <w:trPr>
          <w:trHeight w:val="340"/>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t>减</w:t>
            </w:r>
            <w:r>
              <w:rPr>
                <w:rFonts w:ascii="宋体" w:hAnsi="宋体" w:hint="eastAsia"/>
                <w:kern w:val="2"/>
                <w:sz w:val="21"/>
              </w:rPr>
              <w:t>：</w:t>
            </w:r>
            <w:r>
              <w:rPr>
                <w:rFonts w:ascii="宋体" w:hAnsi="宋体" w:hint="eastAsia"/>
                <w:kern w:val="2"/>
                <w:sz w:val="21"/>
              </w:rPr>
              <w:t>本报告</w:t>
            </w:r>
            <w:r>
              <w:rPr>
                <w:rFonts w:ascii="宋体" w:hAnsi="宋体" w:hint="eastAsia"/>
                <w:kern w:val="2"/>
                <w:sz w:val="21"/>
              </w:rPr>
              <w:t>期</w:t>
            </w:r>
            <w:r>
              <w:rPr>
                <w:rFonts w:ascii="宋体" w:hAnsi="宋体" w:hint="eastAsia"/>
                <w:kern w:val="2"/>
                <w:sz w:val="21"/>
              </w:rPr>
              <w:t>基金总赎回份额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lang w:eastAsia="zh-Hans"/>
              </w:rPr>
              <w:t>7,543,400,814.5</w:t>
            </w:r>
            <w:r>
              <w:rPr>
                <w:rFonts w:ascii="宋体" w:hAnsi="宋体" w:hint="eastAsia"/>
                <w:lang w:eastAsia="zh-Hans"/>
              </w:rPr>
              <w:t>4</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lang w:eastAsia="zh-Hans"/>
              </w:rPr>
              <w:t>142,420,405.4</w:t>
            </w:r>
            <w:r>
              <w:rPr>
                <w:rFonts w:ascii="宋体" w:hAnsi="宋体" w:hint="eastAsia"/>
                <w:lang w:eastAsia="zh-Hans"/>
              </w:rPr>
              <w:t>6</w:t>
            </w:r>
          </w:p>
        </w:tc>
      </w:tr>
      <w:tr w:rsidR="00000000">
        <w:trPr>
          <w:trHeight w:val="340"/>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t>本报告</w:t>
            </w:r>
            <w:r>
              <w:rPr>
                <w:rFonts w:ascii="宋体" w:hAnsi="宋体" w:hint="eastAsia"/>
                <w:kern w:val="2"/>
                <w:sz w:val="21"/>
              </w:rPr>
              <w:t>期</w:t>
            </w:r>
            <w:r>
              <w:rPr>
                <w:rFonts w:ascii="宋体" w:hAnsi="宋体" w:hint="eastAsia"/>
                <w:kern w:val="2"/>
                <w:sz w:val="21"/>
              </w:rPr>
              <w:t>基金拆分变动份额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lang w:eastAsia="zh-Hans"/>
              </w:rPr>
              <w:t>-</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lang w:eastAsia="zh-Hans"/>
              </w:rPr>
              <w:t>-</w:t>
            </w:r>
          </w:p>
        </w:tc>
      </w:tr>
      <w:tr w:rsidR="00000000">
        <w:trPr>
          <w:trHeight w:val="340"/>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lastRenderedPageBreak/>
              <w:t>本报告期期末基金份额总额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rPr>
                <w:rFonts w:hint="eastAsia"/>
              </w:rPr>
            </w:pPr>
            <w:r>
              <w:rPr>
                <w:rFonts w:ascii="宋体" w:hAnsi="宋体" w:hint="eastAsia"/>
                <w:szCs w:val="24"/>
                <w:lang w:eastAsia="zh-Hans"/>
              </w:rPr>
              <w:t>3,293,091,699.4</w:t>
            </w:r>
            <w:r>
              <w:rPr>
                <w:rFonts w:ascii="宋体" w:hAnsi="宋体" w:hint="eastAsia"/>
                <w:szCs w:val="24"/>
                <w:lang w:eastAsia="zh-Hans"/>
              </w:rPr>
              <w:t>9</w:t>
            </w:r>
            <w:r>
              <w:rPr>
                <w:rFonts w:ascii="宋体" w:hAnsi="宋体" w:hint="eastAsia"/>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12278A">
            <w:pPr>
              <w:jc w:val="right"/>
            </w:pPr>
            <w:r>
              <w:rPr>
                <w:rFonts w:ascii="宋体" w:hAnsi="宋体" w:hint="eastAsia"/>
                <w:szCs w:val="24"/>
                <w:lang w:eastAsia="zh-Hans"/>
              </w:rPr>
              <w:t>317,753,578.6</w:t>
            </w:r>
            <w:r>
              <w:rPr>
                <w:rFonts w:ascii="宋体" w:hAnsi="宋体" w:hint="eastAsia"/>
                <w:szCs w:val="24"/>
                <w:lang w:eastAsia="zh-Hans"/>
              </w:rPr>
              <w:t>0</w:t>
            </w:r>
            <w:r>
              <w:rPr>
                <w:rFonts w:ascii="宋体" w:hAnsi="宋体" w:hint="eastAsia"/>
                <w:lang w:eastAsia="zh-Hans"/>
              </w:rPr>
              <w:t xml:space="preserve"> </w:t>
            </w:r>
          </w:p>
        </w:tc>
      </w:tr>
    </w:tbl>
    <w:p w:rsidR="00000000" w:rsidRDefault="0012278A">
      <w:pPr>
        <w:spacing w:line="360" w:lineRule="auto"/>
        <w:jc w:val="left"/>
      </w:pPr>
      <w:r>
        <w:rPr>
          <w:rFonts w:ascii="宋体" w:hAnsi="宋体" w:hint="eastAsia"/>
          <w:szCs w:val="21"/>
        </w:rPr>
        <w:t>注</w:t>
      </w:r>
      <w:r>
        <w:rPr>
          <w:rFonts w:ascii="宋体" w:hAnsi="宋体" w:hint="eastAsia"/>
          <w:szCs w:val="21"/>
        </w:rPr>
        <w:t>：</w:t>
      </w:r>
      <w:r>
        <w:rPr>
          <w:rFonts w:ascii="宋体" w:hAnsi="宋体" w:hint="eastAsia"/>
          <w:szCs w:val="21"/>
          <w:lang w:eastAsia="zh-Hans"/>
        </w:rPr>
        <w:t>1.</w:t>
      </w:r>
      <w:r>
        <w:rPr>
          <w:rFonts w:ascii="宋体" w:hAnsi="宋体" w:hint="eastAsia"/>
          <w:szCs w:val="21"/>
          <w:lang w:eastAsia="zh-Hans"/>
        </w:rPr>
        <w:t>总申购份额包含红利再投、转换入份额，总赎回份额包含转换出份额。</w:t>
      </w:r>
      <w:r>
        <w:rPr>
          <w:rFonts w:ascii="宋体" w:hAnsi="宋体" w:hint="eastAsia"/>
          <w:szCs w:val="21"/>
          <w:lang w:eastAsia="zh-Hans"/>
        </w:rPr>
        <w:br/>
      </w:r>
      <w:r>
        <w:rPr>
          <w:rFonts w:ascii="宋体" w:hAnsi="宋体" w:hint="eastAsia"/>
          <w:szCs w:val="21"/>
          <w:lang w:eastAsia="zh-Hans"/>
        </w:rPr>
        <w:t xml:space="preserve">　　</w:t>
      </w:r>
      <w:r>
        <w:rPr>
          <w:rFonts w:ascii="宋体" w:hAnsi="宋体" w:hint="eastAsia"/>
          <w:szCs w:val="21"/>
          <w:lang w:eastAsia="zh-Hans"/>
        </w:rPr>
        <w:t>2.</w:t>
      </w:r>
      <w:r>
        <w:rPr>
          <w:rFonts w:ascii="宋体" w:hAnsi="宋体" w:hint="eastAsia"/>
          <w:szCs w:val="21"/>
          <w:lang w:eastAsia="zh-Hans"/>
        </w:rPr>
        <w:t>自</w:t>
      </w: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8</w:t>
      </w:r>
      <w:r>
        <w:rPr>
          <w:rFonts w:ascii="宋体" w:hAnsi="宋体" w:hint="eastAsia"/>
          <w:szCs w:val="21"/>
          <w:lang w:eastAsia="zh-Hans"/>
        </w:rPr>
        <w:t>月</w:t>
      </w:r>
      <w:r>
        <w:rPr>
          <w:rFonts w:ascii="宋体" w:hAnsi="宋体" w:hint="eastAsia"/>
          <w:szCs w:val="21"/>
          <w:lang w:eastAsia="zh-Hans"/>
        </w:rPr>
        <w:t>29</w:t>
      </w:r>
      <w:r>
        <w:rPr>
          <w:rFonts w:ascii="宋体" w:hAnsi="宋体" w:hint="eastAsia"/>
          <w:szCs w:val="21"/>
          <w:lang w:eastAsia="zh-Hans"/>
        </w:rPr>
        <w:t>日起，本基金增设</w:t>
      </w:r>
      <w:r>
        <w:rPr>
          <w:rFonts w:ascii="宋体" w:hAnsi="宋体" w:hint="eastAsia"/>
          <w:szCs w:val="21"/>
          <w:lang w:eastAsia="zh-Hans"/>
        </w:rPr>
        <w:t>C</w:t>
      </w:r>
      <w:r>
        <w:rPr>
          <w:rFonts w:ascii="宋体" w:hAnsi="宋体" w:hint="eastAsia"/>
          <w:szCs w:val="21"/>
          <w:lang w:eastAsia="zh-Hans"/>
        </w:rPr>
        <w:t>类份额类别，本报告期的相关数据按实际存续期计算</w:t>
      </w:r>
      <w:r>
        <w:rPr>
          <w:rFonts w:ascii="宋体" w:hAnsi="宋体" w:hint="eastAsia"/>
          <w:szCs w:val="21"/>
          <w:lang w:eastAsia="zh-Hans"/>
        </w:rPr>
        <w:t>。</w:t>
      </w:r>
      <w:r>
        <w:rPr>
          <w:rFonts w:ascii="宋体" w:hAnsi="宋体" w:hint="eastAsia"/>
        </w:rPr>
        <w:t xml:space="preserve"> </w:t>
      </w:r>
    </w:p>
    <w:p w:rsidR="00000000" w:rsidRDefault="0012278A">
      <w:pPr>
        <w:pStyle w:val="XBRLTitle1"/>
        <w:spacing w:before="156"/>
      </w:pPr>
      <w:bookmarkStart w:id="1327" w:name="_Toc506208461"/>
      <w:bookmarkStart w:id="1328" w:name="_Toc506208386"/>
      <w:bookmarkStart w:id="1329" w:name="_Toc497398276"/>
      <w:bookmarkStart w:id="1330" w:name="_Toc454983431"/>
      <w:bookmarkStart w:id="1331" w:name="_Toc247616258"/>
      <w:bookmarkStart w:id="1332" w:name="_Toc433036722"/>
      <w:bookmarkStart w:id="1333" w:name="_Toc452398770"/>
      <w:bookmarkStart w:id="1334" w:name="_Toc453852777"/>
      <w:bookmarkStart w:id="1335" w:name="_Toc485300396"/>
      <w:bookmarkStart w:id="1336" w:name="_Toc225761834"/>
      <w:bookmarkEnd w:id="1324"/>
      <w:r>
        <w:rPr>
          <w:rFonts w:hint="eastAsia"/>
        </w:rPr>
        <w:t>重大事件揭</w:t>
      </w:r>
      <w:r>
        <w:rPr>
          <w:rFonts w:hint="eastAsia"/>
        </w:rPr>
        <w:t>示</w:t>
      </w:r>
      <w:bookmarkEnd w:id="1327"/>
      <w:bookmarkEnd w:id="1328"/>
      <w:bookmarkEnd w:id="1329"/>
      <w:bookmarkEnd w:id="1330"/>
      <w:bookmarkEnd w:id="1331"/>
      <w:bookmarkEnd w:id="1332"/>
      <w:bookmarkEnd w:id="1333"/>
      <w:bookmarkEnd w:id="1334"/>
      <w:bookmarkEnd w:id="1335"/>
      <w:bookmarkEnd w:id="1336"/>
    </w:p>
    <w:p w:rsidR="00000000" w:rsidRDefault="0012278A">
      <w:pPr>
        <w:pStyle w:val="XBRLTitle2"/>
        <w:spacing w:before="156"/>
        <w:rPr>
          <w:rFonts w:hint="eastAsia"/>
        </w:rPr>
      </w:pPr>
      <w:bookmarkStart w:id="1337" w:name="_Toc247616259"/>
      <w:bookmarkStart w:id="1338" w:name="_Toc433036723"/>
      <w:bookmarkStart w:id="1339" w:name="_Toc506208462"/>
      <w:bookmarkStart w:id="1340" w:name="_Toc506208387"/>
      <w:bookmarkStart w:id="1341" w:name="_Toc497398277"/>
      <w:bookmarkStart w:id="1342" w:name="_Toc454983432"/>
      <w:bookmarkStart w:id="1343" w:name="_Toc452398771"/>
      <w:bookmarkStart w:id="1344" w:name="_Toc453852778"/>
      <w:bookmarkStart w:id="1345" w:name="_Toc485300397"/>
      <w:bookmarkStart w:id="1346" w:name="m11_01"/>
      <w:bookmarkStart w:id="1347" w:name="_Toc225761835"/>
      <w:r>
        <w:rPr>
          <w:rFonts w:hint="eastAsia"/>
        </w:rPr>
        <w:t>基金份额持有人大会决</w:t>
      </w:r>
      <w:r>
        <w:rPr>
          <w:rFonts w:hint="eastAsia"/>
        </w:rPr>
        <w:t>议</w:t>
      </w:r>
      <w:bookmarkEnd w:id="1337"/>
      <w:bookmarkEnd w:id="1338"/>
      <w:bookmarkEnd w:id="1339"/>
      <w:bookmarkEnd w:id="1340"/>
      <w:bookmarkEnd w:id="1341"/>
      <w:bookmarkEnd w:id="1342"/>
      <w:bookmarkEnd w:id="1343"/>
      <w:bookmarkEnd w:id="1344"/>
      <w:bookmarkEnd w:id="1345"/>
      <w:bookmarkEnd w:id="1347"/>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12278A">
            <w:pPr>
              <w:spacing w:line="360" w:lineRule="auto"/>
              <w:ind w:firstLineChars="200" w:firstLine="420"/>
              <w:rPr>
                <w:rFonts w:hint="eastAsia"/>
              </w:rPr>
            </w:pPr>
            <w:r>
              <w:rPr>
                <w:rFonts w:ascii="宋体" w:hAnsi="宋体" w:hint="eastAsia"/>
                <w:lang w:eastAsia="zh-Hans"/>
              </w:rPr>
              <w:t>本报告期内无基金份额持有人大会决议</w:t>
            </w:r>
            <w:r>
              <w:rPr>
                <w:rFonts w:ascii="宋体" w:hAnsi="宋体" w:hint="eastAsia"/>
                <w:lang w:eastAsia="zh-Hans"/>
              </w:rPr>
              <w:t>。</w:t>
            </w:r>
            <w:r>
              <w:rPr>
                <w:rFonts w:ascii="宋体" w:hAnsi="宋体" w:hint="eastAsia"/>
                <w:szCs w:val="24"/>
                <w:lang w:eastAsia="zh-Hans"/>
              </w:rPr>
              <w:t xml:space="preserve"> </w:t>
            </w:r>
          </w:p>
        </w:tc>
      </w:tr>
    </w:tbl>
    <w:p w:rsidR="00000000" w:rsidRDefault="0012278A">
      <w:pPr>
        <w:pStyle w:val="XBRLTitle2"/>
        <w:spacing w:before="156"/>
      </w:pPr>
      <w:bookmarkStart w:id="1348" w:name="_Toc247616260"/>
      <w:bookmarkStart w:id="1349" w:name="_Toc433036724"/>
      <w:bookmarkStart w:id="1350" w:name="_Toc506208463"/>
      <w:bookmarkStart w:id="1351" w:name="_Toc506208388"/>
      <w:bookmarkStart w:id="1352" w:name="_Toc497398278"/>
      <w:bookmarkStart w:id="1353" w:name="_Toc454983433"/>
      <w:bookmarkStart w:id="1354" w:name="_Toc452398772"/>
      <w:bookmarkStart w:id="1355" w:name="_Toc453852779"/>
      <w:bookmarkStart w:id="1356" w:name="_Toc485300398"/>
      <w:bookmarkStart w:id="1357" w:name="m11_02"/>
      <w:bookmarkStart w:id="1358" w:name="_Toc225761836"/>
      <w:bookmarkEnd w:id="1346"/>
      <w:r>
        <w:rPr>
          <w:rFonts w:hint="eastAsia"/>
        </w:rPr>
        <w:t>基金管理人、基金托管人的专门基金托管部门的重大人事变</w:t>
      </w:r>
      <w:r>
        <w:rPr>
          <w:rFonts w:hint="eastAsia"/>
        </w:rPr>
        <w:t>动</w:t>
      </w:r>
      <w:bookmarkEnd w:id="1348"/>
      <w:bookmarkEnd w:id="1349"/>
      <w:bookmarkEnd w:id="1350"/>
      <w:bookmarkEnd w:id="1351"/>
      <w:bookmarkEnd w:id="1352"/>
      <w:bookmarkEnd w:id="1353"/>
      <w:bookmarkEnd w:id="1354"/>
      <w:bookmarkEnd w:id="1355"/>
      <w:bookmarkEnd w:id="1356"/>
      <w:bookmarkEnd w:id="1358"/>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12278A">
            <w:pPr>
              <w:spacing w:line="360" w:lineRule="auto"/>
              <w:ind w:firstLineChars="200" w:firstLine="420"/>
              <w:rPr>
                <w:rFonts w:hint="eastAsia"/>
              </w:rPr>
            </w:pPr>
            <w:r>
              <w:rPr>
                <w:rFonts w:ascii="宋体" w:hAnsi="宋体" w:hint="eastAsia"/>
                <w:lang w:eastAsia="zh-Hans"/>
              </w:rPr>
              <w:t>本基金本报告期内基金管理人未发生重大人事变动。</w:t>
            </w:r>
            <w:r>
              <w:rPr>
                <w:rFonts w:ascii="宋体" w:hAnsi="宋体" w:hint="eastAsia"/>
                <w:lang w:eastAsia="zh-Hans"/>
              </w:rPr>
              <w:br/>
            </w:r>
            <w:r>
              <w:rPr>
                <w:rFonts w:ascii="宋体" w:hAnsi="宋体" w:hint="eastAsia"/>
                <w:lang w:eastAsia="zh-Hans"/>
              </w:rPr>
              <w:t xml:space="preserve">　　中国建设银行股份有限公司（以下简称“中国建设银行”）研究决定，聘任陈颖钰为中国建设银行资产托管业务部总经理。</w:t>
            </w:r>
            <w:r>
              <w:rPr>
                <w:rFonts w:ascii="宋体" w:hAnsi="宋体" w:hint="eastAsia"/>
                <w:lang w:eastAsia="zh-Hans"/>
              </w:rPr>
              <w:br/>
            </w:r>
            <w:r>
              <w:rPr>
                <w:rFonts w:ascii="宋体" w:hAnsi="宋体" w:hint="eastAsia"/>
                <w:lang w:eastAsia="zh-Hans"/>
              </w:rPr>
              <w:t xml:space="preserve">　　陈颖钰女士曾先后在中国建设银行财务会计、重组改制、资产负债、同业业务、金融科技等领域工作，并在中国建设银行总行同业业务中心、财务会计部、资产托管业务部以及山东省分行、建信金融科技有限责任公司等机构担任领导职务，具有丰富的财会、科技和资金资产管理经验</w:t>
            </w:r>
            <w:r>
              <w:rPr>
                <w:rFonts w:ascii="宋体" w:hAnsi="宋体" w:hint="eastAsia"/>
                <w:lang w:eastAsia="zh-Hans"/>
              </w:rPr>
              <w:t>。</w:t>
            </w:r>
            <w:r>
              <w:rPr>
                <w:rFonts w:ascii="宋体" w:hAnsi="宋体" w:hint="eastAsia"/>
                <w:szCs w:val="24"/>
                <w:lang w:eastAsia="zh-Hans"/>
              </w:rPr>
              <w:t xml:space="preserve"> </w:t>
            </w:r>
          </w:p>
        </w:tc>
      </w:tr>
    </w:tbl>
    <w:p w:rsidR="00000000" w:rsidRDefault="0012278A">
      <w:pPr>
        <w:pStyle w:val="XBRLTitle2"/>
        <w:spacing w:before="156"/>
      </w:pPr>
      <w:bookmarkStart w:id="1359" w:name="_Toc247616261"/>
      <w:bookmarkStart w:id="1360" w:name="_Toc433036725"/>
      <w:bookmarkStart w:id="1361" w:name="_Toc506208464"/>
      <w:bookmarkStart w:id="1362" w:name="_Toc506208389"/>
      <w:bookmarkStart w:id="1363" w:name="_Toc497398279"/>
      <w:bookmarkStart w:id="1364" w:name="_Toc454983434"/>
      <w:bookmarkStart w:id="1365" w:name="_Toc452398773"/>
      <w:bookmarkStart w:id="1366" w:name="_Toc453852780"/>
      <w:bookmarkStart w:id="1367" w:name="_Toc485300399"/>
      <w:bookmarkStart w:id="1368" w:name="m11_03"/>
      <w:bookmarkStart w:id="1369" w:name="_Toc225761837"/>
      <w:bookmarkEnd w:id="1357"/>
      <w:r>
        <w:rPr>
          <w:rFonts w:hint="eastAsia"/>
        </w:rPr>
        <w:t>涉及基金管理人、基金财产、基金托管业务的诉</w:t>
      </w:r>
      <w:r>
        <w:rPr>
          <w:rFonts w:hint="eastAsia"/>
        </w:rPr>
        <w:t>讼</w:t>
      </w:r>
      <w:bookmarkEnd w:id="1359"/>
      <w:bookmarkEnd w:id="1360"/>
      <w:bookmarkEnd w:id="1361"/>
      <w:bookmarkEnd w:id="1362"/>
      <w:bookmarkEnd w:id="1363"/>
      <w:bookmarkEnd w:id="1364"/>
      <w:bookmarkEnd w:id="1365"/>
      <w:bookmarkEnd w:id="1366"/>
      <w:bookmarkEnd w:id="1367"/>
      <w:bookmarkEnd w:id="1369"/>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12278A">
            <w:pPr>
              <w:spacing w:line="360" w:lineRule="auto"/>
              <w:ind w:firstLineChars="200" w:firstLine="420"/>
              <w:rPr>
                <w:rFonts w:hint="eastAsia"/>
              </w:rPr>
            </w:pPr>
            <w:r>
              <w:rPr>
                <w:rFonts w:ascii="宋体" w:hAnsi="宋体" w:hint="eastAsia"/>
                <w:lang w:eastAsia="zh-Hans"/>
              </w:rPr>
              <w:t>本基金本报告期内无涉及基金管理人、基金财产、基金托管人基金托管业务的诉讼</w:t>
            </w:r>
            <w:r>
              <w:rPr>
                <w:rFonts w:ascii="宋体" w:hAnsi="宋体" w:hint="eastAsia"/>
                <w:lang w:eastAsia="zh-Hans"/>
              </w:rPr>
              <w:t>。</w:t>
            </w:r>
            <w:r>
              <w:rPr>
                <w:rFonts w:ascii="宋体" w:hAnsi="宋体" w:hint="eastAsia"/>
                <w:szCs w:val="24"/>
                <w:lang w:eastAsia="zh-Hans"/>
              </w:rPr>
              <w:t xml:space="preserve"> </w:t>
            </w:r>
          </w:p>
        </w:tc>
      </w:tr>
    </w:tbl>
    <w:p w:rsidR="00000000" w:rsidRDefault="0012278A">
      <w:pPr>
        <w:pStyle w:val="XBRLTitle2"/>
        <w:spacing w:before="156"/>
      </w:pPr>
      <w:bookmarkStart w:id="1370" w:name="_Toc247616262"/>
      <w:bookmarkStart w:id="1371" w:name="_Toc433036726"/>
      <w:bookmarkStart w:id="1372" w:name="_Toc506208465"/>
      <w:bookmarkStart w:id="1373" w:name="_Toc506208390"/>
      <w:bookmarkStart w:id="1374" w:name="_Toc497398280"/>
      <w:bookmarkStart w:id="1375" w:name="_Toc454983435"/>
      <w:bookmarkStart w:id="1376" w:name="_Toc452398774"/>
      <w:bookmarkStart w:id="1377" w:name="_Toc453852781"/>
      <w:bookmarkStart w:id="1378" w:name="_Toc485300400"/>
      <w:bookmarkStart w:id="1379" w:name="m11_04"/>
      <w:bookmarkStart w:id="1380" w:name="_Toc225761838"/>
      <w:bookmarkEnd w:id="1368"/>
      <w:r>
        <w:rPr>
          <w:rFonts w:hint="eastAsia"/>
        </w:rPr>
        <w:t>基金投资策略的改</w:t>
      </w:r>
      <w:r>
        <w:rPr>
          <w:rFonts w:hint="eastAsia"/>
        </w:rPr>
        <w:t>变</w:t>
      </w:r>
      <w:bookmarkEnd w:id="1370"/>
      <w:bookmarkEnd w:id="1371"/>
      <w:bookmarkEnd w:id="1372"/>
      <w:bookmarkEnd w:id="1373"/>
      <w:bookmarkEnd w:id="1374"/>
      <w:bookmarkEnd w:id="1375"/>
      <w:bookmarkEnd w:id="1376"/>
      <w:bookmarkEnd w:id="1377"/>
      <w:bookmarkEnd w:id="1378"/>
      <w:bookmarkEnd w:id="1380"/>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12278A">
            <w:pPr>
              <w:spacing w:line="360" w:lineRule="auto"/>
              <w:ind w:firstLineChars="200" w:firstLine="420"/>
              <w:rPr>
                <w:rFonts w:hint="eastAsia"/>
              </w:rPr>
            </w:pPr>
            <w:r>
              <w:rPr>
                <w:rFonts w:ascii="宋体" w:hAnsi="宋体" w:hint="eastAsia"/>
                <w:lang w:eastAsia="zh-Hans"/>
              </w:rPr>
              <w:t>本报告期无基金投资策略的改变</w:t>
            </w:r>
            <w:r>
              <w:rPr>
                <w:rFonts w:ascii="宋体" w:hAnsi="宋体" w:hint="eastAsia"/>
                <w:lang w:eastAsia="zh-Hans"/>
              </w:rPr>
              <w:t>。</w:t>
            </w:r>
            <w:r>
              <w:rPr>
                <w:rFonts w:ascii="宋体" w:hAnsi="宋体" w:hint="eastAsia"/>
                <w:szCs w:val="24"/>
                <w:lang w:eastAsia="zh-Hans"/>
              </w:rPr>
              <w:t xml:space="preserve"> </w:t>
            </w:r>
          </w:p>
        </w:tc>
      </w:tr>
    </w:tbl>
    <w:p w:rsidR="00000000" w:rsidRDefault="0012278A">
      <w:pPr>
        <w:pStyle w:val="XBRLTitle2"/>
        <w:spacing w:before="156"/>
      </w:pPr>
      <w:bookmarkStart w:id="1381" w:name="_Toc247616263"/>
      <w:bookmarkStart w:id="1382" w:name="_Toc433036727"/>
      <w:bookmarkStart w:id="1383" w:name="_Toc506208466"/>
      <w:bookmarkStart w:id="1384" w:name="_Toc506208391"/>
      <w:bookmarkStart w:id="1385" w:name="_Toc497398281"/>
      <w:bookmarkStart w:id="1386" w:name="_Toc454983436"/>
      <w:bookmarkStart w:id="1387" w:name="_Toc452398775"/>
      <w:bookmarkStart w:id="1388" w:name="_Toc453852782"/>
      <w:bookmarkStart w:id="1389" w:name="_Toc485300401"/>
      <w:bookmarkStart w:id="1390" w:name="m11_05"/>
      <w:bookmarkStart w:id="1391" w:name="_Toc225761839"/>
      <w:bookmarkEnd w:id="1379"/>
      <w:r>
        <w:rPr>
          <w:rFonts w:hint="eastAsia"/>
        </w:rPr>
        <w:t>为基金进行审计的会计师事务所情</w:t>
      </w:r>
      <w:r>
        <w:rPr>
          <w:rFonts w:hint="eastAsia"/>
        </w:rPr>
        <w:t>况</w:t>
      </w:r>
      <w:bookmarkEnd w:id="1381"/>
      <w:bookmarkEnd w:id="1382"/>
      <w:bookmarkEnd w:id="1383"/>
      <w:bookmarkEnd w:id="1384"/>
      <w:bookmarkEnd w:id="1385"/>
      <w:bookmarkEnd w:id="1386"/>
      <w:bookmarkEnd w:id="1387"/>
      <w:bookmarkEnd w:id="1388"/>
      <w:bookmarkEnd w:id="1389"/>
      <w:bookmarkEnd w:id="1391"/>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12278A">
            <w:pPr>
              <w:spacing w:line="360" w:lineRule="auto"/>
              <w:ind w:firstLineChars="200" w:firstLine="420"/>
              <w:rPr>
                <w:rFonts w:hint="eastAsia"/>
              </w:rPr>
            </w:pPr>
            <w:r>
              <w:rPr>
                <w:rFonts w:ascii="宋体" w:hAnsi="宋体" w:hint="eastAsia"/>
                <w:lang w:eastAsia="zh-Hans"/>
              </w:rPr>
              <w:t>本基金连续</w:t>
            </w:r>
            <w:r>
              <w:rPr>
                <w:rFonts w:ascii="宋体" w:hAnsi="宋体" w:hint="eastAsia"/>
                <w:lang w:eastAsia="zh-Hans"/>
              </w:rPr>
              <w:t>2</w:t>
            </w:r>
            <w:r>
              <w:rPr>
                <w:rFonts w:ascii="宋体" w:hAnsi="宋体" w:hint="eastAsia"/>
                <w:lang w:eastAsia="zh-Hans"/>
              </w:rPr>
              <w:t>年聘请安永华明会计师事务所（特殊普通合伙）提供审计服务，本报告年度的审计费用为</w:t>
            </w:r>
            <w:r>
              <w:rPr>
                <w:rFonts w:ascii="宋体" w:hAnsi="宋体" w:hint="eastAsia"/>
                <w:lang w:eastAsia="zh-Hans"/>
              </w:rPr>
              <w:t>70000</w:t>
            </w:r>
            <w:r>
              <w:rPr>
                <w:rFonts w:ascii="宋体" w:hAnsi="宋体" w:hint="eastAsia"/>
                <w:lang w:eastAsia="zh-Hans"/>
              </w:rPr>
              <w:t>元</w:t>
            </w:r>
            <w:r>
              <w:rPr>
                <w:rFonts w:ascii="宋体" w:hAnsi="宋体" w:hint="eastAsia"/>
                <w:lang w:eastAsia="zh-Hans"/>
              </w:rPr>
              <w:t>。</w:t>
            </w:r>
            <w:r>
              <w:rPr>
                <w:rFonts w:ascii="宋体" w:hAnsi="宋体" w:hint="eastAsia"/>
                <w:szCs w:val="24"/>
                <w:lang w:eastAsia="zh-Hans"/>
              </w:rPr>
              <w:t xml:space="preserve"> </w:t>
            </w:r>
          </w:p>
        </w:tc>
      </w:tr>
    </w:tbl>
    <w:p w:rsidR="00000000" w:rsidRDefault="0012278A">
      <w:pPr>
        <w:pStyle w:val="XBRLTitle2"/>
        <w:spacing w:before="156"/>
      </w:pPr>
      <w:bookmarkStart w:id="1392" w:name="_Toc506245371001"/>
      <w:bookmarkStart w:id="1393" w:name="_Toc506245297001"/>
      <w:bookmarkStart w:id="1394" w:name="_Toc247616265"/>
      <w:bookmarkStart w:id="1395" w:name="_Toc433036729"/>
      <w:bookmarkStart w:id="1396" w:name="_Toc497398283"/>
      <w:bookmarkStart w:id="1397" w:name="_Toc454983438"/>
      <w:bookmarkStart w:id="1398" w:name="_Toc452398777"/>
      <w:bookmarkStart w:id="1399" w:name="_Toc453852784"/>
      <w:bookmarkStart w:id="1400" w:name="_Toc485300403"/>
      <w:bookmarkStart w:id="1401" w:name="m11_07"/>
      <w:bookmarkStart w:id="1402" w:name="_Toc225761840"/>
      <w:bookmarkEnd w:id="1390"/>
      <w:r>
        <w:rPr>
          <w:rFonts w:hint="eastAsia"/>
        </w:rPr>
        <w:t>管理人、托管人及相关从业人员受调查或处罚等情</w:t>
      </w:r>
      <w:r>
        <w:rPr>
          <w:rFonts w:hint="eastAsia"/>
        </w:rPr>
        <w:t>况</w:t>
      </w:r>
      <w:bookmarkEnd w:id="1392"/>
      <w:bookmarkEnd w:id="1393"/>
      <w:bookmarkEnd w:id="1402"/>
      <w:r>
        <w:rPr>
          <w:rFonts w:hint="eastAsia"/>
        </w:rPr>
        <w:t xml:space="preserve"> </w:t>
      </w:r>
    </w:p>
    <w:p w:rsidR="00000000" w:rsidRDefault="0012278A">
      <w:pPr>
        <w:pStyle w:val="XBRLTitle3"/>
        <w:spacing w:before="156"/>
        <w:rPr>
          <w:rFonts w:hint="eastAsia"/>
        </w:rPr>
      </w:pPr>
      <w:bookmarkStart w:id="1403" w:name="_Toc506245297002"/>
      <w:bookmarkStart w:id="1404" w:name="_Toc247616266"/>
      <w:bookmarkStart w:id="1405" w:name="_Toc497398284"/>
      <w:bookmarkStart w:id="1406" w:name="_Toc454983439"/>
      <w:bookmarkStart w:id="1407" w:name="_Toc453852785"/>
      <w:bookmarkStart w:id="1408" w:name="_Toc485300404"/>
      <w:bookmarkStart w:id="1409" w:name="m11_07_01"/>
      <w:bookmarkStart w:id="1410" w:name="m11_07_tab"/>
      <w:r>
        <w:rPr>
          <w:rFonts w:hint="eastAsia"/>
        </w:rPr>
        <w:t>管理人受调查或处罚等情</w:t>
      </w:r>
      <w:r>
        <w:rPr>
          <w:rFonts w:hint="eastAsia"/>
        </w:rPr>
        <w:t>况</w:t>
      </w:r>
      <w:bookmarkEnd w:id="1403"/>
    </w:p>
    <w:p w:rsidR="00000000" w:rsidRDefault="0012278A">
      <w:pPr>
        <w:spacing w:line="360" w:lineRule="auto"/>
        <w:ind w:firstLineChars="200" w:firstLine="420"/>
        <w:jc w:val="left"/>
        <w:rPr>
          <w:rFonts w:hint="eastAsia"/>
        </w:rPr>
      </w:pPr>
      <w:r>
        <w:rPr>
          <w:rFonts w:ascii="宋体" w:hAnsi="宋体" w:hint="eastAsia"/>
          <w:lang w:val="x-none"/>
        </w:rPr>
        <w:t>本报告期内，本基金管理人不存在受调查或处罚的情况</w:t>
      </w:r>
      <w:r>
        <w:rPr>
          <w:rFonts w:ascii="宋体" w:hAnsi="宋体" w:hint="eastAsia"/>
          <w:lang w:val="x-none"/>
        </w:rPr>
        <w:t>。</w:t>
      </w:r>
    </w:p>
    <w:p w:rsidR="00000000" w:rsidRDefault="0012278A">
      <w:pPr>
        <w:pStyle w:val="XBRLTitle3"/>
        <w:spacing w:before="156"/>
      </w:pPr>
      <w:bookmarkStart w:id="1411" w:name="_Toc509245297009"/>
      <w:r>
        <w:rPr>
          <w:rFonts w:hint="eastAsia"/>
        </w:rPr>
        <w:t>管理人相关从业人员受调查或处罚等情</w:t>
      </w:r>
      <w:r>
        <w:rPr>
          <w:rFonts w:hint="eastAsia"/>
        </w:rPr>
        <w:t>况</w:t>
      </w:r>
      <w:bookmarkEnd w:id="1411"/>
    </w:p>
    <w:p w:rsidR="00000000" w:rsidRDefault="0012278A">
      <w:pPr>
        <w:spacing w:line="360" w:lineRule="auto"/>
        <w:ind w:firstLineChars="200" w:firstLine="420"/>
        <w:jc w:val="left"/>
        <w:rPr>
          <w:rFonts w:hint="eastAsia"/>
        </w:rPr>
      </w:pPr>
      <w:r>
        <w:rPr>
          <w:rFonts w:ascii="宋体" w:hAnsi="宋体" w:hint="eastAsia"/>
          <w:lang w:val="x-none"/>
        </w:rPr>
        <w:t>本报告期内，本基金管理人相关从业人员不存在受调查或处罚的情况</w:t>
      </w:r>
      <w:r>
        <w:rPr>
          <w:rFonts w:ascii="宋体" w:hAnsi="宋体" w:hint="eastAsia"/>
          <w:lang w:val="x-none"/>
        </w:rPr>
        <w:t>。</w:t>
      </w:r>
    </w:p>
    <w:p w:rsidR="00000000" w:rsidRDefault="0012278A">
      <w:pPr>
        <w:pStyle w:val="XBRLTitle3"/>
        <w:spacing w:before="156"/>
      </w:pPr>
      <w:bookmarkStart w:id="1412" w:name="_Toc506245297003"/>
      <w:bookmarkStart w:id="1413" w:name="_Toc497398285"/>
      <w:bookmarkStart w:id="1414" w:name="_Toc454983440"/>
      <w:bookmarkStart w:id="1415" w:name="_Toc453852786"/>
      <w:bookmarkStart w:id="1416" w:name="_Toc485300405"/>
      <w:bookmarkStart w:id="1417" w:name="m11_07_02"/>
      <w:r>
        <w:rPr>
          <w:rFonts w:hint="eastAsia"/>
        </w:rPr>
        <w:lastRenderedPageBreak/>
        <w:t>托管人受调查或处罚等情</w:t>
      </w:r>
      <w:r>
        <w:rPr>
          <w:rFonts w:hint="eastAsia"/>
        </w:rPr>
        <w:t>况</w:t>
      </w:r>
      <w:bookmarkEnd w:id="1412"/>
    </w:p>
    <w:p w:rsidR="00000000" w:rsidRDefault="0012278A">
      <w:pPr>
        <w:spacing w:line="360" w:lineRule="auto"/>
        <w:ind w:firstLineChars="200" w:firstLine="420"/>
        <w:jc w:val="left"/>
        <w:rPr>
          <w:rFonts w:hint="eastAsia"/>
        </w:rPr>
      </w:pPr>
      <w:r>
        <w:rPr>
          <w:rFonts w:ascii="宋体" w:hAnsi="宋体" w:hint="eastAsia"/>
          <w:lang w:val="x-none"/>
        </w:rPr>
        <w:t>本报告期内，基金托管人未受调查或处罚</w:t>
      </w:r>
      <w:r>
        <w:rPr>
          <w:rFonts w:ascii="宋体" w:hAnsi="宋体" w:hint="eastAsia"/>
          <w:lang w:val="x-none"/>
        </w:rPr>
        <w:t>。</w:t>
      </w:r>
    </w:p>
    <w:p w:rsidR="00000000" w:rsidRDefault="0012278A">
      <w:pPr>
        <w:pStyle w:val="XBRLTitle3"/>
        <w:spacing w:before="156"/>
      </w:pPr>
      <w:bookmarkStart w:id="1418" w:name="_Toc906249297009"/>
      <w:r>
        <w:rPr>
          <w:rFonts w:hint="eastAsia"/>
        </w:rPr>
        <w:t>托管人相关从业人员受调查或处罚等情</w:t>
      </w:r>
      <w:r>
        <w:rPr>
          <w:rFonts w:hint="eastAsia"/>
        </w:rPr>
        <w:t>况</w:t>
      </w:r>
      <w:bookmarkEnd w:id="1418"/>
    </w:p>
    <w:p w:rsidR="00000000" w:rsidRDefault="0012278A">
      <w:pPr>
        <w:spacing w:line="360" w:lineRule="auto"/>
        <w:ind w:firstLineChars="200" w:firstLine="420"/>
        <w:jc w:val="left"/>
        <w:rPr>
          <w:rFonts w:hint="eastAsia"/>
        </w:rPr>
      </w:pPr>
      <w:r>
        <w:rPr>
          <w:rFonts w:ascii="宋体" w:hAnsi="宋体" w:hint="eastAsia"/>
          <w:lang w:val="x-none"/>
        </w:rPr>
        <w:t>本报告期内，基金托管人相关从业人员未受调查或处罚</w:t>
      </w:r>
      <w:r>
        <w:rPr>
          <w:rFonts w:ascii="宋体" w:hAnsi="宋体" w:hint="eastAsia"/>
          <w:lang w:val="x-none"/>
        </w:rPr>
        <w:t>。</w:t>
      </w:r>
    </w:p>
    <w:p w:rsidR="00000000" w:rsidRDefault="0012278A">
      <w:pPr>
        <w:pStyle w:val="XBRLTitle2"/>
        <w:spacing w:before="156"/>
      </w:pPr>
      <w:bookmarkStart w:id="1419" w:name="_Toc506208468"/>
      <w:bookmarkStart w:id="1420" w:name="_Toc506208393"/>
      <w:bookmarkStart w:id="1421" w:name="_Toc225761841"/>
      <w:r>
        <w:rPr>
          <w:rFonts w:hint="eastAsia"/>
        </w:rPr>
        <w:t>基金租用证券公司交易单元的有关情</w:t>
      </w:r>
      <w:r>
        <w:rPr>
          <w:rFonts w:hint="eastAsia"/>
        </w:rPr>
        <w:t>况</w:t>
      </w:r>
      <w:bookmarkEnd w:id="1394"/>
      <w:bookmarkEnd w:id="1395"/>
      <w:bookmarkEnd w:id="1419"/>
      <w:bookmarkEnd w:id="1420"/>
      <w:bookmarkEnd w:id="1396"/>
      <w:bookmarkEnd w:id="1397"/>
      <w:bookmarkEnd w:id="1398"/>
      <w:bookmarkEnd w:id="1399"/>
      <w:bookmarkEnd w:id="1400"/>
      <w:bookmarkEnd w:id="1421"/>
      <w:r>
        <w:rPr>
          <w:rFonts w:hint="eastAsia"/>
        </w:rPr>
        <w:t xml:space="preserve"> </w:t>
      </w:r>
    </w:p>
    <w:p w:rsidR="00000000" w:rsidRDefault="0012278A">
      <w:pPr>
        <w:pStyle w:val="XBRLTitle3"/>
        <w:spacing w:before="156"/>
        <w:rPr>
          <w:rFonts w:hint="eastAsia"/>
        </w:rPr>
      </w:pPr>
      <w:bookmarkStart w:id="1422" w:name="_Toc506208394"/>
      <w:r>
        <w:rPr>
          <w:rFonts w:hint="eastAsia"/>
        </w:rPr>
        <w:t>基金租用证券公司交易单元进行股票投资及佣金支付情</w:t>
      </w:r>
      <w:r>
        <w:rPr>
          <w:rFonts w:hint="eastAsia"/>
        </w:rPr>
        <w:t>况</w:t>
      </w:r>
      <w:bookmarkEnd w:id="1404"/>
      <w:bookmarkEnd w:id="1422"/>
      <w:bookmarkEnd w:id="1405"/>
      <w:bookmarkEnd w:id="1406"/>
      <w:bookmarkEnd w:id="1407"/>
      <w:bookmarkEnd w:id="1408"/>
    </w:p>
    <w:p w:rsidR="00000000" w:rsidRDefault="0012278A">
      <w:pPr>
        <w:spacing w:line="360" w:lineRule="auto"/>
        <w:jc w:val="right"/>
        <w:divId w:val="1010107281"/>
        <w:rPr>
          <w:rFonts w:hint="eastAsia"/>
        </w:rPr>
      </w:pPr>
      <w:r>
        <w:rPr>
          <w:rFonts w:ascii="宋体" w:hAnsi="宋体" w:hint="eastAsia"/>
          <w:lang w:val="x-none"/>
        </w:rPr>
        <w:t>金额单位：人民币元</w:t>
      </w:r>
      <w:r>
        <w:rPr>
          <w:rFonts w:ascii="宋体" w:hAnsi="宋体" w:hint="eastAsia"/>
          <w:szCs w:val="21"/>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41"/>
        <w:gridCol w:w="1029"/>
        <w:gridCol w:w="1617"/>
        <w:gridCol w:w="1468"/>
        <w:gridCol w:w="1469"/>
        <w:gridCol w:w="1377"/>
        <w:gridCol w:w="733"/>
      </w:tblGrid>
      <w:tr w:rsidR="00000000">
        <w:trPr>
          <w:divId w:val="1010107281"/>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券商名称</w:t>
            </w:r>
            <w:r>
              <w:rPr>
                <w:rFonts w:ascii="宋体" w:hAnsi="宋体" w:hint="eastAsia"/>
                <w:lang w:val="x-none"/>
              </w:rPr>
              <w:t xml:space="preserve"> </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交易单元数量</w:t>
            </w:r>
            <w:r>
              <w:rPr>
                <w:rFonts w:ascii="宋体" w:hAnsi="宋体" w:hint="eastAsia"/>
                <w:lang w:val="x-none"/>
              </w:rPr>
              <w:t xml:space="preserve"> </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股票交易</w:t>
            </w:r>
            <w:r>
              <w:rPr>
                <w:rFonts w:ascii="宋体" w:hAnsi="宋体" w:hint="eastAsia"/>
                <w:lang w:val="x-none"/>
              </w:rPr>
              <w:t xml:space="preserve"> </w:t>
            </w:r>
          </w:p>
        </w:tc>
        <w:tc>
          <w:tcPr>
            <w:tcW w:w="27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应支付该券商的佣金</w:t>
            </w:r>
            <w:r>
              <w:rPr>
                <w:rFonts w:ascii="宋体" w:hAnsi="宋体" w:hint="eastAsia"/>
                <w:lang w:val="x-none"/>
              </w:rPr>
              <w:t xml:space="preserve"> </w:t>
            </w:r>
          </w:p>
        </w:tc>
        <w:tc>
          <w:tcPr>
            <w:tcW w:w="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备注</w:t>
            </w:r>
            <w:r>
              <w:rPr>
                <w:rFonts w:ascii="宋体" w:hAnsi="宋体" w:hint="eastAsia"/>
                <w:lang w:val="x-none"/>
              </w:rPr>
              <w:t xml:space="preserve"> </w:t>
            </w:r>
          </w:p>
        </w:tc>
      </w:tr>
      <w:tr w:rsidR="00000000">
        <w:trPr>
          <w:divId w:val="1010107281"/>
          <w:trHeight w:val="596"/>
        </w:trPr>
        <w:tc>
          <w:tcPr>
            <w:tcW w:w="11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成交金额</w:t>
            </w:r>
            <w:r>
              <w:rPr>
                <w:rFonts w:ascii="宋体" w:hAnsi="宋体" w:hint="eastAsia"/>
                <w:lang w:val="x-none"/>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占当期股票成交总额的比例</w:t>
            </w:r>
            <w:r>
              <w:rPr>
                <w:rFonts w:ascii="宋体" w:hAnsi="宋体" w:hint="eastAsia"/>
                <w:szCs w:val="21"/>
              </w:rPr>
              <w:t>(%)</w:t>
            </w:r>
            <w:r>
              <w:rPr>
                <w:rFonts w:ascii="宋体" w:hAnsi="宋体" w:hint="eastAsia"/>
                <w:lang w:val="x-none"/>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佣金</w:t>
            </w:r>
            <w:r>
              <w:rPr>
                <w:rFonts w:ascii="宋体" w:hAnsi="宋体" w:hint="eastAsia"/>
                <w:lang w:val="x-none"/>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占当期佣金</w:t>
            </w:r>
            <w:r>
              <w:rPr>
                <w:rFonts w:ascii="宋体" w:hAnsi="宋体" w:hint="eastAsia"/>
                <w:szCs w:val="21"/>
                <w:lang w:eastAsia="zh-Hans"/>
              </w:rPr>
              <w:t xml:space="preserve"> </w:t>
            </w:r>
          </w:p>
          <w:p w:rsidR="00000000" w:rsidRDefault="0012278A">
            <w:pPr>
              <w:jc w:val="center"/>
            </w:pPr>
            <w:r>
              <w:rPr>
                <w:rFonts w:ascii="宋体" w:hAnsi="宋体" w:hint="eastAsia"/>
                <w:szCs w:val="21"/>
              </w:rPr>
              <w:t>总量的比例</w:t>
            </w:r>
            <w:r>
              <w:rPr>
                <w:rFonts w:ascii="宋体" w:hAnsi="宋体" w:hint="eastAsia"/>
                <w:szCs w:val="21"/>
              </w:rPr>
              <w:t>(%)</w:t>
            </w:r>
            <w:r>
              <w:rPr>
                <w:rFonts w:ascii="宋体" w:hAnsi="宋体" w:hint="eastAsia"/>
                <w:lang w:val="x-none"/>
              </w:rPr>
              <w:t xml:space="preserve"> </w:t>
            </w: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12278A">
            <w:pPr>
              <w:widowControl/>
              <w:jc w:val="left"/>
            </w:pP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华泰证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8,210,778,774.8</w:t>
            </w:r>
            <w:r>
              <w:rPr>
                <w:rFonts w:ascii="宋体" w:hAnsi="宋体" w:hint="eastAsia"/>
                <w:szCs w:val="21"/>
                <w:lang w:eastAsia="zh-Hans"/>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31.5</w:t>
            </w:r>
            <w:r>
              <w:rPr>
                <w:rFonts w:ascii="宋体" w:hAnsi="宋体" w:hint="eastAsia"/>
                <w:szCs w:val="21"/>
                <w:lang w:eastAsia="zh-Hans"/>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3,661,196.0</w:t>
            </w:r>
            <w:r>
              <w:rPr>
                <w:rFonts w:ascii="宋体" w:hAnsi="宋体" w:hint="eastAsia"/>
                <w:szCs w:val="21"/>
                <w:lang w:eastAsia="zh-Hans"/>
              </w:rPr>
              <w:t>8</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31.5</w:t>
            </w:r>
            <w:r>
              <w:rPr>
                <w:rFonts w:ascii="宋体" w:hAnsi="宋体" w:hint="eastAsia"/>
                <w:szCs w:val="21"/>
                <w:lang w:eastAsia="zh-Hans"/>
              </w:rPr>
              <w:t>6</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国盛证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5,543,164,351.5</w:t>
            </w:r>
            <w:r>
              <w:rPr>
                <w:rFonts w:ascii="宋体" w:hAnsi="宋体" w:hint="eastAsia"/>
                <w:szCs w:val="21"/>
                <w:lang w:eastAsia="zh-Hans"/>
              </w:rPr>
              <w:t>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21.3</w:t>
            </w:r>
            <w:r>
              <w:rPr>
                <w:rFonts w:ascii="宋体" w:hAnsi="宋体" w:hint="eastAsia"/>
                <w:szCs w:val="21"/>
                <w:lang w:eastAsia="zh-Hans"/>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2,471,732.0</w:t>
            </w:r>
            <w:r>
              <w:rPr>
                <w:rFonts w:ascii="宋体" w:hAnsi="宋体" w:hint="eastAsia"/>
                <w:szCs w:val="21"/>
                <w:lang w:eastAsia="zh-Hans"/>
              </w:rPr>
              <w:t>0</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21.3</w:t>
            </w:r>
            <w:r>
              <w:rPr>
                <w:rFonts w:ascii="宋体" w:hAnsi="宋体" w:hint="eastAsia"/>
                <w:szCs w:val="21"/>
                <w:lang w:eastAsia="zh-Hans"/>
              </w:rPr>
              <w:t>1</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国海证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3,683,619,710.0</w:t>
            </w:r>
            <w:r>
              <w:rPr>
                <w:rFonts w:ascii="宋体" w:hAnsi="宋体" w:hint="eastAsia"/>
                <w:szCs w:val="21"/>
                <w:lang w:eastAsia="zh-Hans"/>
              </w:rPr>
              <w:t>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14.1</w:t>
            </w:r>
            <w:r>
              <w:rPr>
                <w:rFonts w:ascii="宋体" w:hAnsi="宋体" w:hint="eastAsia"/>
                <w:szCs w:val="21"/>
                <w:lang w:eastAsia="zh-Hans"/>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1,642,529.3</w:t>
            </w:r>
            <w:r>
              <w:rPr>
                <w:rFonts w:ascii="宋体" w:hAnsi="宋体" w:hint="eastAsia"/>
                <w:szCs w:val="21"/>
                <w:lang w:eastAsia="zh-Hans"/>
              </w:rPr>
              <w:t>6</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14.1</w:t>
            </w:r>
            <w:r>
              <w:rPr>
                <w:rFonts w:ascii="宋体" w:hAnsi="宋体" w:hint="eastAsia"/>
                <w:szCs w:val="21"/>
                <w:lang w:eastAsia="zh-Hans"/>
              </w:rPr>
              <w:t>6</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长江证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3,273,441,233.6</w:t>
            </w:r>
            <w:r>
              <w:rPr>
                <w:rFonts w:ascii="宋体" w:hAnsi="宋体" w:hint="eastAsia"/>
                <w:szCs w:val="21"/>
                <w:lang w:eastAsia="zh-Hans"/>
              </w:rPr>
              <w:t>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12.5</w:t>
            </w:r>
            <w:r>
              <w:rPr>
                <w:rFonts w:ascii="宋体" w:hAnsi="宋体" w:hint="eastAsia"/>
                <w:szCs w:val="21"/>
                <w:lang w:eastAsia="zh-Hans"/>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1,460,035.5</w:t>
            </w:r>
            <w:r>
              <w:rPr>
                <w:rFonts w:ascii="宋体" w:hAnsi="宋体" w:hint="eastAsia"/>
                <w:szCs w:val="21"/>
                <w:lang w:eastAsia="zh-Hans"/>
              </w:rPr>
              <w:t>4</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12.5</w:t>
            </w:r>
            <w:r>
              <w:rPr>
                <w:rFonts w:ascii="宋体" w:hAnsi="宋体" w:hint="eastAsia"/>
                <w:szCs w:val="21"/>
                <w:lang w:eastAsia="zh-Hans"/>
              </w:rPr>
              <w:t>9</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民生证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2,248,092,062.4</w:t>
            </w:r>
            <w:r>
              <w:rPr>
                <w:rFonts w:ascii="宋体" w:hAnsi="宋体" w:hint="eastAsia"/>
                <w:szCs w:val="21"/>
                <w:lang w:eastAsia="zh-Hans"/>
              </w:rPr>
              <w:t>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8.6</w:t>
            </w:r>
            <w:r>
              <w:rPr>
                <w:rFonts w:ascii="宋体" w:hAnsi="宋体" w:hint="eastAsia"/>
                <w:szCs w:val="21"/>
                <w:lang w:eastAsia="zh-Han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1,002,421.5</w:t>
            </w:r>
            <w:r>
              <w:rPr>
                <w:rFonts w:ascii="宋体" w:hAnsi="宋体" w:hint="eastAsia"/>
                <w:szCs w:val="21"/>
                <w:lang w:eastAsia="zh-Hans"/>
              </w:rPr>
              <w:t>2</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8.6</w:t>
            </w:r>
            <w:r>
              <w:rPr>
                <w:rFonts w:ascii="宋体" w:hAnsi="宋体" w:hint="eastAsia"/>
                <w:szCs w:val="21"/>
                <w:lang w:eastAsia="zh-Hans"/>
              </w:rPr>
              <w:t>4</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中信建投证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1,862,868,293.7</w:t>
            </w:r>
            <w:r>
              <w:rPr>
                <w:rFonts w:ascii="宋体" w:hAnsi="宋体" w:hint="eastAsia"/>
                <w:szCs w:val="21"/>
                <w:lang w:eastAsia="zh-Hans"/>
              </w:rPr>
              <w:t>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7.1</w:t>
            </w:r>
            <w:r>
              <w:rPr>
                <w:rFonts w:ascii="宋体" w:hAnsi="宋体" w:hint="eastAsia"/>
                <w:szCs w:val="21"/>
                <w:lang w:eastAsia="zh-Hans"/>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830,640.7</w:t>
            </w:r>
            <w:r>
              <w:rPr>
                <w:rFonts w:ascii="宋体" w:hAnsi="宋体" w:hint="eastAsia"/>
                <w:szCs w:val="21"/>
                <w:lang w:eastAsia="zh-Hans"/>
              </w:rPr>
              <w:t>1</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7.1</w:t>
            </w:r>
            <w:r>
              <w:rPr>
                <w:rFonts w:ascii="宋体" w:hAnsi="宋体" w:hint="eastAsia"/>
                <w:szCs w:val="21"/>
                <w:lang w:eastAsia="zh-Hans"/>
              </w:rPr>
              <w:t>6</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太平洋证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1,192,992,335.5</w:t>
            </w:r>
            <w:r>
              <w:rPr>
                <w:rFonts w:ascii="宋体" w:hAnsi="宋体" w:hint="eastAsia"/>
                <w:szCs w:val="21"/>
                <w:lang w:eastAsia="zh-Hans"/>
              </w:rPr>
              <w:t>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4.5</w:t>
            </w:r>
            <w:r>
              <w:rPr>
                <w:rFonts w:ascii="宋体" w:hAnsi="宋体" w:hint="eastAsia"/>
                <w:szCs w:val="21"/>
                <w:lang w:eastAsia="zh-Hans"/>
              </w:rPr>
              <w:t>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531,960.8</w:t>
            </w:r>
            <w:r>
              <w:rPr>
                <w:rFonts w:ascii="宋体" w:hAnsi="宋体" w:hint="eastAsia"/>
                <w:szCs w:val="21"/>
                <w:lang w:eastAsia="zh-Hans"/>
              </w:rPr>
              <w:t>5</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4.5</w:t>
            </w:r>
            <w:r>
              <w:rPr>
                <w:rFonts w:ascii="宋体" w:hAnsi="宋体" w:hint="eastAsia"/>
                <w:szCs w:val="21"/>
                <w:lang w:eastAsia="zh-Hans"/>
              </w:rPr>
              <w:t>9</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财通证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长城证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东兴证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广发证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国金证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国联民生证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国泰海</w:t>
            </w:r>
            <w:r>
              <w:rPr>
                <w:rFonts w:ascii="宋体" w:hAnsi="宋体" w:hint="eastAsia"/>
                <w:szCs w:val="21"/>
                <w:lang w:eastAsia="zh-Hans"/>
              </w:rPr>
              <w:t>通</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国信证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华金证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华龙证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世纪证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信达证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中泰证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r w:rsidR="00000000">
        <w:trPr>
          <w:divId w:val="1010107281"/>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left"/>
            </w:pPr>
            <w:r>
              <w:rPr>
                <w:rFonts w:ascii="宋体" w:hAnsi="宋体" w:hint="eastAsia"/>
                <w:szCs w:val="21"/>
                <w:lang w:eastAsia="zh-Hans"/>
              </w:rPr>
              <w:t>中信证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w:t>
            </w:r>
          </w:p>
        </w:tc>
      </w:tr>
    </w:tbl>
    <w:p w:rsidR="00000000" w:rsidRDefault="0012278A">
      <w:pPr>
        <w:spacing w:line="360" w:lineRule="auto"/>
        <w:jc w:val="left"/>
        <w:divId w:val="1512257761"/>
      </w:pPr>
      <w:r>
        <w:rPr>
          <w:rFonts w:ascii="宋体" w:hAnsi="宋体" w:hint="eastAsia"/>
          <w:szCs w:val="21"/>
          <w:lang w:val="x-none"/>
        </w:rPr>
        <w:t>注</w:t>
      </w:r>
      <w:r>
        <w:rPr>
          <w:rFonts w:ascii="宋体" w:hAnsi="宋体" w:hint="eastAsia"/>
          <w:szCs w:val="21"/>
          <w:lang w:val="x-none"/>
        </w:rPr>
        <w:t>：</w:t>
      </w:r>
      <w:r>
        <w:rPr>
          <w:rFonts w:ascii="宋体" w:hAnsi="宋体" w:hint="eastAsia"/>
          <w:lang w:val="x-none"/>
        </w:rPr>
        <w:t>1.</w:t>
      </w:r>
      <w:r>
        <w:rPr>
          <w:rFonts w:ascii="宋体" w:hAnsi="宋体" w:hint="eastAsia"/>
          <w:lang w:val="x-none"/>
        </w:rPr>
        <w:t>交易单元的选择标准和程序：</w:t>
      </w:r>
      <w:r>
        <w:rPr>
          <w:rFonts w:ascii="宋体" w:hAnsi="宋体" w:hint="eastAsia"/>
          <w:lang w:val="x-none"/>
        </w:rPr>
        <w:br/>
      </w:r>
      <w:r>
        <w:rPr>
          <w:rFonts w:ascii="宋体" w:hAnsi="宋体" w:hint="eastAsia"/>
          <w:lang w:val="x-none"/>
        </w:rPr>
        <w:lastRenderedPageBreak/>
        <w:t xml:space="preserve">　　</w:t>
      </w:r>
      <w:r>
        <w:rPr>
          <w:rFonts w:ascii="宋体" w:hAnsi="宋体" w:hint="eastAsia"/>
          <w:lang w:val="x-none"/>
        </w:rPr>
        <w:t>1</w:t>
      </w:r>
      <w:r>
        <w:rPr>
          <w:rFonts w:ascii="宋体" w:hAnsi="宋体" w:hint="eastAsia"/>
          <w:lang w:val="x-none"/>
        </w:rPr>
        <w:t>）在资质上，要求证券公司财务状况良好，经营行为规范，具备较强的合规风控能力和交易、研究等服务能力；</w:t>
      </w:r>
      <w:r>
        <w:rPr>
          <w:rFonts w:ascii="宋体" w:hAnsi="宋体" w:hint="eastAsia"/>
          <w:lang w:val="x-none"/>
        </w:rPr>
        <w:br/>
      </w:r>
      <w:r>
        <w:rPr>
          <w:rFonts w:ascii="宋体" w:hAnsi="宋体" w:hint="eastAsia"/>
          <w:lang w:val="x-none"/>
        </w:rPr>
        <w:t xml:space="preserve">　　</w:t>
      </w:r>
      <w:r>
        <w:rPr>
          <w:rFonts w:ascii="宋体" w:hAnsi="宋体" w:hint="eastAsia"/>
          <w:lang w:val="x-none"/>
        </w:rPr>
        <w:t>2</w:t>
      </w:r>
      <w:r>
        <w:rPr>
          <w:rFonts w:ascii="宋体" w:hAnsi="宋体" w:hint="eastAsia"/>
          <w:lang w:val="x-none"/>
        </w:rPr>
        <w:t>）证券公司从基本情况、研究服务能力、综合服务能力等维度接受本基金管理人进行的服务评价；</w:t>
      </w:r>
      <w:r>
        <w:rPr>
          <w:rFonts w:ascii="宋体" w:hAnsi="宋体" w:hint="eastAsia"/>
          <w:lang w:val="x-none"/>
        </w:rPr>
        <w:br/>
      </w:r>
      <w:r>
        <w:rPr>
          <w:rFonts w:ascii="宋体" w:hAnsi="宋体" w:hint="eastAsia"/>
          <w:lang w:val="x-none"/>
        </w:rPr>
        <w:t xml:space="preserve">　　</w:t>
      </w:r>
      <w:r>
        <w:rPr>
          <w:rFonts w:ascii="宋体" w:hAnsi="宋体" w:hint="eastAsia"/>
          <w:lang w:val="x-none"/>
        </w:rPr>
        <w:t>3</w:t>
      </w:r>
      <w:r>
        <w:rPr>
          <w:rFonts w:ascii="宋体" w:hAnsi="宋体" w:hint="eastAsia"/>
          <w:lang w:val="x-none"/>
        </w:rPr>
        <w:t>）对于按照前述标准进行评价后达到本基金管理人要求的证券公司，本基金管理人可向其租用交易单元；</w:t>
      </w:r>
      <w:r>
        <w:rPr>
          <w:rFonts w:ascii="宋体" w:hAnsi="宋体" w:hint="eastAsia"/>
          <w:lang w:val="x-none"/>
        </w:rPr>
        <w:br/>
      </w:r>
      <w:r>
        <w:rPr>
          <w:rFonts w:ascii="宋体" w:hAnsi="宋体" w:hint="eastAsia"/>
          <w:lang w:val="x-none"/>
        </w:rPr>
        <w:t xml:space="preserve">　　</w:t>
      </w:r>
      <w:r>
        <w:rPr>
          <w:rFonts w:ascii="宋体" w:hAnsi="宋体" w:hint="eastAsia"/>
          <w:lang w:val="x-none"/>
        </w:rPr>
        <w:t>4</w:t>
      </w:r>
      <w:r>
        <w:rPr>
          <w:rFonts w:ascii="宋体" w:hAnsi="宋体" w:hint="eastAsia"/>
          <w:lang w:val="x-none"/>
        </w:rPr>
        <w:t>）租用交易单元前，本基金管理人将与证券公司签订交易单元租用协议，协议内容包括但不限于双方的权利义务、服务内容、收取交易佣金的价格标准与计算方式等。</w:t>
      </w:r>
      <w:r>
        <w:rPr>
          <w:rFonts w:ascii="宋体" w:hAnsi="宋体" w:hint="eastAsia"/>
          <w:lang w:val="x-none"/>
        </w:rPr>
        <w:br/>
      </w:r>
      <w:r>
        <w:rPr>
          <w:rFonts w:ascii="宋体" w:hAnsi="宋体" w:hint="eastAsia"/>
          <w:lang w:val="x-none"/>
        </w:rPr>
        <w:t xml:space="preserve">　　</w:t>
      </w:r>
      <w:r>
        <w:rPr>
          <w:rFonts w:ascii="宋体" w:hAnsi="宋体" w:hint="eastAsia"/>
          <w:lang w:val="x-none"/>
        </w:rPr>
        <w:t>2.</w:t>
      </w:r>
      <w:r>
        <w:rPr>
          <w:rFonts w:ascii="宋体" w:hAnsi="宋体" w:hint="eastAsia"/>
          <w:lang w:val="x-none"/>
        </w:rPr>
        <w:t>本报告期内本基金无</w:t>
      </w:r>
      <w:r>
        <w:rPr>
          <w:rFonts w:ascii="宋体" w:hAnsi="宋体" w:hint="eastAsia"/>
          <w:lang w:val="x-none"/>
        </w:rPr>
        <w:t>新增交易单元</w:t>
      </w:r>
      <w:r>
        <w:rPr>
          <w:rFonts w:ascii="宋体" w:hAnsi="宋体" w:hint="eastAsia"/>
          <w:lang w:val="x-none"/>
        </w:rPr>
        <w:t>,</w:t>
      </w:r>
      <w:r>
        <w:rPr>
          <w:rFonts w:ascii="宋体" w:hAnsi="宋体" w:hint="eastAsia"/>
          <w:lang w:val="x-none"/>
        </w:rPr>
        <w:t>无减少交易单元，国联证券变更为国联民生证券，海通证券变更为国泰海通</w:t>
      </w:r>
      <w:r>
        <w:rPr>
          <w:rFonts w:ascii="宋体" w:hAnsi="宋体" w:hint="eastAsia"/>
          <w:lang w:val="x-none"/>
        </w:rPr>
        <w:t>。</w:t>
      </w:r>
    </w:p>
    <w:p w:rsidR="00000000" w:rsidRDefault="0012278A">
      <w:pPr>
        <w:pStyle w:val="XBRLTitle3"/>
        <w:spacing w:before="156"/>
      </w:pPr>
      <w:bookmarkStart w:id="1423" w:name="_Toc506208395"/>
      <w:bookmarkEnd w:id="1409"/>
      <w:r>
        <w:rPr>
          <w:rFonts w:hint="eastAsia"/>
        </w:rPr>
        <w:t>基金租用证券公司交易单元进行其他证券投资的情</w:t>
      </w:r>
      <w:r>
        <w:rPr>
          <w:rFonts w:hint="eastAsia"/>
        </w:rPr>
        <w:t>况</w:t>
      </w:r>
      <w:bookmarkEnd w:id="1423"/>
      <w:bookmarkEnd w:id="1413"/>
      <w:bookmarkEnd w:id="1414"/>
      <w:bookmarkEnd w:id="1415"/>
      <w:bookmarkEnd w:id="1416"/>
    </w:p>
    <w:p w:rsidR="00000000" w:rsidRDefault="0012278A">
      <w:pPr>
        <w:wordWrap w:val="0"/>
        <w:spacing w:line="360" w:lineRule="auto"/>
        <w:jc w:val="right"/>
        <w:divId w:val="1641957651"/>
        <w:rPr>
          <w:rFonts w:hint="eastAsia"/>
        </w:rPr>
      </w:pPr>
      <w:r>
        <w:rPr>
          <w:rFonts w:ascii="宋体" w:hAnsi="宋体" w:hint="eastAsia"/>
          <w:lang w:val="x-none"/>
        </w:rPr>
        <w:t>金额单位：人民币元</w:t>
      </w:r>
      <w:r>
        <w:rPr>
          <w:rFonts w:ascii="宋体" w:hAnsi="宋体" w:hint="eastAsia"/>
          <w:lang w:val="x-none"/>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51"/>
        <w:gridCol w:w="1327"/>
        <w:gridCol w:w="1184"/>
        <w:gridCol w:w="1485"/>
        <w:gridCol w:w="1335"/>
        <w:gridCol w:w="1335"/>
        <w:gridCol w:w="1017"/>
      </w:tblGrid>
      <w:tr w:rsidR="00000000">
        <w:trPr>
          <w:divId w:val="1641957651"/>
          <w:trHeight w:val="247"/>
        </w:trPr>
        <w:tc>
          <w:tcPr>
            <w:tcW w:w="1101"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券商名称</w:t>
            </w:r>
            <w:r>
              <w:rPr>
                <w:rFonts w:ascii="宋体" w:hAnsi="宋体" w:hint="eastAsia"/>
                <w:szCs w:val="21"/>
                <w:lang w:eastAsia="zh-Hans"/>
              </w:rPr>
              <w:t xml:space="preserve"> </w:t>
            </w: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债券交易</w:t>
            </w:r>
            <w:r>
              <w:rPr>
                <w:rFonts w:ascii="宋体" w:hAnsi="宋体" w:hint="eastAsia"/>
                <w:szCs w:val="21"/>
                <w:lang w:eastAsia="zh-Hans"/>
              </w:rPr>
              <w:t xml:space="preserve"> </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债券回购交易</w:t>
            </w:r>
            <w:r>
              <w:rPr>
                <w:rFonts w:ascii="宋体" w:hAnsi="宋体" w:hint="eastAsia"/>
                <w:szCs w:val="21"/>
                <w:lang w:eastAsia="zh-Hans"/>
              </w:rPr>
              <w:t xml:space="preserve"> </w:t>
            </w:r>
          </w:p>
        </w:tc>
        <w:tc>
          <w:tcPr>
            <w:tcW w:w="21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权证交易</w:t>
            </w:r>
            <w:r>
              <w:rPr>
                <w:rFonts w:ascii="宋体" w:hAnsi="宋体" w:hint="eastAsia"/>
                <w:szCs w:val="21"/>
                <w:lang w:eastAsia="zh-Hans"/>
              </w:rPr>
              <w:t xml:space="preserve"> </w:t>
            </w:r>
          </w:p>
        </w:tc>
      </w:tr>
      <w:tr w:rsidR="00000000">
        <w:trPr>
          <w:divId w:val="1641957651"/>
          <w:trHeight w:val="532"/>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000000" w:rsidRDefault="0012278A">
            <w:pPr>
              <w:widowControl/>
              <w:jc w:val="left"/>
            </w:pPr>
          </w:p>
        </w:tc>
        <w:tc>
          <w:tcPr>
            <w:tcW w:w="1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成交金额</w:t>
            </w:r>
            <w:r>
              <w:rPr>
                <w:rFonts w:ascii="宋体" w:hAnsi="宋体" w:hint="eastAsia"/>
                <w:szCs w:val="21"/>
                <w:lang w:eastAsia="zh-Hans"/>
              </w:rPr>
              <w:t xml:space="preserve"> </w:t>
            </w:r>
          </w:p>
        </w:tc>
        <w:tc>
          <w:tcPr>
            <w:tcW w:w="113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占当期债券</w:t>
            </w:r>
            <w:r>
              <w:rPr>
                <w:rFonts w:ascii="宋体" w:hAnsi="宋体" w:hint="eastAsia"/>
                <w:szCs w:val="21"/>
                <w:lang w:eastAsia="zh-Hans"/>
              </w:rPr>
              <w:t xml:space="preserve"> </w:t>
            </w:r>
          </w:p>
          <w:p w:rsidR="00000000" w:rsidRDefault="0012278A">
            <w:pPr>
              <w:jc w:val="center"/>
            </w:pPr>
            <w:r>
              <w:rPr>
                <w:rFonts w:ascii="宋体" w:hAnsi="宋体" w:hint="eastAsia"/>
                <w:szCs w:val="21"/>
              </w:rPr>
              <w:t>成交总额的比例</w:t>
            </w:r>
            <w:r>
              <w:rPr>
                <w:rFonts w:ascii="宋体" w:hAnsi="宋体" w:hint="eastAsia"/>
                <w:szCs w:val="21"/>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成交金额</w:t>
            </w:r>
            <w:r>
              <w:rPr>
                <w:rFonts w:ascii="宋体" w:hAnsi="宋体" w:hint="eastAsia"/>
                <w:szCs w:val="21"/>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占当期债券回购成交总额的比例</w:t>
            </w:r>
            <w:r>
              <w:rPr>
                <w:rFonts w:ascii="宋体" w:hAnsi="宋体" w:hint="eastAsia"/>
                <w:szCs w:val="21"/>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成交金额</w:t>
            </w:r>
            <w:r>
              <w:rPr>
                <w:rFonts w:ascii="宋体" w:hAnsi="宋体" w:hint="eastAsia"/>
                <w:szCs w:val="21"/>
                <w:lang w:eastAsia="zh-Hans"/>
              </w:rPr>
              <w:t xml:space="preserve">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1"/>
              </w:rPr>
              <w:t>占当期权证</w:t>
            </w:r>
            <w:r>
              <w:rPr>
                <w:rFonts w:ascii="宋体" w:hAnsi="宋体" w:hint="eastAsia"/>
                <w:szCs w:val="21"/>
                <w:lang w:eastAsia="zh-Hans"/>
              </w:rPr>
              <w:t xml:space="preserve"> </w:t>
            </w:r>
          </w:p>
          <w:p w:rsidR="00000000" w:rsidRDefault="0012278A">
            <w:pPr>
              <w:jc w:val="center"/>
            </w:pPr>
            <w:r>
              <w:rPr>
                <w:rFonts w:ascii="宋体" w:hAnsi="宋体" w:hint="eastAsia"/>
                <w:szCs w:val="21"/>
              </w:rPr>
              <w:t>成交总额的比例</w:t>
            </w:r>
            <w:r>
              <w:rPr>
                <w:rFonts w:ascii="宋体" w:hAnsi="宋体" w:hint="eastAsia"/>
                <w:szCs w:val="21"/>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华泰证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国盛证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国海证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长江证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140,120.2</w:t>
            </w:r>
            <w:r>
              <w:rPr>
                <w:rFonts w:ascii="宋体" w:hAnsi="宋体" w:hint="eastAsia"/>
                <w:szCs w:val="21"/>
                <w:lang w:eastAsia="zh-Hans"/>
              </w:rPr>
              <w:t>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8.2</w:t>
            </w:r>
            <w:r>
              <w:rPr>
                <w:rFonts w:ascii="宋体" w:hAnsi="宋体" w:hint="eastAsia"/>
                <w:szCs w:val="21"/>
                <w:lang w:eastAsia="zh-Hans"/>
              </w:rPr>
              <w:t>1</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民生证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1,566,247.2</w:t>
            </w:r>
            <w:r>
              <w:rPr>
                <w:rFonts w:ascii="宋体" w:hAnsi="宋体" w:hint="eastAsia"/>
                <w:szCs w:val="21"/>
                <w:lang w:eastAsia="zh-Hans"/>
              </w:rPr>
              <w:t>8</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91.7</w:t>
            </w:r>
            <w:r>
              <w:rPr>
                <w:rFonts w:ascii="宋体" w:hAnsi="宋体" w:hint="eastAsia"/>
                <w:szCs w:val="21"/>
                <w:lang w:eastAsia="zh-Hans"/>
              </w:rPr>
              <w:t>9</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中信建投证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太平洋证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财通证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长城证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东兴证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广发证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国金证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国联民生证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国泰海</w:t>
            </w:r>
            <w:r>
              <w:rPr>
                <w:rFonts w:ascii="宋体" w:hAnsi="宋体" w:hint="eastAsia"/>
                <w:szCs w:val="21"/>
                <w:lang w:eastAsia="zh-Hans"/>
              </w:rPr>
              <w:t>通</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lastRenderedPageBreak/>
              <w:t>国信证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华金证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华龙证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世纪证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信达证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中泰证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641957651"/>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1"/>
                <w:lang w:eastAsia="zh-Hans"/>
              </w:rPr>
              <w:t>中信证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12278A">
            <w:pPr>
              <w:jc w:val="right"/>
            </w:pPr>
            <w:r>
              <w:rPr>
                <w:rFonts w:ascii="宋体" w:hAnsi="宋体" w:hint="eastAsia"/>
                <w:szCs w:val="21"/>
                <w:lang w:eastAsia="zh-Hans"/>
              </w:rPr>
              <w:t>-</w:t>
            </w:r>
            <w:r>
              <w:rPr>
                <w:rFonts w:ascii="宋体" w:hAnsi="宋体" w:hint="eastAsia"/>
                <w:szCs w:val="21"/>
                <w:lang w:eastAsia="zh-Hans"/>
              </w:rPr>
              <w:t xml:space="preserve"> </w:t>
            </w:r>
          </w:p>
        </w:tc>
      </w:tr>
    </w:tbl>
    <w:p w:rsidR="00000000" w:rsidRDefault="0012278A">
      <w:pPr>
        <w:pStyle w:val="XBRLTitle2"/>
        <w:spacing w:before="156"/>
      </w:pPr>
      <w:bookmarkStart w:id="1424" w:name="_Toc247616267"/>
      <w:bookmarkStart w:id="1425" w:name="_Toc433036730"/>
      <w:bookmarkStart w:id="1426" w:name="_Toc506208469"/>
      <w:bookmarkStart w:id="1427" w:name="_Toc506208396"/>
      <w:bookmarkStart w:id="1428" w:name="_Toc497398286"/>
      <w:bookmarkStart w:id="1429" w:name="m11_09"/>
      <w:bookmarkStart w:id="1430" w:name="_Toc454983441"/>
      <w:bookmarkStart w:id="1431" w:name="_Toc452398778"/>
      <w:bookmarkStart w:id="1432" w:name="_Toc453852787"/>
      <w:bookmarkStart w:id="1433" w:name="_Toc485300406"/>
      <w:bookmarkStart w:id="1434" w:name="_Toc225761842"/>
      <w:bookmarkEnd w:id="1102"/>
      <w:bookmarkEnd w:id="1417"/>
      <w:bookmarkEnd w:id="1410"/>
      <w:bookmarkEnd w:id="1401"/>
      <w:r>
        <w:rPr>
          <w:rFonts w:hint="eastAsia"/>
        </w:rPr>
        <w:t>其他重大事</w:t>
      </w:r>
      <w:r>
        <w:rPr>
          <w:rFonts w:hint="eastAsia"/>
        </w:rPr>
        <w:t>件</w:t>
      </w:r>
      <w:bookmarkEnd w:id="1424"/>
      <w:bookmarkEnd w:id="1425"/>
      <w:bookmarkEnd w:id="1426"/>
      <w:bookmarkEnd w:id="1427"/>
      <w:bookmarkEnd w:id="1428"/>
      <w:bookmarkEnd w:id="1429"/>
      <w:bookmarkEnd w:id="1430"/>
      <w:bookmarkEnd w:id="1431"/>
      <w:bookmarkEnd w:id="1432"/>
      <w:bookmarkEnd w:id="1433"/>
      <w:bookmarkEnd w:id="1434"/>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884"/>
        <w:gridCol w:w="3532"/>
        <w:gridCol w:w="2355"/>
        <w:gridCol w:w="2060"/>
      </w:tblGrid>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rPr>
                <w:rFonts w:hint="eastAsia"/>
              </w:rPr>
            </w:pPr>
            <w:bookmarkStart w:id="1435" w:name="m11_09_tab"/>
            <w:r>
              <w:rPr>
                <w:rFonts w:ascii="宋体" w:hAnsi="宋体" w:hint="eastAsia"/>
                <w:szCs w:val="24"/>
              </w:rPr>
              <w:t>序号</w:t>
            </w:r>
            <w:r>
              <w:rPr>
                <w:rFonts w:ascii="宋体" w:hAnsi="宋体" w:hint="eastAsia"/>
                <w:szCs w:val="24"/>
                <w:lang w:eastAsia="zh-Hans"/>
              </w:rPr>
              <w:t xml:space="preserve"> </w:t>
            </w:r>
          </w:p>
        </w:tc>
        <w:tc>
          <w:tcPr>
            <w:tcW w:w="3402" w:type="dxa"/>
            <w:tcBorders>
              <w:top w:val="single" w:sz="6" w:space="0" w:color="000000"/>
              <w:left w:val="single" w:sz="4" w:space="0" w:color="auto"/>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4"/>
              </w:rPr>
              <w:t>公告事项</w:t>
            </w:r>
            <w:r>
              <w:rPr>
                <w:rFonts w:ascii="宋体" w:hAnsi="宋体" w:hint="eastAsia"/>
                <w:szCs w:val="24"/>
                <w:lang w:eastAsia="zh-Hans"/>
              </w:rPr>
              <w:t xml:space="preserve"> </w:t>
            </w:r>
          </w:p>
        </w:tc>
        <w:tc>
          <w:tcPr>
            <w:tcW w:w="22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4"/>
              </w:rPr>
              <w:t>法定披露方式</w:t>
            </w:r>
            <w:r>
              <w:rPr>
                <w:rFonts w:ascii="宋体" w:hAnsi="宋体" w:hint="eastAsia"/>
                <w:szCs w:val="24"/>
                <w:lang w:eastAsia="zh-Hans"/>
              </w:rPr>
              <w:t xml:space="preserve"> </w:t>
            </w:r>
          </w:p>
        </w:tc>
        <w:tc>
          <w:tcPr>
            <w:tcW w:w="1984" w:type="dxa"/>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12278A">
            <w:pPr>
              <w:jc w:val="center"/>
            </w:pPr>
            <w:r>
              <w:rPr>
                <w:rFonts w:ascii="宋体" w:hAnsi="宋体" w:hint="eastAsia"/>
                <w:szCs w:val="24"/>
              </w:rPr>
              <w:t>法定披露日期</w:t>
            </w:r>
            <w:r>
              <w:rPr>
                <w:rFonts w:ascii="宋体" w:hAnsi="宋体" w:hint="eastAsia"/>
                <w:szCs w:val="24"/>
                <w:lang w:eastAsia="zh-Hans"/>
              </w:rPr>
              <w:t xml:space="preserve"> </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w:t>
            </w:r>
            <w:r>
              <w:rPr>
                <w:rFonts w:ascii="宋体" w:hAnsi="宋体" w:hint="eastAsia"/>
                <w:szCs w:val="24"/>
                <w:lang w:eastAsia="zh-Hans"/>
              </w:rPr>
              <w:t>2024</w:t>
            </w:r>
            <w:r>
              <w:rPr>
                <w:rFonts w:ascii="宋体" w:hAnsi="宋体" w:hint="eastAsia"/>
                <w:szCs w:val="24"/>
                <w:lang w:eastAsia="zh-Hans"/>
              </w:rPr>
              <w:t>年第</w:t>
            </w:r>
            <w:r>
              <w:rPr>
                <w:rFonts w:ascii="宋体" w:hAnsi="宋体" w:hint="eastAsia"/>
                <w:szCs w:val="24"/>
                <w:lang w:eastAsia="zh-Hans"/>
              </w:rPr>
              <w:t>4</w:t>
            </w:r>
            <w:r>
              <w:rPr>
                <w:rFonts w:ascii="宋体" w:hAnsi="宋体" w:hint="eastAsia"/>
                <w:szCs w:val="24"/>
                <w:lang w:eastAsia="zh-Hans"/>
              </w:rPr>
              <w:t>季度报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华商基金管理有限公司旗下基金</w:t>
            </w:r>
            <w:r>
              <w:rPr>
                <w:rFonts w:ascii="宋体" w:hAnsi="宋体" w:hint="eastAsia"/>
                <w:szCs w:val="24"/>
                <w:lang w:eastAsia="zh-Hans"/>
              </w:rPr>
              <w:t>2024</w:t>
            </w:r>
            <w:r>
              <w:rPr>
                <w:rFonts w:ascii="宋体" w:hAnsi="宋体" w:hint="eastAsia"/>
                <w:szCs w:val="24"/>
                <w:lang w:eastAsia="zh-Hans"/>
              </w:rPr>
              <w:t>年第四季度报告提示性公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华商基金管理有限公司关于旗下基金投资国联民生（</w:t>
            </w:r>
            <w:r>
              <w:rPr>
                <w:rFonts w:ascii="宋体" w:hAnsi="宋体" w:hint="eastAsia"/>
                <w:szCs w:val="24"/>
                <w:lang w:eastAsia="zh-Hans"/>
              </w:rPr>
              <w:t>601456.SH</w:t>
            </w:r>
            <w:r>
              <w:rPr>
                <w:rFonts w:ascii="宋体" w:hAnsi="宋体" w:hint="eastAsia"/>
                <w:szCs w:val="24"/>
                <w:lang w:eastAsia="zh-Hans"/>
              </w:rPr>
              <w:t>）非公开发行股票的公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5</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华商优势行业灵活配置混合型证券投资基金基金产品资料概要更</w:t>
            </w:r>
            <w:r>
              <w:rPr>
                <w:rFonts w:ascii="宋体" w:hAnsi="宋体" w:hint="eastAsia"/>
                <w:szCs w:val="24"/>
                <w:lang w:eastAsia="zh-Hans"/>
              </w:rPr>
              <w:t>新</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5</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华商优势行业灵活配置混合型证券投资基金招募说明</w:t>
            </w:r>
            <w:r>
              <w:rPr>
                <w:rFonts w:ascii="宋体" w:hAnsi="宋体" w:hint="eastAsia"/>
                <w:szCs w:val="24"/>
                <w:lang w:eastAsia="zh-Hans"/>
              </w:rPr>
              <w:t>书（更新</w:t>
            </w:r>
            <w:r>
              <w:rPr>
                <w:rFonts w:ascii="宋体" w:hAnsi="宋体" w:hint="eastAsia"/>
                <w:szCs w:val="24"/>
                <w:lang w:eastAsia="zh-Hans"/>
              </w:rPr>
              <w:t>）</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6</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华商基金管理有限公司关于使用固有资金申购旗下公募基金的公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7</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华商基金管理有限公司关于华商优势行业灵活配置混合型证券投资基金基金经理变更的公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公司网站、中国证监会基金电子披露网站、证券时报、中国证券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8</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华商基金管理有限公司旗下公募基金通过证券公司证券交易及佣金支付情况（</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szCs w:val="24"/>
                <w:lang w:eastAsia="zh-Hans"/>
              </w:rPr>
              <w:t>）</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9</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w:t>
            </w:r>
            <w:r>
              <w:rPr>
                <w:rFonts w:ascii="宋体" w:hAnsi="宋体" w:hint="eastAsia"/>
                <w:szCs w:val="24"/>
                <w:lang w:eastAsia="zh-Hans"/>
              </w:rPr>
              <w:t>2024</w:t>
            </w:r>
            <w:r>
              <w:rPr>
                <w:rFonts w:ascii="宋体" w:hAnsi="宋体" w:hint="eastAsia"/>
                <w:szCs w:val="24"/>
                <w:lang w:eastAsia="zh-Hans"/>
              </w:rPr>
              <w:t>年年度报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0</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华商基金管理有限公司旗下基金</w:t>
            </w:r>
            <w:r>
              <w:rPr>
                <w:rFonts w:ascii="宋体" w:hAnsi="宋体" w:hint="eastAsia"/>
                <w:szCs w:val="24"/>
                <w:lang w:eastAsia="zh-Hans"/>
              </w:rPr>
              <w:t>2024</w:t>
            </w:r>
            <w:r>
              <w:rPr>
                <w:rFonts w:ascii="宋体" w:hAnsi="宋体" w:hint="eastAsia"/>
                <w:szCs w:val="24"/>
                <w:lang w:eastAsia="zh-Hans"/>
              </w:rPr>
              <w:t>年年度报告提示性公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1</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华商基金管理有限公司关于旗下基金调整停牌股票估值方法的提示性</w:t>
            </w:r>
            <w:r>
              <w:rPr>
                <w:rFonts w:ascii="宋体" w:hAnsi="宋体" w:hint="eastAsia"/>
                <w:szCs w:val="24"/>
                <w:lang w:eastAsia="zh-Hans"/>
              </w:rPr>
              <w:lastRenderedPageBreak/>
              <w:t>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lastRenderedPageBreak/>
              <w:t>公司网站、中国证监会基金电子披露网站、上</w:t>
            </w:r>
            <w:r>
              <w:rPr>
                <w:rFonts w:ascii="宋体" w:hAnsi="宋体" w:hint="eastAsia"/>
                <w:szCs w:val="24"/>
                <w:lang w:eastAsia="zh-Hans"/>
              </w:rPr>
              <w:lastRenderedPageBreak/>
              <w:t>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lastRenderedPageBreak/>
              <w:t>2025</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8</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lastRenderedPageBreak/>
              <w:t>1</w:t>
            </w:r>
            <w:r>
              <w:rPr>
                <w:rFonts w:ascii="宋体" w:hAnsi="宋体" w:hint="eastAsia"/>
                <w:szCs w:val="24"/>
                <w:lang w:eastAsia="zh-Hans"/>
              </w:rPr>
              <w:t>2</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华商基金管理有限公司旗下基金</w:t>
            </w:r>
            <w:r>
              <w:rPr>
                <w:rFonts w:ascii="宋体" w:hAnsi="宋体" w:hint="eastAsia"/>
                <w:szCs w:val="24"/>
                <w:lang w:eastAsia="zh-Hans"/>
              </w:rPr>
              <w:t>2025</w:t>
            </w:r>
            <w:r>
              <w:rPr>
                <w:rFonts w:ascii="宋体" w:hAnsi="宋体" w:hint="eastAsia"/>
                <w:szCs w:val="24"/>
                <w:lang w:eastAsia="zh-Hans"/>
              </w:rPr>
              <w:t>年第一季度报告提示性公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3</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w:t>
            </w:r>
            <w:r>
              <w:rPr>
                <w:rFonts w:ascii="宋体" w:hAnsi="宋体" w:hint="eastAsia"/>
                <w:szCs w:val="24"/>
                <w:lang w:eastAsia="zh-Hans"/>
              </w:rPr>
              <w:t>2025</w:t>
            </w:r>
            <w:r>
              <w:rPr>
                <w:rFonts w:ascii="宋体" w:hAnsi="宋体" w:hint="eastAsia"/>
                <w:szCs w:val="24"/>
                <w:lang w:eastAsia="zh-Hans"/>
              </w:rPr>
              <w:t>年第</w:t>
            </w:r>
            <w:r>
              <w:rPr>
                <w:rFonts w:ascii="宋体" w:hAnsi="宋体" w:hint="eastAsia"/>
                <w:szCs w:val="24"/>
                <w:lang w:eastAsia="zh-Hans"/>
              </w:rPr>
              <w:t>1</w:t>
            </w:r>
            <w:r>
              <w:rPr>
                <w:rFonts w:ascii="宋体" w:hAnsi="宋体" w:hint="eastAsia"/>
                <w:szCs w:val="24"/>
                <w:lang w:eastAsia="zh-Hans"/>
              </w:rPr>
              <w:t>季度报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4</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华商基金管理有限公司关于旗下部分基金参加麦高证券有限责任公司申购费率优惠活动的公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14</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5</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华商基金管理有限公司关于华商优势行业灵活配置混合型证券投资基金暂停机构客户大额申购（含定期定额投资及转换转入）业务的公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公司网站、中国证监会基金电子披露网站、中国证券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6</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华商基金管理有限公司关于旗下基金调整停牌股票估值方法的提示性公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w:t>
            </w:r>
            <w:r>
              <w:rPr>
                <w:rFonts w:ascii="宋体" w:hAnsi="宋体" w:hint="eastAsia"/>
                <w:szCs w:val="24"/>
                <w:lang w:eastAsia="zh-Hans"/>
              </w:rPr>
              <w:t>6</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7</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华商基金管理有限公司关于华商优势行业灵活配置混合型证券投资基金</w:t>
            </w:r>
            <w:r>
              <w:rPr>
                <w:rFonts w:ascii="宋体" w:hAnsi="宋体" w:hint="eastAsia"/>
                <w:szCs w:val="24"/>
                <w:lang w:eastAsia="zh-Hans"/>
              </w:rPr>
              <w:t>2025</w:t>
            </w:r>
            <w:r>
              <w:rPr>
                <w:rFonts w:ascii="宋体" w:hAnsi="宋体" w:hint="eastAsia"/>
                <w:szCs w:val="24"/>
                <w:lang w:eastAsia="zh-Hans"/>
              </w:rPr>
              <w:t>年度第一次分红公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公司网站、中国证监会基金电子披露网站、中国证券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w:t>
            </w:r>
            <w:r>
              <w:rPr>
                <w:rFonts w:ascii="宋体" w:hAnsi="宋体" w:hint="eastAsia"/>
                <w:szCs w:val="24"/>
                <w:lang w:eastAsia="zh-Hans"/>
              </w:rPr>
              <w:t>13</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8</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华商基金管理有限公司关于华商优势行业灵活配置混合型证券投资基金恢复机构客户大额申购（含定期定额投资及转换转入）业务的公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公司网站、中国证监会基金电子披露网站、中国证券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w:t>
            </w:r>
            <w:r>
              <w:rPr>
                <w:rFonts w:ascii="宋体" w:hAnsi="宋体" w:hint="eastAsia"/>
                <w:szCs w:val="24"/>
                <w:lang w:eastAsia="zh-Hans"/>
              </w:rPr>
              <w:t>18</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1</w:t>
            </w:r>
            <w:r>
              <w:rPr>
                <w:rFonts w:ascii="宋体" w:hAnsi="宋体" w:hint="eastAsia"/>
                <w:szCs w:val="24"/>
                <w:lang w:eastAsia="zh-Hans"/>
              </w:rPr>
              <w:t>9</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华商基金管理有限公司旗下基金</w:t>
            </w:r>
            <w:r>
              <w:rPr>
                <w:rFonts w:ascii="宋体" w:hAnsi="宋体" w:hint="eastAsia"/>
                <w:szCs w:val="24"/>
                <w:lang w:eastAsia="zh-Hans"/>
              </w:rPr>
              <w:t>2025</w:t>
            </w:r>
            <w:r>
              <w:rPr>
                <w:rFonts w:ascii="宋体" w:hAnsi="宋体" w:hint="eastAsia"/>
                <w:szCs w:val="24"/>
                <w:lang w:eastAsia="zh-Hans"/>
              </w:rPr>
              <w:t>年第二季度报告提示性公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21</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0</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w:t>
            </w:r>
            <w:r>
              <w:rPr>
                <w:rFonts w:ascii="宋体" w:hAnsi="宋体" w:hint="eastAsia"/>
                <w:szCs w:val="24"/>
                <w:lang w:eastAsia="zh-Hans"/>
              </w:rPr>
              <w:t>2025</w:t>
            </w:r>
            <w:r>
              <w:rPr>
                <w:rFonts w:ascii="宋体" w:hAnsi="宋体" w:hint="eastAsia"/>
                <w:szCs w:val="24"/>
                <w:lang w:eastAsia="zh-Hans"/>
              </w:rPr>
              <w:t>年第</w:t>
            </w:r>
            <w:r>
              <w:rPr>
                <w:rFonts w:ascii="宋体" w:hAnsi="宋体" w:hint="eastAsia"/>
                <w:szCs w:val="24"/>
                <w:lang w:eastAsia="zh-Hans"/>
              </w:rPr>
              <w:t>2</w:t>
            </w:r>
            <w:r>
              <w:rPr>
                <w:rFonts w:ascii="宋体" w:hAnsi="宋体" w:hint="eastAsia"/>
                <w:szCs w:val="24"/>
                <w:lang w:eastAsia="zh-Hans"/>
              </w:rPr>
              <w:t>季度报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21</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1</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华商基金管理有限公司关于旗下部分基金参加国泰海通证券股份有限公司申购费率优惠活动的公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24</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2</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华商基金管理有限公司关于旗下基金调整停牌股票估值方法的提示性公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23</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lastRenderedPageBreak/>
              <w:t>2</w:t>
            </w:r>
            <w:r>
              <w:rPr>
                <w:rFonts w:ascii="宋体" w:hAnsi="宋体" w:hint="eastAsia"/>
                <w:szCs w:val="24"/>
                <w:lang w:eastAsia="zh-Hans"/>
              </w:rPr>
              <w:t>3</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w:t>
            </w:r>
            <w:r>
              <w:rPr>
                <w:rFonts w:ascii="宋体" w:hAnsi="宋体" w:hint="eastAsia"/>
                <w:szCs w:val="24"/>
                <w:lang w:eastAsia="zh-Hans"/>
              </w:rPr>
              <w:t>2025</w:t>
            </w:r>
            <w:r>
              <w:rPr>
                <w:rFonts w:ascii="宋体" w:hAnsi="宋体" w:hint="eastAsia"/>
                <w:szCs w:val="24"/>
                <w:lang w:eastAsia="zh-Hans"/>
              </w:rPr>
              <w:t>年中期报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4</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华商优势行业灵活配置混合型证券投资基金招募说明书（更新</w:t>
            </w:r>
            <w:r>
              <w:rPr>
                <w:rFonts w:ascii="宋体" w:hAnsi="宋体" w:hint="eastAsia"/>
                <w:szCs w:val="24"/>
                <w:lang w:eastAsia="zh-Hans"/>
              </w:rPr>
              <w:t>）</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5</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华商基金管理有限公司关于旗下华商优势行业灵活配置混合型证券投资基金增加</w:t>
            </w:r>
            <w:r>
              <w:rPr>
                <w:rFonts w:ascii="宋体" w:hAnsi="宋体" w:hint="eastAsia"/>
                <w:szCs w:val="24"/>
                <w:lang w:eastAsia="zh-Hans"/>
              </w:rPr>
              <w:t>C</w:t>
            </w:r>
            <w:r>
              <w:rPr>
                <w:rFonts w:ascii="宋体" w:hAnsi="宋体" w:hint="eastAsia"/>
                <w:szCs w:val="24"/>
                <w:lang w:eastAsia="zh-Hans"/>
              </w:rPr>
              <w:t>类基金份额并修订基金合同与托管协议的公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公司网站、中国证监会基金电子披露网站、中国证券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6</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华商优势行业灵活配置混合型证券投资基金托管协议（更新</w:t>
            </w:r>
            <w:r>
              <w:rPr>
                <w:rFonts w:ascii="宋体" w:hAnsi="宋体" w:hint="eastAsia"/>
                <w:szCs w:val="24"/>
                <w:lang w:eastAsia="zh-Hans"/>
              </w:rPr>
              <w:t>）</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7</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华商优势行业灵活配置混合型证券投资基金（华商优势行业混合</w:t>
            </w:r>
            <w:r>
              <w:rPr>
                <w:rFonts w:ascii="宋体" w:hAnsi="宋体" w:hint="eastAsia"/>
                <w:szCs w:val="24"/>
                <w:lang w:eastAsia="zh-Hans"/>
              </w:rPr>
              <w:t>C</w:t>
            </w:r>
            <w:r>
              <w:rPr>
                <w:rFonts w:ascii="宋体" w:hAnsi="宋体" w:hint="eastAsia"/>
                <w:szCs w:val="24"/>
                <w:lang w:eastAsia="zh-Hans"/>
              </w:rPr>
              <w:t>份额）基金产品资料概</w:t>
            </w:r>
            <w:r>
              <w:rPr>
                <w:rFonts w:ascii="宋体" w:hAnsi="宋体" w:hint="eastAsia"/>
                <w:szCs w:val="24"/>
                <w:lang w:eastAsia="zh-Hans"/>
              </w:rPr>
              <w:t>要</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8</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华商优势行业灵活配置混合型证券投资基金（华商优势行业混合</w:t>
            </w:r>
            <w:r>
              <w:rPr>
                <w:rFonts w:ascii="宋体" w:hAnsi="宋体" w:hint="eastAsia"/>
                <w:szCs w:val="24"/>
                <w:lang w:eastAsia="zh-Hans"/>
              </w:rPr>
              <w:t>A</w:t>
            </w:r>
            <w:r>
              <w:rPr>
                <w:rFonts w:ascii="宋体" w:hAnsi="宋体" w:hint="eastAsia"/>
                <w:szCs w:val="24"/>
                <w:lang w:eastAsia="zh-Hans"/>
              </w:rPr>
              <w:t>份额）基金产品资料概要更</w:t>
            </w:r>
            <w:r>
              <w:rPr>
                <w:rFonts w:ascii="宋体" w:hAnsi="宋体" w:hint="eastAsia"/>
                <w:szCs w:val="24"/>
                <w:lang w:eastAsia="zh-Hans"/>
              </w:rPr>
              <w:t>新</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w:t>
            </w:r>
            <w:r>
              <w:rPr>
                <w:rFonts w:ascii="宋体" w:hAnsi="宋体" w:hint="eastAsia"/>
                <w:szCs w:val="24"/>
                <w:lang w:eastAsia="zh-Hans"/>
              </w:rPr>
              <w:t>9</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华商基金管理有限公司旗下基金</w:t>
            </w:r>
            <w:r>
              <w:rPr>
                <w:rFonts w:ascii="宋体" w:hAnsi="宋体" w:hint="eastAsia"/>
                <w:szCs w:val="24"/>
                <w:lang w:eastAsia="zh-Hans"/>
              </w:rPr>
              <w:t>2025</w:t>
            </w:r>
            <w:r>
              <w:rPr>
                <w:rFonts w:ascii="宋体" w:hAnsi="宋体" w:hint="eastAsia"/>
                <w:szCs w:val="24"/>
                <w:lang w:eastAsia="zh-Hans"/>
              </w:rPr>
              <w:t>年中期报告提示性公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0</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华商优势行业灵活配置混合型证券投资基金基金合同（更新</w:t>
            </w:r>
            <w:r>
              <w:rPr>
                <w:rFonts w:ascii="宋体" w:hAnsi="宋体" w:hint="eastAsia"/>
                <w:szCs w:val="24"/>
                <w:lang w:eastAsia="zh-Hans"/>
              </w:rPr>
              <w:t>）</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1</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华商基金管理有限公司关于华商优势行业灵活配置混合型证券投资基金开通同一基金不同类别基金份额相互转换业务的公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公司网站、中国证监会基金电子披露网站、中国证券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2</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2</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华商基金管理有限公司关于旗下基金调整停牌股票估值方法的提示性公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5</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3</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华商优势行业灵活配置混合型证券投资基金招募说明书（更新</w:t>
            </w:r>
            <w:r>
              <w:rPr>
                <w:rFonts w:ascii="宋体" w:hAnsi="宋体" w:hint="eastAsia"/>
                <w:szCs w:val="24"/>
                <w:lang w:eastAsia="zh-Hans"/>
              </w:rPr>
              <w:t>）</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w:t>
            </w:r>
            <w:r>
              <w:rPr>
                <w:rFonts w:ascii="宋体" w:hAnsi="宋体" w:hint="eastAsia"/>
                <w:szCs w:val="24"/>
                <w:lang w:eastAsia="zh-Hans"/>
              </w:rPr>
              <w:t>11</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4</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华商优势行业灵活配置混合型证券投资基金（华商优势行业混合</w:t>
            </w:r>
            <w:r>
              <w:rPr>
                <w:rFonts w:ascii="宋体" w:hAnsi="宋体" w:hint="eastAsia"/>
                <w:szCs w:val="24"/>
                <w:lang w:eastAsia="zh-Hans"/>
              </w:rPr>
              <w:t>A</w:t>
            </w:r>
            <w:r>
              <w:rPr>
                <w:rFonts w:ascii="宋体" w:hAnsi="宋体" w:hint="eastAsia"/>
                <w:szCs w:val="24"/>
                <w:lang w:eastAsia="zh-Hans"/>
              </w:rPr>
              <w:t>份额）基金产品资料概要更</w:t>
            </w:r>
            <w:r>
              <w:rPr>
                <w:rFonts w:ascii="宋体" w:hAnsi="宋体" w:hint="eastAsia"/>
                <w:szCs w:val="24"/>
                <w:lang w:eastAsia="zh-Hans"/>
              </w:rPr>
              <w:t>新</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w:t>
            </w:r>
            <w:r>
              <w:rPr>
                <w:rFonts w:ascii="宋体" w:hAnsi="宋体" w:hint="eastAsia"/>
                <w:szCs w:val="24"/>
                <w:lang w:eastAsia="zh-Hans"/>
              </w:rPr>
              <w:t>11</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5</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华商优势行业灵活配置混合型证券投资基金（华商优势行业混合</w:t>
            </w:r>
            <w:r>
              <w:rPr>
                <w:rFonts w:ascii="宋体" w:hAnsi="宋体" w:hint="eastAsia"/>
                <w:szCs w:val="24"/>
                <w:lang w:eastAsia="zh-Hans"/>
              </w:rPr>
              <w:t>C</w:t>
            </w:r>
            <w:r>
              <w:rPr>
                <w:rFonts w:ascii="宋体" w:hAnsi="宋体" w:hint="eastAsia"/>
                <w:szCs w:val="24"/>
                <w:lang w:eastAsia="zh-Hans"/>
              </w:rPr>
              <w:t>份额）基金产品资料概要更</w:t>
            </w:r>
            <w:r>
              <w:rPr>
                <w:rFonts w:ascii="宋体" w:hAnsi="宋体" w:hint="eastAsia"/>
                <w:szCs w:val="24"/>
                <w:lang w:eastAsia="zh-Hans"/>
              </w:rPr>
              <w:t>新</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w:t>
            </w:r>
            <w:r>
              <w:rPr>
                <w:rFonts w:ascii="宋体" w:hAnsi="宋体" w:hint="eastAsia"/>
                <w:szCs w:val="24"/>
                <w:lang w:eastAsia="zh-Hans"/>
              </w:rPr>
              <w:t>11</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6</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华商基金管理有限公司旗下基金</w:t>
            </w:r>
            <w:r>
              <w:rPr>
                <w:rFonts w:ascii="宋体" w:hAnsi="宋体" w:hint="eastAsia"/>
                <w:szCs w:val="24"/>
                <w:lang w:eastAsia="zh-Hans"/>
              </w:rPr>
              <w:t>2025</w:t>
            </w:r>
            <w:r>
              <w:rPr>
                <w:rFonts w:ascii="宋体" w:hAnsi="宋体" w:hint="eastAsia"/>
                <w:szCs w:val="24"/>
                <w:lang w:eastAsia="zh-Hans"/>
              </w:rPr>
              <w:t>年第三季度报告提示性公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w:t>
            </w:r>
            <w:r>
              <w:rPr>
                <w:rFonts w:ascii="宋体" w:hAnsi="宋体" w:hint="eastAsia"/>
                <w:szCs w:val="24"/>
                <w:lang w:eastAsia="zh-Hans"/>
              </w:rPr>
              <w:t>28</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7</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华商优势行业灵活配置混合型证券投资基金</w:t>
            </w:r>
            <w:r>
              <w:rPr>
                <w:rFonts w:ascii="宋体" w:hAnsi="宋体" w:hint="eastAsia"/>
                <w:szCs w:val="24"/>
                <w:lang w:eastAsia="zh-Hans"/>
              </w:rPr>
              <w:t>2025</w:t>
            </w:r>
            <w:r>
              <w:rPr>
                <w:rFonts w:ascii="宋体" w:hAnsi="宋体" w:hint="eastAsia"/>
                <w:szCs w:val="24"/>
                <w:lang w:eastAsia="zh-Hans"/>
              </w:rPr>
              <w:t>年第</w:t>
            </w:r>
            <w:r>
              <w:rPr>
                <w:rFonts w:ascii="宋体" w:hAnsi="宋体" w:hint="eastAsia"/>
                <w:szCs w:val="24"/>
                <w:lang w:eastAsia="zh-Hans"/>
              </w:rPr>
              <w:t>3</w:t>
            </w:r>
            <w:r>
              <w:rPr>
                <w:rFonts w:ascii="宋体" w:hAnsi="宋体" w:hint="eastAsia"/>
                <w:szCs w:val="24"/>
                <w:lang w:eastAsia="zh-Hans"/>
              </w:rPr>
              <w:t>季度报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w:t>
            </w:r>
            <w:r>
              <w:rPr>
                <w:rFonts w:ascii="宋体" w:hAnsi="宋体" w:hint="eastAsia"/>
                <w:szCs w:val="24"/>
                <w:lang w:eastAsia="zh-Hans"/>
              </w:rPr>
              <w:t>28</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3</w:t>
            </w:r>
            <w:r>
              <w:rPr>
                <w:rFonts w:ascii="宋体" w:hAnsi="宋体" w:hint="eastAsia"/>
                <w:szCs w:val="24"/>
                <w:lang w:eastAsia="zh-Hans"/>
              </w:rPr>
              <w:t>8</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华商基金管理有限公司关于华商优</w:t>
            </w:r>
            <w:r>
              <w:rPr>
                <w:rFonts w:ascii="宋体" w:hAnsi="宋体" w:hint="eastAsia"/>
                <w:szCs w:val="24"/>
                <w:lang w:eastAsia="zh-Hans"/>
              </w:rPr>
              <w:lastRenderedPageBreak/>
              <w:t>势行业灵活配置混合型证券投资基金暂停机构客户大额申购（含定期定额投资及转换转入）业务的公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lastRenderedPageBreak/>
              <w:t>公司网站、中国证监会</w:t>
            </w:r>
            <w:r>
              <w:rPr>
                <w:rFonts w:ascii="宋体" w:hAnsi="宋体" w:hint="eastAsia"/>
                <w:szCs w:val="24"/>
                <w:lang w:eastAsia="zh-Hans"/>
              </w:rPr>
              <w:lastRenderedPageBreak/>
              <w:t>基金电子披露网站、中国证券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lastRenderedPageBreak/>
              <w:t>2025</w:t>
            </w:r>
            <w:r>
              <w:rPr>
                <w:rFonts w:ascii="宋体" w:hAnsi="宋体" w:hint="eastAsia"/>
                <w:szCs w:val="24"/>
                <w:lang w:eastAsia="zh-Hans"/>
              </w:rPr>
              <w:t>年</w:t>
            </w:r>
            <w:r>
              <w:rPr>
                <w:rFonts w:ascii="宋体" w:hAnsi="宋体" w:hint="eastAsia"/>
                <w:szCs w:val="24"/>
                <w:lang w:eastAsia="zh-Hans"/>
              </w:rPr>
              <w:t>11</w:t>
            </w:r>
            <w:r>
              <w:rPr>
                <w:rFonts w:ascii="宋体" w:hAnsi="宋体" w:hint="eastAsia"/>
                <w:szCs w:val="24"/>
                <w:lang w:eastAsia="zh-Hans"/>
              </w:rPr>
              <w:t>月</w:t>
            </w:r>
            <w:r>
              <w:rPr>
                <w:rFonts w:ascii="宋体" w:hAnsi="宋体" w:hint="eastAsia"/>
                <w:szCs w:val="24"/>
                <w:lang w:eastAsia="zh-Hans"/>
              </w:rPr>
              <w:t>20</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lastRenderedPageBreak/>
              <w:t>3</w:t>
            </w:r>
            <w:r>
              <w:rPr>
                <w:rFonts w:ascii="宋体" w:hAnsi="宋体" w:hint="eastAsia"/>
                <w:szCs w:val="24"/>
                <w:lang w:eastAsia="zh-Hans"/>
              </w:rPr>
              <w:t>9</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华商基金管理有限公司关于旗下部分基金参加易方达财富管理基金销售（广州）有限公司申购费率优惠活动的公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r>
              <w:rPr>
                <w:rFonts w:ascii="宋体" w:hAnsi="宋体" w:hint="eastAsia"/>
                <w:szCs w:val="24"/>
                <w:lang w:eastAsia="zh-Hans"/>
              </w:rPr>
              <w:t>0</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华商基金管理有限公司关于华商优势行业灵活配置混合型证券投资基金</w:t>
            </w:r>
            <w:r>
              <w:rPr>
                <w:rFonts w:ascii="宋体" w:hAnsi="宋体" w:hint="eastAsia"/>
                <w:szCs w:val="24"/>
                <w:lang w:eastAsia="zh-Hans"/>
              </w:rPr>
              <w:t>2025</w:t>
            </w:r>
            <w:r>
              <w:rPr>
                <w:rFonts w:ascii="宋体" w:hAnsi="宋体" w:hint="eastAsia"/>
                <w:szCs w:val="24"/>
                <w:lang w:eastAsia="zh-Hans"/>
              </w:rPr>
              <w:t>年度第二次分红公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公司网站、中国证监会基金电子披露网站、中国证券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13</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r>
              <w:rPr>
                <w:rFonts w:ascii="宋体" w:hAnsi="宋体" w:hint="eastAsia"/>
                <w:szCs w:val="24"/>
                <w:lang w:eastAsia="zh-Hans"/>
              </w:rPr>
              <w:t>1</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华商基金管理有限公司关于华商优势行业灵活配置混合型证券投资基金恢复机构客户大额申购（含定期定额投资及转换转入）业务的公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公司网站、中国证监会基金电子披露网站、中国证券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18</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r>
              <w:rPr>
                <w:rFonts w:ascii="宋体" w:hAnsi="宋体" w:hint="eastAsia"/>
                <w:szCs w:val="24"/>
                <w:lang w:eastAsia="zh-Hans"/>
              </w:rPr>
              <w:t>2</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华商基金管理有限公司关于旗下部分基金参加北京加和基金销售有限公司申购费率优惠活动的公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25</w:t>
            </w:r>
            <w:r>
              <w:rPr>
                <w:rFonts w:ascii="宋体" w:hAnsi="宋体" w:hint="eastAsia"/>
                <w:szCs w:val="24"/>
                <w:lang w:eastAsia="zh-Hans"/>
              </w:rPr>
              <w:t>日</w:t>
            </w:r>
          </w:p>
        </w:tc>
      </w:tr>
      <w:tr w:rsidR="00000000">
        <w:trPr>
          <w:divId w:val="535581568"/>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4</w:t>
            </w:r>
            <w:r>
              <w:rPr>
                <w:rFonts w:ascii="宋体" w:hAnsi="宋体" w:hint="eastAsia"/>
                <w:szCs w:val="24"/>
                <w:lang w:eastAsia="zh-Hans"/>
              </w:rPr>
              <w:t>3</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华商基金管理有限公司关于旗下基金调整停牌股票估值方法的提示性公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w:t>
            </w:r>
          </w:p>
        </w:tc>
      </w:tr>
    </w:tbl>
    <w:p w:rsidR="00000000" w:rsidRDefault="0012278A">
      <w:pPr>
        <w:pStyle w:val="XBRLTitle1"/>
        <w:spacing w:before="156"/>
      </w:pPr>
      <w:bookmarkStart w:id="1436" w:name="_Toc506208470"/>
      <w:bookmarkStart w:id="1437" w:name="_Toc506208397"/>
      <w:bookmarkStart w:id="1438" w:name="_Toc497398287"/>
      <w:bookmarkStart w:id="1439" w:name="_Toc454983442"/>
      <w:bookmarkStart w:id="1440" w:name="_Toc247616268"/>
      <w:bookmarkStart w:id="1441" w:name="_Toc433036731"/>
      <w:bookmarkStart w:id="1442" w:name="_Toc452398779"/>
      <w:bookmarkStart w:id="1443" w:name="_Toc453852788"/>
      <w:bookmarkStart w:id="1444" w:name="_Toc485300407"/>
      <w:bookmarkStart w:id="1445" w:name="_Toc225761843"/>
      <w:r>
        <w:rPr>
          <w:rFonts w:hint="eastAsia"/>
        </w:rPr>
        <w:t>影响投资者决策的其他重要信</w:t>
      </w:r>
      <w:r>
        <w:rPr>
          <w:rFonts w:hint="eastAsia"/>
        </w:rPr>
        <w:t>息</w:t>
      </w:r>
      <w:bookmarkEnd w:id="1436"/>
      <w:bookmarkEnd w:id="1437"/>
      <w:bookmarkEnd w:id="1438"/>
      <w:bookmarkEnd w:id="1439"/>
      <w:bookmarkEnd w:id="1440"/>
      <w:bookmarkEnd w:id="1441"/>
      <w:bookmarkEnd w:id="1442"/>
      <w:bookmarkEnd w:id="1443"/>
      <w:bookmarkEnd w:id="1444"/>
      <w:bookmarkEnd w:id="1445"/>
    </w:p>
    <w:p w:rsidR="00000000" w:rsidRDefault="0012278A">
      <w:pPr>
        <w:pStyle w:val="XBRLTitle2"/>
        <w:spacing w:before="156"/>
        <w:rPr>
          <w:rFonts w:hint="eastAsia"/>
        </w:rPr>
      </w:pPr>
      <w:bookmarkStart w:id="1446" w:name="_Toc506208471"/>
      <w:bookmarkStart w:id="1447" w:name="_Toc506208398"/>
      <w:bookmarkStart w:id="1448" w:name="_Toc497398288"/>
      <w:bookmarkStart w:id="1449" w:name="_Toc443558309"/>
      <w:bookmarkStart w:id="1450" w:name="_Toc458182130"/>
      <w:bookmarkStart w:id="1451" w:name="_Toc485300408"/>
      <w:bookmarkStart w:id="1452" w:name="_Toc225761844"/>
      <w:r>
        <w:rPr>
          <w:rFonts w:hint="eastAsia"/>
        </w:rPr>
        <w:t>报告期内单一投资者持有基</w:t>
      </w:r>
      <w:r>
        <w:rPr>
          <w:rFonts w:hint="eastAsia"/>
        </w:rPr>
        <w:t>金份额比例达到或超过</w:t>
      </w:r>
      <w:r>
        <w:rPr>
          <w:rFonts w:hint="eastAsia"/>
        </w:rPr>
        <w:t>20%</w:t>
      </w:r>
      <w:r>
        <w:rPr>
          <w:rFonts w:hint="eastAsia"/>
        </w:rPr>
        <w:t>的情</w:t>
      </w:r>
      <w:r>
        <w:rPr>
          <w:rFonts w:hint="eastAsia"/>
        </w:rPr>
        <w:t>况</w:t>
      </w:r>
      <w:bookmarkEnd w:id="1446"/>
      <w:bookmarkEnd w:id="1447"/>
      <w:bookmarkEnd w:id="1448"/>
      <w:bookmarkEnd w:id="1449"/>
      <w:bookmarkEnd w:id="1450"/>
      <w:bookmarkEnd w:id="1451"/>
      <w:bookmarkEnd w:id="28"/>
      <w:bookmarkEnd w:id="40"/>
      <w:bookmarkEnd w:id="73"/>
      <w:bookmarkEnd w:id="74"/>
      <w:bookmarkEnd w:id="1452"/>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46"/>
        <w:gridCol w:w="735"/>
        <w:gridCol w:w="1468"/>
        <w:gridCol w:w="1175"/>
        <w:gridCol w:w="1029"/>
        <w:gridCol w:w="1175"/>
        <w:gridCol w:w="1616"/>
        <w:gridCol w:w="787"/>
      </w:tblGrid>
      <w:tr w:rsidR="00000000">
        <w:trPr>
          <w:divId w:val="592131290"/>
          <w:trHeight w:val="411"/>
        </w:trPr>
        <w:tc>
          <w:tcPr>
            <w:tcW w:w="817" w:type="dxa"/>
            <w:vMerge w:val="restart"/>
            <w:tcBorders>
              <w:top w:val="single" w:sz="6"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12278A">
            <w:pPr>
              <w:jc w:val="center"/>
              <w:rPr>
                <w:rFonts w:hint="eastAsia"/>
              </w:rPr>
            </w:pPr>
            <w:r>
              <w:rPr>
                <w:rFonts w:ascii="宋体" w:hAnsi="宋体" w:hint="eastAsia"/>
                <w:color w:val="000000"/>
                <w:kern w:val="0"/>
                <w:szCs w:val="21"/>
              </w:rPr>
              <w:t>投资者类别</w:t>
            </w:r>
            <w:r>
              <w:rPr>
                <w:rFonts w:ascii="宋体" w:hAnsi="宋体" w:hint="eastAsia"/>
                <w:szCs w:val="24"/>
                <w:lang w:eastAsia="zh-Hans"/>
              </w:rPr>
              <w:t xml:space="preserve"> </w:t>
            </w:r>
          </w:p>
        </w:tc>
        <w:tc>
          <w:tcPr>
            <w:tcW w:w="5387" w:type="dxa"/>
            <w:gridSpan w:val="5"/>
            <w:tcBorders>
              <w:top w:val="single" w:sz="6" w:space="0" w:color="000000"/>
              <w:left w:val="single" w:sz="4" w:space="0" w:color="auto"/>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kern w:val="0"/>
                <w:szCs w:val="21"/>
              </w:rPr>
              <w:t>报告期内持有基金份额变化情况</w:t>
            </w:r>
            <w:r>
              <w:rPr>
                <w:rFonts w:ascii="宋体" w:hAnsi="宋体" w:hint="eastAsia"/>
                <w:color w:val="000000"/>
                <w:kern w:val="0"/>
                <w:szCs w:val="21"/>
              </w:rPr>
              <w:t xml:space="preserve"> </w:t>
            </w:r>
          </w:p>
        </w:tc>
        <w:tc>
          <w:tcPr>
            <w:tcW w:w="2318" w:type="dxa"/>
            <w:gridSpan w:val="2"/>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kern w:val="0"/>
                <w:szCs w:val="21"/>
              </w:rPr>
              <w:t>报告期末持有基金情况</w:t>
            </w:r>
            <w:r>
              <w:rPr>
                <w:rFonts w:ascii="宋体" w:hAnsi="宋体" w:hint="eastAsia"/>
                <w:color w:val="000000"/>
                <w:kern w:val="0"/>
                <w:szCs w:val="21"/>
              </w:rPr>
              <w:t xml:space="preserve"> </w:t>
            </w:r>
          </w:p>
        </w:tc>
      </w:tr>
      <w:tr w:rsidR="00000000">
        <w:trPr>
          <w:divId w:val="592131290"/>
          <w:trHeight w:val="285"/>
        </w:trPr>
        <w:tc>
          <w:tcPr>
            <w:tcW w:w="8522" w:type="dxa"/>
            <w:vMerge/>
            <w:tcBorders>
              <w:top w:val="single" w:sz="6" w:space="0" w:color="000000"/>
              <w:left w:val="single" w:sz="4" w:space="0" w:color="000000"/>
              <w:bottom w:val="single" w:sz="4" w:space="0" w:color="000000"/>
              <w:right w:val="single" w:sz="4" w:space="0" w:color="auto"/>
            </w:tcBorders>
            <w:vAlign w:val="center"/>
            <w:hideMark/>
          </w:tcPr>
          <w:p w:rsidR="00000000" w:rsidRDefault="0012278A">
            <w:pPr>
              <w:widowControl/>
              <w:jc w:val="left"/>
            </w:pPr>
          </w:p>
        </w:tc>
        <w:tc>
          <w:tcPr>
            <w:tcW w:w="709" w:type="dxa"/>
            <w:tcBorders>
              <w:top w:val="single" w:sz="6"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kern w:val="0"/>
                <w:szCs w:val="21"/>
              </w:rPr>
              <w:t>序号</w:t>
            </w:r>
            <w:r>
              <w:rPr>
                <w:rFonts w:ascii="宋体" w:hAnsi="宋体" w:hint="eastAsia"/>
                <w:color w:val="000000"/>
                <w:kern w:val="0"/>
                <w:szCs w:val="21"/>
              </w:rPr>
              <w:t xml:space="preserve"> </w:t>
            </w:r>
          </w:p>
        </w:tc>
        <w:tc>
          <w:tcPr>
            <w:tcW w:w="1417" w:type="dxa"/>
            <w:tcBorders>
              <w:top w:val="single" w:sz="6"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kern w:val="0"/>
                <w:szCs w:val="21"/>
              </w:rPr>
              <w:t>持有基金份额比例达到或者超过</w:t>
            </w:r>
            <w:r>
              <w:rPr>
                <w:rFonts w:ascii="宋体" w:hAnsi="宋体" w:hint="eastAsia"/>
                <w:color w:val="000000"/>
                <w:kern w:val="0"/>
                <w:szCs w:val="21"/>
              </w:rPr>
              <w:t>20%</w:t>
            </w:r>
            <w:r>
              <w:rPr>
                <w:rFonts w:ascii="宋体" w:hAnsi="宋体" w:hint="eastAsia"/>
                <w:color w:val="000000"/>
                <w:kern w:val="0"/>
                <w:szCs w:val="21"/>
              </w:rPr>
              <w:t>的时间区间</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kern w:val="0"/>
                <w:szCs w:val="21"/>
              </w:rPr>
              <w:t>期初</w:t>
            </w:r>
            <w:r>
              <w:rPr>
                <w:rFonts w:ascii="宋体" w:hAnsi="宋体" w:hint="eastAsia"/>
                <w:color w:val="000000"/>
                <w:kern w:val="0"/>
                <w:szCs w:val="21"/>
              </w:rPr>
              <w:t xml:space="preserve"> </w:t>
            </w:r>
          </w:p>
          <w:p w:rsidR="00000000" w:rsidRDefault="0012278A">
            <w:pPr>
              <w:widowControl/>
              <w:jc w:val="center"/>
            </w:pPr>
            <w:r>
              <w:rPr>
                <w:rFonts w:ascii="宋体" w:hAnsi="宋体" w:hint="eastAsia"/>
                <w:color w:val="000000"/>
                <w:kern w:val="0"/>
                <w:szCs w:val="21"/>
              </w:rPr>
              <w:t>份额</w:t>
            </w:r>
            <w:r>
              <w:rPr>
                <w:rFonts w:ascii="宋体" w:hAnsi="宋体" w:hint="eastAsia"/>
                <w:color w:val="000000"/>
                <w:kern w:val="0"/>
                <w:szCs w:val="21"/>
              </w:rPr>
              <w:t xml:space="preserve"> </w:t>
            </w:r>
          </w:p>
        </w:tc>
        <w:tc>
          <w:tcPr>
            <w:tcW w:w="993" w:type="dxa"/>
            <w:tcBorders>
              <w:top w:val="single" w:sz="6"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kern w:val="0"/>
                <w:szCs w:val="21"/>
              </w:rPr>
              <w:t>申购</w:t>
            </w:r>
            <w:r>
              <w:rPr>
                <w:rFonts w:ascii="宋体" w:hAnsi="宋体" w:hint="eastAsia"/>
                <w:color w:val="000000"/>
                <w:kern w:val="0"/>
                <w:szCs w:val="21"/>
              </w:rPr>
              <w:t xml:space="preserve"> </w:t>
            </w:r>
          </w:p>
          <w:p w:rsidR="00000000" w:rsidRDefault="0012278A">
            <w:pPr>
              <w:widowControl/>
              <w:jc w:val="center"/>
            </w:pPr>
            <w:r>
              <w:rPr>
                <w:rFonts w:ascii="宋体" w:hAnsi="宋体" w:hint="eastAsia"/>
                <w:color w:val="000000"/>
                <w:kern w:val="0"/>
                <w:szCs w:val="21"/>
              </w:rPr>
              <w:t>份额</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kern w:val="0"/>
                <w:szCs w:val="21"/>
              </w:rPr>
              <w:t>赎回</w:t>
            </w:r>
            <w:r>
              <w:rPr>
                <w:rFonts w:ascii="宋体" w:hAnsi="宋体" w:hint="eastAsia"/>
                <w:color w:val="000000"/>
                <w:kern w:val="0"/>
                <w:szCs w:val="21"/>
              </w:rPr>
              <w:t xml:space="preserve"> </w:t>
            </w:r>
          </w:p>
          <w:p w:rsidR="00000000" w:rsidRDefault="0012278A">
            <w:pPr>
              <w:widowControl/>
              <w:jc w:val="center"/>
            </w:pPr>
            <w:r>
              <w:rPr>
                <w:rFonts w:ascii="宋体" w:hAnsi="宋体" w:hint="eastAsia"/>
                <w:color w:val="000000"/>
                <w:kern w:val="0"/>
                <w:szCs w:val="21"/>
              </w:rPr>
              <w:t>份额</w:t>
            </w:r>
            <w:r>
              <w:rPr>
                <w:rFonts w:ascii="宋体" w:hAnsi="宋体" w:hint="eastAsia"/>
                <w:color w:val="000000"/>
                <w:kern w:val="0"/>
                <w:szCs w:val="21"/>
              </w:rPr>
              <w:t xml:space="preserve"> </w:t>
            </w:r>
          </w:p>
        </w:tc>
        <w:tc>
          <w:tcPr>
            <w:tcW w:w="1559" w:type="dxa"/>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kern w:val="0"/>
                <w:szCs w:val="21"/>
              </w:rPr>
              <w:t>持有份额</w:t>
            </w:r>
            <w:r>
              <w:rPr>
                <w:rFonts w:ascii="宋体" w:hAnsi="宋体" w:hint="eastAsia"/>
                <w:color w:val="000000"/>
                <w:kern w:val="0"/>
                <w:szCs w:val="21"/>
              </w:rPr>
              <w:t xml:space="preserve"> </w:t>
            </w:r>
          </w:p>
        </w:tc>
        <w:tc>
          <w:tcPr>
            <w:tcW w:w="759" w:type="dxa"/>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kern w:val="0"/>
                <w:szCs w:val="21"/>
              </w:rPr>
              <w:t>份额占比（</w:t>
            </w:r>
            <w:r>
              <w:rPr>
                <w:rFonts w:ascii="宋体" w:hAnsi="宋体" w:hint="eastAsia"/>
                <w:color w:val="000000"/>
                <w:kern w:val="0"/>
                <w:szCs w:val="21"/>
              </w:rPr>
              <w:t>%</w:t>
            </w:r>
            <w:r>
              <w:rPr>
                <w:rFonts w:ascii="宋体" w:hAnsi="宋体" w:hint="eastAsia"/>
                <w:color w:val="000000"/>
                <w:kern w:val="0"/>
                <w:szCs w:val="21"/>
              </w:rPr>
              <w:t>）</w:t>
            </w:r>
            <w:r>
              <w:rPr>
                <w:rFonts w:ascii="宋体" w:hAnsi="宋体" w:hint="eastAsia"/>
                <w:color w:val="000000"/>
                <w:kern w:val="0"/>
                <w:szCs w:val="21"/>
              </w:rPr>
              <w:t xml:space="preserve"> </w:t>
            </w:r>
          </w:p>
        </w:tc>
      </w:tr>
      <w:tr w:rsidR="00000000">
        <w:trPr>
          <w:divId w:val="592131290"/>
          <w:trHeight w:val="285"/>
        </w:trPr>
        <w:tc>
          <w:tcPr>
            <w:tcW w:w="817"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szCs w:val="21"/>
              </w:rPr>
              <w:t>机</w:t>
            </w:r>
            <w:r>
              <w:rPr>
                <w:rFonts w:ascii="宋体" w:hAnsi="宋体" w:hint="eastAsia"/>
                <w:color w:val="000000"/>
                <w:szCs w:val="21"/>
              </w:rPr>
              <w:t>构</w:t>
            </w:r>
            <w:r>
              <w:rPr>
                <w:rFonts w:ascii="宋体" w:hAnsi="宋体" w:hint="eastAsia"/>
                <w:color w:val="000000"/>
                <w:kern w:val="0"/>
                <w:szCs w:val="21"/>
              </w:rPr>
              <w:t xml:space="preserve"> </w:t>
            </w:r>
          </w:p>
        </w:tc>
        <w:tc>
          <w:tcPr>
            <w:tcW w:w="709"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szCs w:val="21"/>
              </w:rPr>
              <w:t>1</w:t>
            </w:r>
            <w:r>
              <w:rPr>
                <w:rFonts w:ascii="宋体" w:hAnsi="宋体" w:hint="eastAsia"/>
                <w:color w:val="000000"/>
                <w:kern w:val="0"/>
                <w:szCs w:val="21"/>
              </w:rPr>
              <w:t xml:space="preserve"> </w:t>
            </w:r>
          </w:p>
        </w:tc>
        <w:tc>
          <w:tcPr>
            <w:tcW w:w="1417"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szCs w:val="21"/>
              </w:rPr>
              <w:t>2025-03-25</w:t>
            </w:r>
            <w:r>
              <w:rPr>
                <w:rFonts w:ascii="宋体" w:hAnsi="宋体" w:hint="eastAsia"/>
                <w:color w:val="000000"/>
                <w:szCs w:val="21"/>
              </w:rPr>
              <w:t>至</w:t>
            </w:r>
            <w:r>
              <w:rPr>
                <w:rFonts w:ascii="宋体" w:hAnsi="宋体" w:hint="eastAsia"/>
                <w:color w:val="000000"/>
                <w:szCs w:val="21"/>
              </w:rPr>
              <w:t>2025-05-12,2025-07-10</w:t>
            </w:r>
            <w:r>
              <w:rPr>
                <w:rFonts w:ascii="宋体" w:hAnsi="宋体" w:hint="eastAsia"/>
                <w:color w:val="000000"/>
                <w:szCs w:val="21"/>
              </w:rPr>
              <w:t>至</w:t>
            </w:r>
            <w:r>
              <w:rPr>
                <w:rFonts w:ascii="宋体" w:hAnsi="宋体" w:hint="eastAsia"/>
                <w:color w:val="000000"/>
                <w:szCs w:val="21"/>
              </w:rPr>
              <w:t>2025-07-13,2025-07-17</w:t>
            </w:r>
            <w:r>
              <w:rPr>
                <w:rFonts w:ascii="宋体" w:hAnsi="宋体" w:hint="eastAsia"/>
                <w:color w:val="000000"/>
                <w:szCs w:val="21"/>
              </w:rPr>
              <w:t>至</w:t>
            </w:r>
            <w:r>
              <w:rPr>
                <w:rFonts w:ascii="宋体" w:hAnsi="宋体" w:hint="eastAsia"/>
                <w:color w:val="000000"/>
                <w:szCs w:val="21"/>
              </w:rPr>
              <w:t>2025-07-2</w:t>
            </w:r>
            <w:r>
              <w:rPr>
                <w:rFonts w:ascii="宋体" w:hAnsi="宋体" w:hint="eastAsia"/>
                <w:color w:val="000000"/>
                <w:szCs w:val="21"/>
              </w:rPr>
              <w:t>4</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12278A">
            <w:pPr>
              <w:widowControl/>
              <w:jc w:val="right"/>
            </w:pPr>
            <w:r>
              <w:rPr>
                <w:rFonts w:ascii="宋体" w:hAnsi="宋体" w:hint="eastAsia"/>
                <w:color w:val="000000"/>
                <w:szCs w:val="21"/>
              </w:rPr>
              <w:t>803,061,334.0</w:t>
            </w:r>
            <w:r>
              <w:rPr>
                <w:rFonts w:ascii="宋体" w:hAnsi="宋体" w:hint="eastAsia"/>
                <w:color w:val="000000"/>
                <w:szCs w:val="21"/>
              </w:rPr>
              <w:t>3</w:t>
            </w:r>
            <w:r>
              <w:rPr>
                <w:rFonts w:ascii="宋体" w:hAnsi="宋体" w:hint="eastAsia"/>
                <w:color w:val="000000"/>
                <w:kern w:val="0"/>
                <w:szCs w:val="21"/>
              </w:rPr>
              <w:t xml:space="preserve"> </w:t>
            </w:r>
          </w:p>
        </w:tc>
        <w:tc>
          <w:tcPr>
            <w:tcW w:w="993"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12278A">
            <w:pPr>
              <w:widowControl/>
              <w:jc w:val="right"/>
            </w:pPr>
            <w:r>
              <w:rPr>
                <w:rFonts w:ascii="宋体" w:hAnsi="宋体" w:hint="eastAsia"/>
                <w:color w:val="000000"/>
                <w:szCs w:val="21"/>
              </w:rPr>
              <w:t>378,395,424.0</w:t>
            </w:r>
            <w:r>
              <w:rPr>
                <w:rFonts w:ascii="宋体" w:hAnsi="宋体" w:hint="eastAsia"/>
                <w:color w:val="000000"/>
                <w:szCs w:val="21"/>
              </w:rPr>
              <w:t>0</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widowControl/>
              <w:jc w:val="right"/>
            </w:pPr>
            <w:r>
              <w:rPr>
                <w:rFonts w:ascii="宋体" w:hAnsi="宋体" w:hint="eastAsia"/>
                <w:color w:val="000000"/>
                <w:szCs w:val="21"/>
              </w:rPr>
              <w:t>908,337,334.3</w:t>
            </w:r>
            <w:r>
              <w:rPr>
                <w:rFonts w:ascii="宋体" w:hAnsi="宋体" w:hint="eastAsia"/>
                <w:color w:val="000000"/>
                <w:szCs w:val="21"/>
              </w:rPr>
              <w:t>7</w:t>
            </w:r>
            <w:r>
              <w:rPr>
                <w:rFonts w:ascii="宋体" w:hAnsi="宋体" w:hint="eastAsia"/>
                <w:color w:val="000000"/>
                <w:kern w:val="0"/>
                <w:szCs w:val="21"/>
              </w:rPr>
              <w:t xml:space="preserve"> </w:t>
            </w:r>
          </w:p>
        </w:tc>
        <w:tc>
          <w:tcPr>
            <w:tcW w:w="155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widowControl/>
              <w:jc w:val="right"/>
            </w:pPr>
            <w:r>
              <w:rPr>
                <w:rFonts w:ascii="宋体" w:hAnsi="宋体" w:hint="eastAsia"/>
                <w:color w:val="000000"/>
                <w:szCs w:val="21"/>
              </w:rPr>
              <w:t>273,119,423.6</w:t>
            </w:r>
            <w:r>
              <w:rPr>
                <w:rFonts w:ascii="宋体" w:hAnsi="宋体" w:hint="eastAsia"/>
                <w:color w:val="000000"/>
                <w:szCs w:val="21"/>
              </w:rPr>
              <w:t>6</w:t>
            </w:r>
            <w:r>
              <w:rPr>
                <w:rFonts w:ascii="宋体" w:hAnsi="宋体" w:hint="eastAsia"/>
                <w:color w:val="000000"/>
                <w:kern w:val="0"/>
                <w:szCs w:val="21"/>
              </w:rPr>
              <w:t xml:space="preserve"> </w:t>
            </w:r>
          </w:p>
        </w:tc>
        <w:tc>
          <w:tcPr>
            <w:tcW w:w="75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widowControl/>
              <w:jc w:val="right"/>
            </w:pPr>
            <w:r>
              <w:rPr>
                <w:rFonts w:ascii="宋体" w:hAnsi="宋体" w:hint="eastAsia"/>
                <w:color w:val="000000"/>
                <w:szCs w:val="21"/>
              </w:rPr>
              <w:t>7.5</w:t>
            </w:r>
            <w:r>
              <w:rPr>
                <w:rFonts w:ascii="宋体" w:hAnsi="宋体" w:hint="eastAsia"/>
                <w:color w:val="000000"/>
                <w:szCs w:val="21"/>
              </w:rPr>
              <w:t>6</w:t>
            </w:r>
            <w:r>
              <w:rPr>
                <w:szCs w:val="21"/>
              </w:rPr>
              <w:t xml:space="preserve"> </w:t>
            </w:r>
          </w:p>
        </w:tc>
      </w:tr>
      <w:tr w:rsidR="00000000">
        <w:trPr>
          <w:divId w:val="592131290"/>
          <w:trHeight w:val="285"/>
        </w:trPr>
        <w:tc>
          <w:tcPr>
            <w:tcW w:w="817"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szCs w:val="21"/>
              </w:rPr>
              <w:t>个</w:t>
            </w:r>
            <w:r>
              <w:rPr>
                <w:rFonts w:ascii="宋体" w:hAnsi="宋体" w:hint="eastAsia"/>
                <w:color w:val="000000"/>
                <w:szCs w:val="21"/>
              </w:rPr>
              <w:t>人</w:t>
            </w:r>
            <w:r>
              <w:rPr>
                <w:rFonts w:ascii="宋体" w:hAnsi="宋体" w:hint="eastAsia"/>
                <w:color w:val="000000"/>
                <w:kern w:val="0"/>
                <w:szCs w:val="21"/>
              </w:rPr>
              <w:t xml:space="preserve"> </w:t>
            </w:r>
          </w:p>
        </w:tc>
        <w:tc>
          <w:tcPr>
            <w:tcW w:w="709"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szCs w:val="21"/>
              </w:rPr>
              <w:t>-</w:t>
            </w:r>
            <w:r>
              <w:rPr>
                <w:rFonts w:ascii="宋体" w:hAnsi="宋体" w:hint="eastAsia"/>
                <w:color w:val="000000"/>
                <w:kern w:val="0"/>
                <w:szCs w:val="21"/>
              </w:rPr>
              <w:t xml:space="preserve"> </w:t>
            </w:r>
          </w:p>
        </w:tc>
        <w:tc>
          <w:tcPr>
            <w:tcW w:w="1417"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szCs w:val="21"/>
              </w:rPr>
              <w:t>-</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12278A">
            <w:pPr>
              <w:widowControl/>
              <w:jc w:val="right"/>
            </w:pPr>
            <w:r>
              <w:rPr>
                <w:rFonts w:ascii="宋体" w:hAnsi="宋体" w:hint="eastAsia"/>
                <w:color w:val="000000"/>
                <w:szCs w:val="21"/>
              </w:rPr>
              <w:t>-</w:t>
            </w:r>
            <w:r>
              <w:rPr>
                <w:rFonts w:ascii="宋体" w:hAnsi="宋体" w:hint="eastAsia"/>
                <w:color w:val="000000"/>
                <w:kern w:val="0"/>
                <w:szCs w:val="21"/>
              </w:rPr>
              <w:t xml:space="preserve"> </w:t>
            </w:r>
          </w:p>
        </w:tc>
        <w:tc>
          <w:tcPr>
            <w:tcW w:w="993"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12278A">
            <w:pPr>
              <w:widowControl/>
              <w:jc w:val="right"/>
            </w:pPr>
            <w:r>
              <w:rPr>
                <w:rFonts w:ascii="宋体" w:hAnsi="宋体" w:hint="eastAsia"/>
                <w:color w:val="000000"/>
                <w:szCs w:val="21"/>
              </w:rPr>
              <w:t>-</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12278A">
            <w:pPr>
              <w:widowControl/>
              <w:jc w:val="right"/>
            </w:pPr>
            <w:r>
              <w:rPr>
                <w:rFonts w:ascii="宋体" w:hAnsi="宋体" w:hint="eastAsia"/>
                <w:color w:val="000000"/>
                <w:szCs w:val="21"/>
              </w:rPr>
              <w:t>-</w:t>
            </w:r>
            <w:r>
              <w:rPr>
                <w:rFonts w:ascii="宋体" w:hAnsi="宋体" w:hint="eastAsia"/>
                <w:color w:val="000000"/>
                <w:kern w:val="0"/>
                <w:szCs w:val="21"/>
              </w:rPr>
              <w:t xml:space="preserve"> </w:t>
            </w:r>
          </w:p>
        </w:tc>
        <w:tc>
          <w:tcPr>
            <w:tcW w:w="155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widowControl/>
              <w:jc w:val="right"/>
            </w:pPr>
            <w:r>
              <w:rPr>
                <w:rFonts w:ascii="宋体" w:hAnsi="宋体" w:hint="eastAsia"/>
                <w:color w:val="000000"/>
                <w:szCs w:val="21"/>
              </w:rPr>
              <w:t>-</w:t>
            </w:r>
            <w:r>
              <w:rPr>
                <w:rFonts w:ascii="宋体" w:hAnsi="宋体" w:hint="eastAsia"/>
                <w:color w:val="000000"/>
                <w:kern w:val="0"/>
                <w:szCs w:val="21"/>
              </w:rPr>
              <w:t xml:space="preserve"> </w:t>
            </w:r>
          </w:p>
        </w:tc>
        <w:tc>
          <w:tcPr>
            <w:tcW w:w="75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widowControl/>
              <w:jc w:val="right"/>
            </w:pPr>
            <w:r>
              <w:rPr>
                <w:rFonts w:ascii="宋体" w:hAnsi="宋体" w:hint="eastAsia"/>
                <w:color w:val="000000"/>
                <w:szCs w:val="21"/>
              </w:rPr>
              <w:t>-</w:t>
            </w:r>
            <w:r>
              <w:rPr>
                <w:szCs w:val="21"/>
              </w:rPr>
              <w:t xml:space="preserve"> </w:t>
            </w:r>
          </w:p>
        </w:tc>
      </w:tr>
      <w:tr w:rsidR="00000000">
        <w:trPr>
          <w:divId w:val="592131290"/>
          <w:trHeight w:val="285"/>
        </w:trPr>
        <w:tc>
          <w:tcPr>
            <w:tcW w:w="8522" w:type="dxa"/>
            <w:gridSpan w:val="8"/>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widowControl/>
              <w:jc w:val="center"/>
            </w:pPr>
            <w:r>
              <w:rPr>
                <w:rFonts w:ascii="宋体" w:hAnsi="宋体" w:hint="eastAsia"/>
                <w:color w:val="000000"/>
                <w:kern w:val="0"/>
                <w:szCs w:val="21"/>
              </w:rPr>
              <w:t>产品特有风险</w:t>
            </w:r>
            <w:r>
              <w:rPr>
                <w:rFonts w:ascii="宋体" w:hAnsi="宋体" w:hint="eastAsia"/>
                <w:color w:val="000000"/>
                <w:kern w:val="0"/>
                <w:szCs w:val="21"/>
              </w:rPr>
              <w:t xml:space="preserve"> </w:t>
            </w:r>
          </w:p>
        </w:tc>
      </w:tr>
      <w:tr w:rsidR="00000000">
        <w:trPr>
          <w:divId w:val="592131290"/>
          <w:trHeight w:val="285"/>
        </w:trPr>
        <w:tc>
          <w:tcPr>
            <w:tcW w:w="8522" w:type="dxa"/>
            <w:gridSpan w:val="8"/>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12278A">
            <w:pPr>
              <w:widowControl/>
              <w:jc w:val="left"/>
            </w:pPr>
            <w:r>
              <w:rPr>
                <w:rFonts w:ascii="宋体" w:hAnsi="宋体" w:hint="eastAsia"/>
                <w:color w:val="000000"/>
                <w:szCs w:val="21"/>
              </w:rPr>
              <w:lastRenderedPageBreak/>
              <w:t>本基金存在单一投资者持有基金份额比例超过</w:t>
            </w:r>
            <w:r>
              <w:rPr>
                <w:rFonts w:ascii="宋体" w:hAnsi="宋体" w:hint="eastAsia"/>
                <w:color w:val="000000"/>
                <w:szCs w:val="21"/>
              </w:rPr>
              <w:t>20%</w:t>
            </w:r>
            <w:r>
              <w:rPr>
                <w:rFonts w:ascii="宋体" w:hAnsi="宋体" w:hint="eastAsia"/>
                <w:color w:val="000000"/>
                <w:szCs w:val="21"/>
              </w:rPr>
              <w:t>及以上的情况，由于持有人相对集中，本基金可能面临基金净值大幅波动的风险、延迟或暂停赎回的风险，且根据《公开募集证券投资基金运作管理办法》的有关规定本基金可能面临转换运作方式、与其他基金合并或者终止基金合同的风险</w:t>
            </w:r>
            <w:r>
              <w:rPr>
                <w:rFonts w:ascii="宋体" w:hAnsi="宋体" w:hint="eastAsia"/>
                <w:color w:val="000000"/>
                <w:szCs w:val="21"/>
              </w:rPr>
              <w:t>。</w:t>
            </w:r>
            <w:r>
              <w:rPr>
                <w:rFonts w:ascii="宋体" w:hAnsi="宋体" w:hint="eastAsia"/>
                <w:color w:val="000000"/>
                <w:kern w:val="0"/>
                <w:szCs w:val="21"/>
              </w:rPr>
              <w:t xml:space="preserve"> </w:t>
            </w:r>
          </w:p>
        </w:tc>
      </w:tr>
    </w:tbl>
    <w:p w:rsidR="00000000" w:rsidRDefault="0012278A">
      <w:pPr>
        <w:pStyle w:val="XBRLTitle2"/>
        <w:spacing w:before="156"/>
      </w:pPr>
      <w:bookmarkStart w:id="1453" w:name="_Toc506208472"/>
      <w:bookmarkStart w:id="1454" w:name="_Toc506208399"/>
      <w:bookmarkStart w:id="1455" w:name="_Toc497398289"/>
      <w:bookmarkStart w:id="1456" w:name="_Toc443558310"/>
      <w:bookmarkStart w:id="1457" w:name="_Toc458182131"/>
      <w:bookmarkStart w:id="1458" w:name="_Toc485300409"/>
      <w:bookmarkStart w:id="1459" w:name="_Toc225761845"/>
      <w:bookmarkEnd w:id="1435"/>
      <w:r>
        <w:rPr>
          <w:rFonts w:hint="eastAsia"/>
        </w:rPr>
        <w:t>影响投资者决策的其他重要信</w:t>
      </w:r>
      <w:r>
        <w:rPr>
          <w:rFonts w:hint="eastAsia"/>
        </w:rPr>
        <w:t>息</w:t>
      </w:r>
      <w:bookmarkEnd w:id="1453"/>
      <w:bookmarkEnd w:id="1454"/>
      <w:bookmarkEnd w:id="1455"/>
      <w:bookmarkEnd w:id="1456"/>
      <w:bookmarkEnd w:id="1457"/>
      <w:bookmarkEnd w:id="1458"/>
      <w:bookmarkEnd w:id="75"/>
      <w:bookmarkEnd w:id="76"/>
      <w:bookmarkEnd w:id="1459"/>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12278A">
            <w:pPr>
              <w:spacing w:line="360" w:lineRule="auto"/>
              <w:ind w:firstLineChars="200" w:firstLine="420"/>
              <w:rPr>
                <w:rFonts w:hint="eastAsia"/>
              </w:rPr>
            </w:pPr>
            <w:r>
              <w:rPr>
                <w:rFonts w:ascii="宋体" w:hAnsi="宋体" w:hint="eastAsia"/>
                <w:lang w:eastAsia="zh-Hans"/>
              </w:rPr>
              <w:t>无</w:t>
            </w:r>
            <w:r>
              <w:rPr>
                <w:rFonts w:ascii="宋体" w:hAnsi="宋体" w:hint="eastAsia"/>
                <w:lang w:eastAsia="zh-Hans"/>
              </w:rPr>
              <w:t>。</w:t>
            </w:r>
            <w:r>
              <w:rPr>
                <w:rFonts w:ascii="宋体" w:hAnsi="宋体" w:hint="eastAsia"/>
                <w:szCs w:val="24"/>
                <w:lang w:eastAsia="zh-Hans"/>
              </w:rPr>
              <w:t xml:space="preserve"> </w:t>
            </w:r>
          </w:p>
        </w:tc>
      </w:tr>
    </w:tbl>
    <w:p w:rsidR="00000000" w:rsidRDefault="0012278A">
      <w:pPr>
        <w:pStyle w:val="XBRLTitle1"/>
        <w:spacing w:before="156"/>
      </w:pPr>
      <w:bookmarkStart w:id="1460" w:name="_Toc506208473"/>
      <w:bookmarkStart w:id="1461" w:name="_Toc506208400"/>
      <w:bookmarkStart w:id="1462" w:name="_Toc497398290"/>
      <w:bookmarkStart w:id="1463" w:name="_Toc454983443"/>
      <w:bookmarkStart w:id="1464" w:name="_Toc247616269"/>
      <w:bookmarkStart w:id="1465" w:name="_Toc433036732"/>
      <w:bookmarkStart w:id="1466" w:name="_Toc452398780"/>
      <w:bookmarkStart w:id="1467" w:name="_Toc453852789"/>
      <w:bookmarkStart w:id="1468" w:name="_Toc485300410"/>
      <w:bookmarkStart w:id="1469" w:name="_Toc225761846"/>
      <w:r>
        <w:rPr>
          <w:rFonts w:hint="eastAsia"/>
        </w:rPr>
        <w:t>备查文件目</w:t>
      </w:r>
      <w:r>
        <w:rPr>
          <w:rFonts w:hint="eastAsia"/>
        </w:rPr>
        <w:t>录</w:t>
      </w:r>
      <w:bookmarkEnd w:id="1460"/>
      <w:bookmarkEnd w:id="1461"/>
      <w:bookmarkEnd w:id="1462"/>
      <w:bookmarkEnd w:id="1463"/>
      <w:bookmarkEnd w:id="1464"/>
      <w:bookmarkEnd w:id="1465"/>
      <w:bookmarkEnd w:id="1466"/>
      <w:bookmarkEnd w:id="1467"/>
      <w:bookmarkEnd w:id="1468"/>
      <w:bookmarkEnd w:id="1469"/>
    </w:p>
    <w:p w:rsidR="00000000" w:rsidRDefault="0012278A">
      <w:pPr>
        <w:pStyle w:val="XBRLTitle2"/>
        <w:spacing w:before="156"/>
        <w:rPr>
          <w:rFonts w:hint="eastAsia"/>
        </w:rPr>
      </w:pPr>
      <w:bookmarkStart w:id="1470" w:name="_Toc506208474"/>
      <w:bookmarkStart w:id="1471" w:name="_Toc506208401"/>
      <w:bookmarkStart w:id="1472" w:name="_Toc497398291"/>
      <w:bookmarkStart w:id="1473" w:name="_Toc454983444"/>
      <w:bookmarkStart w:id="1474" w:name="_Toc452398781"/>
      <w:bookmarkStart w:id="1475" w:name="_Toc453852790"/>
      <w:bookmarkStart w:id="1476" w:name="_Toc485300411"/>
      <w:bookmarkStart w:id="1477" w:name="_Toc225761847"/>
      <w:r>
        <w:rPr>
          <w:rFonts w:hint="eastAsia"/>
        </w:rPr>
        <w:t>备查文件目</w:t>
      </w:r>
      <w:r>
        <w:rPr>
          <w:rFonts w:hint="eastAsia"/>
        </w:rPr>
        <w:t>录</w:t>
      </w:r>
      <w:bookmarkEnd w:id="1470"/>
      <w:bookmarkEnd w:id="1471"/>
      <w:bookmarkEnd w:id="1472"/>
      <w:bookmarkEnd w:id="1473"/>
      <w:bookmarkEnd w:id="1474"/>
      <w:bookmarkEnd w:id="1475"/>
      <w:bookmarkEnd w:id="1476"/>
      <w:bookmarkEnd w:id="1477"/>
    </w:p>
    <w:p w:rsidR="00000000" w:rsidRDefault="0012278A">
      <w:pPr>
        <w:spacing w:line="360" w:lineRule="auto"/>
        <w:ind w:firstLineChars="200" w:firstLine="420"/>
        <w:divId w:val="1249850167"/>
        <w:rPr>
          <w:rFonts w:hint="eastAsia"/>
        </w:rPr>
      </w:pPr>
      <w:r>
        <w:rPr>
          <w:rFonts w:ascii="宋体" w:hAnsi="宋体" w:hint="eastAsia"/>
          <w:lang w:eastAsia="zh-Hans"/>
        </w:rPr>
        <w:t>1.</w:t>
      </w:r>
      <w:r>
        <w:rPr>
          <w:rFonts w:ascii="宋体" w:hAnsi="宋体" w:hint="eastAsia"/>
          <w:lang w:eastAsia="zh-Hans"/>
        </w:rPr>
        <w:t>中国证监会批准华商优势行业灵活配置混合型证券投资基金设立的文件；</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《华商优势行业灵活配置混合型证券投资基金基金合同》；</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《华商优势行业灵活配置混合型证券投资基金托管协议》；</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《华商优势行业灵活配置混合型证券投资基金招募说明书》；</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5.</w:t>
      </w:r>
      <w:r>
        <w:rPr>
          <w:rFonts w:ascii="宋体" w:hAnsi="宋体" w:hint="eastAsia"/>
          <w:lang w:eastAsia="zh-Hans"/>
        </w:rPr>
        <w:t>基金管理人业务资格批件、营业执照；</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6.</w:t>
      </w:r>
      <w:r>
        <w:rPr>
          <w:rFonts w:ascii="宋体" w:hAnsi="宋体" w:hint="eastAsia"/>
          <w:lang w:eastAsia="zh-Hans"/>
        </w:rPr>
        <w:t>报告期内华商优势行业灵活配置混合型证券投资基金在规定媒介上披露的各项公告的原稿</w:t>
      </w:r>
      <w:r>
        <w:rPr>
          <w:rFonts w:ascii="宋体" w:hAnsi="宋体" w:hint="eastAsia"/>
          <w:lang w:eastAsia="zh-Hans"/>
        </w:rPr>
        <w:t>。</w:t>
      </w:r>
      <w:r>
        <w:rPr>
          <w:rFonts w:ascii="宋体" w:hAnsi="宋体" w:hint="eastAsia"/>
          <w:szCs w:val="24"/>
          <w:lang w:eastAsia="zh-Hans"/>
        </w:rPr>
        <w:t xml:space="preserve"> </w:t>
      </w:r>
      <w:bookmarkEnd w:id="30"/>
    </w:p>
    <w:p w:rsidR="00000000" w:rsidRDefault="0012278A">
      <w:pPr>
        <w:pStyle w:val="XBRLTitle2"/>
        <w:spacing w:before="156"/>
      </w:pPr>
      <w:bookmarkStart w:id="1478" w:name="_Toc506208475"/>
      <w:bookmarkStart w:id="1479" w:name="_Toc506208402"/>
      <w:bookmarkStart w:id="1480" w:name="_Toc497398292"/>
      <w:bookmarkStart w:id="1481" w:name="_Toc454983445"/>
      <w:bookmarkStart w:id="1482" w:name="_Toc452398782"/>
      <w:bookmarkStart w:id="1483" w:name="_Toc453852791"/>
      <w:bookmarkStart w:id="1484" w:name="_Toc485300412"/>
      <w:bookmarkStart w:id="1485" w:name="_Toc225761848"/>
      <w:r>
        <w:rPr>
          <w:rFonts w:hint="eastAsia"/>
        </w:rPr>
        <w:t>存放地</w:t>
      </w:r>
      <w:r>
        <w:rPr>
          <w:rFonts w:hint="eastAsia"/>
        </w:rPr>
        <w:t>点</w:t>
      </w:r>
      <w:bookmarkEnd w:id="31"/>
      <w:bookmarkEnd w:id="1478"/>
      <w:bookmarkEnd w:id="1479"/>
      <w:bookmarkEnd w:id="1480"/>
      <w:bookmarkEnd w:id="1481"/>
      <w:bookmarkEnd w:id="1482"/>
      <w:bookmarkEnd w:id="1483"/>
      <w:bookmarkEnd w:id="1484"/>
      <w:bookmarkEnd w:id="1485"/>
    </w:p>
    <w:p w:rsidR="00000000" w:rsidRDefault="0012278A">
      <w:pPr>
        <w:spacing w:line="360" w:lineRule="auto"/>
        <w:ind w:firstLineChars="200" w:firstLine="420"/>
        <w:rPr>
          <w:rFonts w:hint="eastAsia"/>
        </w:rPr>
      </w:pPr>
      <w:r>
        <w:rPr>
          <w:rFonts w:ascii="宋体" w:hAnsi="宋体" w:hint="eastAsia"/>
          <w:lang w:eastAsia="zh-Hans"/>
        </w:rPr>
        <w:t>基金管理人、基金托管人处</w:t>
      </w:r>
      <w:r>
        <w:rPr>
          <w:rFonts w:ascii="宋体" w:hAnsi="宋体" w:hint="eastAsia"/>
          <w:lang w:eastAsia="zh-Hans"/>
        </w:rPr>
        <w:t>。</w:t>
      </w:r>
    </w:p>
    <w:p w:rsidR="00000000" w:rsidRDefault="0012278A">
      <w:pPr>
        <w:pStyle w:val="XBRLTitle2"/>
        <w:spacing w:before="156"/>
      </w:pPr>
      <w:bookmarkStart w:id="1486" w:name="_Toc433036735"/>
      <w:bookmarkStart w:id="1487" w:name="_Toc506208476"/>
      <w:bookmarkStart w:id="1488" w:name="_Toc506208403"/>
      <w:bookmarkStart w:id="1489" w:name="_Toc497398293"/>
      <w:bookmarkStart w:id="1490" w:name="_Toc454983446"/>
      <w:bookmarkStart w:id="1491" w:name="_Toc452398783"/>
      <w:bookmarkStart w:id="1492" w:name="_Toc453852792"/>
      <w:bookmarkStart w:id="1493" w:name="_Toc485300413"/>
      <w:bookmarkStart w:id="1494" w:name="m13_01_03"/>
      <w:bookmarkStart w:id="1495" w:name="_Toc225761849"/>
      <w:bookmarkEnd w:id="32"/>
      <w:r>
        <w:rPr>
          <w:rFonts w:hint="eastAsia"/>
        </w:rPr>
        <w:t>查阅方</w:t>
      </w:r>
      <w:r>
        <w:rPr>
          <w:rFonts w:hint="eastAsia"/>
        </w:rPr>
        <w:t>式</w:t>
      </w:r>
      <w:bookmarkEnd w:id="1486"/>
      <w:bookmarkEnd w:id="1487"/>
      <w:bookmarkEnd w:id="1488"/>
      <w:bookmarkEnd w:id="1489"/>
      <w:bookmarkEnd w:id="1490"/>
      <w:bookmarkEnd w:id="1491"/>
      <w:bookmarkEnd w:id="1492"/>
      <w:bookmarkEnd w:id="1493"/>
      <w:bookmarkEnd w:id="1495"/>
    </w:p>
    <w:p w:rsidR="00000000" w:rsidRDefault="0012278A">
      <w:pPr>
        <w:spacing w:line="360" w:lineRule="auto"/>
        <w:ind w:firstLineChars="200" w:firstLine="420"/>
        <w:rPr>
          <w:rFonts w:hint="eastAsia"/>
        </w:rPr>
      </w:pPr>
      <w:r>
        <w:rPr>
          <w:rFonts w:ascii="宋体" w:hAnsi="宋体" w:hint="eastAsia"/>
          <w:lang w:eastAsia="zh-Hans"/>
        </w:rPr>
        <w:t>基金管理人地址：北京市西城区平安里西大街</w:t>
      </w:r>
      <w:r>
        <w:rPr>
          <w:rFonts w:ascii="宋体" w:hAnsi="宋体" w:hint="eastAsia"/>
          <w:lang w:eastAsia="zh-Hans"/>
        </w:rPr>
        <w:t>28</w:t>
      </w:r>
      <w:r>
        <w:rPr>
          <w:rFonts w:ascii="宋体" w:hAnsi="宋体" w:hint="eastAsia"/>
          <w:lang w:eastAsia="zh-Hans"/>
        </w:rPr>
        <w:t>号中海国际中心</w:t>
      </w:r>
      <w:r>
        <w:rPr>
          <w:rFonts w:ascii="宋体" w:hAnsi="宋体" w:hint="eastAsia"/>
          <w:lang w:eastAsia="zh-Hans"/>
        </w:rPr>
        <w:t>19</w:t>
      </w:r>
      <w:r>
        <w:rPr>
          <w:rFonts w:ascii="宋体" w:hAnsi="宋体" w:hint="eastAsia"/>
          <w:lang w:eastAsia="zh-Hans"/>
        </w:rPr>
        <w:t>层</w:t>
      </w:r>
      <w:r>
        <w:rPr>
          <w:rFonts w:ascii="宋体" w:hAnsi="宋体" w:hint="eastAsia"/>
          <w:lang w:eastAsia="zh-Hans"/>
        </w:rPr>
        <w:br/>
      </w:r>
      <w:r>
        <w:rPr>
          <w:rFonts w:ascii="宋体" w:hAnsi="宋体" w:hint="eastAsia"/>
          <w:lang w:eastAsia="zh-Hans"/>
        </w:rPr>
        <w:t xml:space="preserve">　　基金托管人地址：北京市西城区闹市口大街</w:t>
      </w:r>
      <w:r>
        <w:rPr>
          <w:rFonts w:ascii="宋体" w:hAnsi="宋体" w:hint="eastAsia"/>
          <w:lang w:eastAsia="zh-Hans"/>
        </w:rPr>
        <w:t>1</w:t>
      </w:r>
      <w:r>
        <w:rPr>
          <w:rFonts w:ascii="宋体" w:hAnsi="宋体" w:hint="eastAsia"/>
          <w:lang w:eastAsia="zh-Hans"/>
        </w:rPr>
        <w:t>号院</w:t>
      </w:r>
      <w:r>
        <w:rPr>
          <w:rFonts w:ascii="宋体" w:hAnsi="宋体" w:hint="eastAsia"/>
          <w:lang w:eastAsia="zh-Hans"/>
        </w:rPr>
        <w:t>1</w:t>
      </w:r>
      <w:r>
        <w:rPr>
          <w:rFonts w:ascii="宋体" w:hAnsi="宋体" w:hint="eastAsia"/>
          <w:lang w:eastAsia="zh-Hans"/>
        </w:rPr>
        <w:t>号楼</w:t>
      </w:r>
      <w:r>
        <w:rPr>
          <w:rFonts w:ascii="宋体" w:hAnsi="宋体" w:hint="eastAsia"/>
          <w:lang w:eastAsia="zh-Hans"/>
        </w:rPr>
        <w:br/>
      </w:r>
      <w:r>
        <w:rPr>
          <w:rFonts w:ascii="宋体" w:hAnsi="宋体" w:hint="eastAsia"/>
          <w:lang w:eastAsia="zh-Hans"/>
        </w:rPr>
        <w:t xml:space="preserve">　　投资者对本报告书如有疑问，可咨询基金管理人华商基金管理有限公司。</w:t>
      </w:r>
      <w:r>
        <w:rPr>
          <w:rFonts w:ascii="宋体" w:hAnsi="宋体" w:hint="eastAsia"/>
          <w:lang w:eastAsia="zh-Hans"/>
        </w:rPr>
        <w:br/>
      </w:r>
      <w:r>
        <w:rPr>
          <w:rFonts w:ascii="宋体" w:hAnsi="宋体" w:hint="eastAsia"/>
          <w:lang w:eastAsia="zh-Hans"/>
        </w:rPr>
        <w:t xml:space="preserve">　　客户服务中心电话：</w:t>
      </w:r>
      <w:r>
        <w:rPr>
          <w:rFonts w:ascii="宋体" w:hAnsi="宋体" w:hint="eastAsia"/>
          <w:lang w:eastAsia="zh-Hans"/>
        </w:rPr>
        <w:t>4007008880</w:t>
      </w:r>
      <w:r>
        <w:rPr>
          <w:rFonts w:ascii="宋体" w:hAnsi="宋体" w:hint="eastAsia"/>
          <w:lang w:eastAsia="zh-Hans"/>
        </w:rPr>
        <w:t>，</w:t>
      </w:r>
      <w:r>
        <w:rPr>
          <w:rFonts w:ascii="宋体" w:hAnsi="宋体" w:hint="eastAsia"/>
          <w:lang w:eastAsia="zh-Hans"/>
        </w:rPr>
        <w:t>010</w:t>
      </w:r>
      <w:r>
        <w:rPr>
          <w:rFonts w:ascii="宋体" w:hAnsi="宋体" w:hint="eastAsia"/>
          <w:lang w:eastAsia="zh-Hans"/>
        </w:rPr>
        <w:t>－</w:t>
      </w:r>
      <w:r>
        <w:rPr>
          <w:rFonts w:ascii="宋体" w:hAnsi="宋体" w:hint="eastAsia"/>
          <w:lang w:eastAsia="zh-Hans"/>
        </w:rPr>
        <w:t>58573300</w:t>
      </w:r>
      <w:r>
        <w:rPr>
          <w:rFonts w:ascii="宋体" w:hAnsi="宋体" w:hint="eastAsia"/>
          <w:lang w:eastAsia="zh-Hans"/>
        </w:rPr>
        <w:br/>
      </w:r>
      <w:r>
        <w:rPr>
          <w:rFonts w:ascii="宋体" w:hAnsi="宋体" w:hint="eastAsia"/>
          <w:lang w:eastAsia="zh-Hans"/>
        </w:rPr>
        <w:t xml:space="preserve">　　基金管理人网址：</w:t>
      </w:r>
      <w:r>
        <w:rPr>
          <w:rFonts w:ascii="宋体" w:hAnsi="宋体" w:hint="eastAsia"/>
          <w:lang w:eastAsia="zh-Hans"/>
        </w:rPr>
        <w:t>http://www.hsfund.com</w:t>
      </w:r>
      <w:r>
        <w:rPr>
          <w:rFonts w:ascii="宋体" w:hAnsi="宋体" w:hint="eastAsia"/>
          <w:lang w:eastAsia="zh-Hans"/>
        </w:rPr>
        <w:br/>
      </w:r>
      <w:r>
        <w:rPr>
          <w:rFonts w:ascii="宋体" w:hAnsi="宋体" w:hint="eastAsia"/>
          <w:lang w:eastAsia="zh-Hans"/>
        </w:rPr>
        <w:t xml:space="preserve">　　中国证监会基金电子披露网站：</w:t>
      </w:r>
      <w:r>
        <w:rPr>
          <w:rFonts w:ascii="宋体" w:hAnsi="宋体" w:hint="eastAsia"/>
          <w:lang w:eastAsia="zh-Hans"/>
        </w:rPr>
        <w:t>http://eid.csrc.gov.cn/fun</w:t>
      </w:r>
      <w:r>
        <w:rPr>
          <w:rFonts w:ascii="宋体" w:hAnsi="宋体" w:hint="eastAsia"/>
          <w:lang w:eastAsia="zh-Hans"/>
        </w:rPr>
        <w:t>d</w:t>
      </w:r>
      <w:bookmarkEnd w:id="1494"/>
      <w:bookmarkEnd w:id="33"/>
      <w:r>
        <w:rPr>
          <w:rFonts w:ascii="宋体" w:hAnsi="宋体" w:hint="eastAsia"/>
        </w:rPr>
        <w:t xml:space="preserve"> </w:t>
      </w:r>
    </w:p>
    <w:bookmarkEnd w:id="34"/>
    <w:bookmarkEnd w:id="35"/>
    <w:p w:rsidR="00000000" w:rsidRDefault="0012278A">
      <w:pPr>
        <w:spacing w:line="360" w:lineRule="auto"/>
        <w:ind w:firstLine="480"/>
        <w:rPr>
          <w:rFonts w:ascii="宋体" w:hAnsi="宋体"/>
          <w:kern w:val="0"/>
          <w:sz w:val="24"/>
          <w:szCs w:val="24"/>
          <w:lang w:eastAsia="zh-Hans"/>
        </w:rPr>
      </w:pPr>
      <w:r>
        <w:rPr>
          <w:rFonts w:ascii="宋体" w:hAnsi="宋体" w:hint="eastAsia"/>
          <w:kern w:val="0"/>
          <w:sz w:val="24"/>
          <w:szCs w:val="24"/>
          <w:lang w:eastAsia="zh-Hans"/>
        </w:rPr>
        <w:t xml:space="preserve">　</w:t>
      </w:r>
      <w:r>
        <w:rPr>
          <w:rFonts w:ascii="宋体" w:hAnsi="宋体" w:hint="eastAsia"/>
          <w:kern w:val="0"/>
          <w:sz w:val="24"/>
          <w:szCs w:val="24"/>
          <w:lang w:eastAsia="zh-Hans"/>
        </w:rPr>
        <w:t xml:space="preserve"> </w:t>
      </w:r>
    </w:p>
    <w:p w:rsidR="00000000" w:rsidRDefault="0012278A">
      <w:pPr>
        <w:spacing w:line="360" w:lineRule="auto"/>
        <w:ind w:firstLine="480"/>
        <w:rPr>
          <w:rFonts w:ascii="宋体" w:hAnsi="宋体" w:hint="eastAsia"/>
          <w:kern w:val="0"/>
          <w:sz w:val="24"/>
          <w:szCs w:val="24"/>
        </w:rPr>
      </w:pPr>
      <w:r>
        <w:rPr>
          <w:rFonts w:ascii="宋体" w:hAnsi="宋体" w:hint="eastAsia"/>
          <w:kern w:val="0"/>
          <w:sz w:val="24"/>
          <w:szCs w:val="24"/>
        </w:rPr>
        <w:t xml:space="preserve">　</w:t>
      </w:r>
      <w:r>
        <w:rPr>
          <w:rFonts w:ascii="宋体" w:hAnsi="宋体" w:hint="eastAsia"/>
          <w:kern w:val="0"/>
          <w:sz w:val="24"/>
          <w:szCs w:val="24"/>
        </w:rPr>
        <w:t xml:space="preserve"> </w:t>
      </w:r>
    </w:p>
    <w:p w:rsidR="00000000" w:rsidRDefault="0012278A">
      <w:pPr>
        <w:spacing w:line="360" w:lineRule="auto"/>
        <w:jc w:val="right"/>
        <w:rPr>
          <w:rFonts w:hint="eastAsia"/>
        </w:rPr>
      </w:pPr>
      <w:r>
        <w:rPr>
          <w:rFonts w:ascii="宋体" w:hAnsi="宋体" w:hint="eastAsia"/>
          <w:b/>
          <w:bCs/>
          <w:sz w:val="24"/>
          <w:szCs w:val="30"/>
          <w:lang w:eastAsia="zh-Hans"/>
        </w:rPr>
        <w:t>华商基金管理有限公</w:t>
      </w:r>
      <w:r>
        <w:rPr>
          <w:rFonts w:ascii="宋体" w:hAnsi="宋体" w:hint="eastAsia"/>
          <w:b/>
          <w:bCs/>
          <w:sz w:val="24"/>
          <w:szCs w:val="30"/>
          <w:lang w:eastAsia="zh-Hans"/>
        </w:rPr>
        <w:t>司</w:t>
      </w:r>
    </w:p>
    <w:p w:rsidR="00000000" w:rsidRDefault="0012278A">
      <w:pPr>
        <w:spacing w:line="360" w:lineRule="auto"/>
        <w:jc w:val="right"/>
      </w:pPr>
      <w:r>
        <w:rPr>
          <w:rFonts w:ascii="宋体" w:hAnsi="宋体" w:hint="eastAsia"/>
          <w:b/>
          <w:bCs/>
          <w:sz w:val="24"/>
          <w:szCs w:val="30"/>
          <w:lang w:eastAsia="zh-Hans"/>
        </w:rPr>
        <w:t>2026</w:t>
      </w:r>
      <w:r>
        <w:rPr>
          <w:rFonts w:ascii="宋体" w:hAnsi="宋体" w:hint="eastAsia"/>
          <w:b/>
          <w:bCs/>
          <w:sz w:val="24"/>
          <w:szCs w:val="30"/>
          <w:lang w:eastAsia="zh-Hans"/>
        </w:rPr>
        <w:t>年</w:t>
      </w:r>
      <w:r>
        <w:rPr>
          <w:rFonts w:ascii="宋体" w:hAnsi="宋体" w:hint="eastAsia"/>
          <w:b/>
          <w:bCs/>
          <w:sz w:val="24"/>
          <w:szCs w:val="30"/>
          <w:lang w:eastAsia="zh-Hans"/>
        </w:rPr>
        <w:t>3</w:t>
      </w:r>
      <w:r>
        <w:rPr>
          <w:rFonts w:ascii="宋体" w:hAnsi="宋体" w:hint="eastAsia"/>
          <w:b/>
          <w:bCs/>
          <w:sz w:val="24"/>
          <w:szCs w:val="30"/>
          <w:lang w:eastAsia="zh-Hans"/>
        </w:rPr>
        <w:t>月</w:t>
      </w:r>
      <w:r>
        <w:rPr>
          <w:rFonts w:ascii="宋体" w:hAnsi="宋体" w:hint="eastAsia"/>
          <w:b/>
          <w:bCs/>
          <w:sz w:val="24"/>
          <w:szCs w:val="30"/>
          <w:lang w:eastAsia="zh-Hans"/>
        </w:rPr>
        <w:t>31</w:t>
      </w:r>
      <w:r>
        <w:rPr>
          <w:rFonts w:ascii="宋体" w:hAnsi="宋体" w:hint="eastAsia"/>
          <w:b/>
          <w:bCs/>
          <w:sz w:val="24"/>
          <w:szCs w:val="30"/>
          <w:lang w:eastAsia="zh-Hans"/>
        </w:rPr>
        <w:t>日</w:t>
      </w:r>
    </w:p>
    <w:sectPr w:rsidR="00000000">
      <w:headerReference w:type="default" r:id="rId12"/>
      <w:footerReference w:type="default" r:id="rId13"/>
      <w:pgSz w:w="11906" w:h="16838"/>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2278A">
      <w:r>
        <w:separator/>
      </w:r>
      <w:r>
        <w:t xml:space="preserve"> </w:t>
      </w:r>
    </w:p>
  </w:endnote>
  <w:endnote w:type="continuationSeparator" w:id="0">
    <w:p w:rsidR="00000000" w:rsidRDefault="0012278A">
      <w:r>
        <w:continuationSeparator/>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2278A">
    <w:pPr>
      <w:pStyle w:val="a9"/>
      <w:jc w:val="center"/>
    </w:pPr>
    <w:r>
      <w:rPr>
        <w:rFonts w:ascii="宋体" w:hint="eastAsia"/>
      </w:rPr>
      <w:t>第</w:t>
    </w:r>
    <w:r>
      <w:rPr>
        <w:rFonts w:ascii="宋体" w:hint="eastAsia"/>
        <w:lang w:val="zh-CN"/>
      </w:rPr>
      <w:t xml:space="preserve"> </w:t>
    </w:r>
    <w:r>
      <w:rPr>
        <w:rFonts w:ascii="宋体" w:hint="eastAsia"/>
        <w:szCs w:val="24"/>
      </w:rPr>
      <w:fldChar w:fldCharType="begin"/>
    </w:r>
    <w:r>
      <w:rPr>
        <w:rFonts w:ascii="宋体" w:hint="eastAsia"/>
      </w:rPr>
      <w:instrText>PAGE</w:instrText>
    </w:r>
    <w:r>
      <w:rPr>
        <w:rFonts w:ascii="宋体"/>
        <w:szCs w:val="24"/>
      </w:rPr>
      <w:fldChar w:fldCharType="separate"/>
    </w:r>
    <w:r>
      <w:rPr>
        <w:rFonts w:ascii="宋体"/>
        <w:noProof/>
      </w:rPr>
      <w:t>65</w:t>
    </w:r>
    <w:r>
      <w:rPr>
        <w:rFonts w:ascii="宋体" w:hint="eastAsia"/>
        <w:szCs w:val="24"/>
      </w:rPr>
      <w:fldChar w:fldCharType="end"/>
    </w:r>
    <w:r>
      <w:rPr>
        <w:rFonts w:ascii="宋体" w:hint="eastAsia"/>
        <w:szCs w:val="24"/>
      </w:rPr>
      <w:t>页</w:t>
    </w:r>
    <w:r>
      <w:rPr>
        <w:rFonts w:ascii="宋体" w:hint="eastAsia"/>
        <w:lang w:val="zh-CN"/>
      </w:rPr>
      <w:t xml:space="preserve"> </w:t>
    </w:r>
    <w:r>
      <w:rPr>
        <w:rFonts w:ascii="宋体" w:hint="eastAsia"/>
        <w:lang w:val="zh-CN"/>
      </w:rPr>
      <w:t>共</w:t>
    </w:r>
    <w:r>
      <w:rPr>
        <w:rFonts w:ascii="宋体" w:hint="eastAsia"/>
        <w:lang w:val="zh-CN"/>
      </w:rPr>
      <w:t xml:space="preserve"> </w:t>
    </w:r>
    <w:r>
      <w:rPr>
        <w:rFonts w:ascii="宋体" w:hint="eastAsia"/>
        <w:szCs w:val="24"/>
      </w:rPr>
      <w:fldChar w:fldCharType="begin"/>
    </w:r>
    <w:r>
      <w:rPr>
        <w:rFonts w:ascii="宋体" w:hint="eastAsia"/>
      </w:rPr>
      <w:instrText>NUMPAGES</w:instrText>
    </w:r>
    <w:r>
      <w:rPr>
        <w:rFonts w:ascii="宋体"/>
        <w:szCs w:val="24"/>
      </w:rPr>
      <w:fldChar w:fldCharType="separate"/>
    </w:r>
    <w:r>
      <w:rPr>
        <w:rFonts w:ascii="宋体"/>
        <w:noProof/>
      </w:rPr>
      <w:t>65</w:t>
    </w:r>
    <w:r>
      <w:rPr>
        <w:rFonts w:ascii="宋体" w:hint="eastAsia"/>
        <w:szCs w:val="24"/>
      </w:rPr>
      <w:fldChar w:fldCharType="end"/>
    </w:r>
    <w:r>
      <w:rPr>
        <w:rFonts w:ascii="宋体" w:hint="eastAsia"/>
        <w:szCs w:val="24"/>
      </w:rPr>
      <w:t>页</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2278A">
      <w:r>
        <w:separator/>
      </w:r>
      <w:r>
        <w:t xml:space="preserve"> </w:t>
      </w:r>
    </w:p>
  </w:footnote>
  <w:footnote w:type="continuationSeparator" w:id="0">
    <w:p w:rsidR="00000000" w:rsidRDefault="0012278A">
      <w:r>
        <w:continuationSeparator/>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2278A">
    <w:pPr>
      <w:pStyle w:val="a8"/>
      <w:pBdr>
        <w:bottom w:val="single" w:sz="4" w:space="1" w:color="auto"/>
        <w:between w:val="single" w:sz="4" w:space="1" w:color="4F81BD" w:themeColor="accent1"/>
      </w:pBdr>
      <w:spacing w:line="276" w:lineRule="auto"/>
      <w:jc w:val="right"/>
    </w:pPr>
    <w:r>
      <w:rPr>
        <w:rFonts w:ascii="宋体" w:hAnsi="宋体" w:hint="eastAsia"/>
        <w:bCs/>
        <w:szCs w:val="30"/>
        <w:lang w:eastAsia="zh-Hans"/>
      </w:rPr>
      <w:t>华商优势行业混合</w:t>
    </w:r>
    <w:r>
      <w:rPr>
        <w:rFonts w:ascii="宋体" w:hAnsi="宋体" w:hint="eastAsia"/>
        <w:bCs/>
        <w:szCs w:val="30"/>
        <w:lang w:eastAsia="zh-Hans"/>
      </w:rPr>
      <w:t>2025</w:t>
    </w:r>
    <w:r>
      <w:rPr>
        <w:rFonts w:ascii="宋体" w:hAnsi="宋体" w:hint="eastAsia"/>
        <w:bCs/>
        <w:szCs w:val="30"/>
        <w:lang w:eastAsia="zh-Hans"/>
      </w:rPr>
      <w:t>年年度报</w:t>
    </w:r>
    <w:r>
      <w:rPr>
        <w:rFonts w:ascii="宋体" w:hAnsi="宋体" w:hint="eastAsia"/>
        <w:bCs/>
        <w:szCs w:val="30"/>
        <w:lang w:eastAsia="zh-Hans"/>
      </w:rPr>
      <w:t>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47D73EE"/>
    <w:multiLevelType w:val="multilevel"/>
    <w:tmpl w:val="DA28B59E"/>
    <w:lvl w:ilvl="0">
      <w:start w:val="1"/>
      <w:numFmt w:val="decimal"/>
      <w:pStyle w:val="XBRLTitle1"/>
      <w:suff w:val="space"/>
      <w:lvlText w:val="§%1"/>
      <w:lvlJc w:val="left"/>
      <w:pPr>
        <w:ind w:left="3686"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3317" w:hanging="624"/>
      </w:pPr>
    </w:lvl>
    <w:lvl w:ilvl="3">
      <w:start w:val="1"/>
      <w:numFmt w:val="decimal"/>
      <w:pStyle w:val="XBRLTitle4"/>
      <w:suff w:val="space"/>
      <w:lvlText w:val="%1.%2.%3.%4"/>
      <w:lvlJc w:val="left"/>
      <w:pPr>
        <w:ind w:left="9583" w:hanging="794"/>
      </w:pPr>
      <w:rPr>
        <w:rFonts w:ascii="宋体"/>
      </w:rPr>
    </w:lvl>
    <w:lvl w:ilvl="4">
      <w:start w:val="1"/>
      <w:numFmt w:val="decimal"/>
      <w:pStyle w:val="XBRLTitle5"/>
      <w:suff w:val="space"/>
      <w:lvlText w:val="%1.%2.%3.%4.%5"/>
      <w:lvlJc w:val="left"/>
      <w:pPr>
        <w:ind w:left="3714" w:hanging="1021"/>
      </w:pPr>
    </w:lvl>
    <w:lvl w:ilvl="5">
      <w:start w:val="1"/>
      <w:numFmt w:val="decimal"/>
      <w:pStyle w:val="XBRLTitle6"/>
      <w:suff w:val="space"/>
      <w:lvlText w:val="%1.%2.%3.%4.%5.%6"/>
      <w:lvlJc w:val="left"/>
      <w:pPr>
        <w:ind w:left="3714" w:hanging="1021"/>
      </w:pPr>
    </w:lvl>
    <w:lvl w:ilvl="6">
      <w:start w:val="1"/>
      <w:numFmt w:val="decimal"/>
      <w:lvlText w:val="%1.%2.%3.%4.%5.%6.%7"/>
      <w:lvlJc w:val="left"/>
      <w:pPr>
        <w:ind w:left="6520" w:hanging="1276"/>
      </w:pPr>
    </w:lvl>
    <w:lvl w:ilvl="7">
      <w:start w:val="1"/>
      <w:numFmt w:val="decimal"/>
      <w:lvlText w:val="%1.%2.%3.%4.%5.%6.%7.%8"/>
      <w:lvlJc w:val="left"/>
      <w:pPr>
        <w:ind w:left="7087" w:hanging="1418"/>
      </w:pPr>
    </w:lvl>
    <w:lvl w:ilvl="8">
      <w:start w:val="1"/>
      <w:numFmt w:val="decimal"/>
      <w:lvlText w:val="%1.%2.%3.%4.%5.%6.%7.%8.%9"/>
      <w:lvlJc w:val="left"/>
      <w:pPr>
        <w:ind w:left="7795"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12278A"/>
    <w:rsid w:val="00122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2"/>
    </o:shapelayout>
  </w:shapeDefaults>
  <w:decimalSymbol w:val="."/>
  <w:listSeparator w:val=","/>
  <w15:chartTrackingRefBased/>
  <w15:docId w15:val="{5C06A8BA-B0CC-4991-B023-BD6B63B2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cs="Times New Roman"/>
      <w:kern w:val="2"/>
      <w:sz w:val="21"/>
    </w:rPr>
  </w:style>
  <w:style w:type="paragraph" w:styleId="1">
    <w:name w:val="heading 1"/>
    <w:basedOn w:val="a"/>
    <w:next w:val="a"/>
    <w:link w:val="1Char"/>
    <w:uiPriority w:val="9"/>
    <w:qFormat/>
    <w:pPr>
      <w:keepNext/>
      <w:keepLines/>
      <w:spacing w:before="340" w:after="330" w:line="576" w:lineRule="auto"/>
      <w:outlineLvl w:val="0"/>
    </w:pPr>
    <w:rPr>
      <w:rFonts w:cs="宋体"/>
      <w:b/>
      <w:bCs/>
      <w:kern w:val="44"/>
      <w:sz w:val="44"/>
      <w:szCs w:val="44"/>
    </w:rPr>
  </w:style>
  <w:style w:type="paragraph" w:styleId="2">
    <w:name w:val="heading 2"/>
    <w:basedOn w:val="a"/>
    <w:next w:val="a"/>
    <w:link w:val="2Char"/>
    <w:uiPriority w:val="9"/>
    <w:semiHidden/>
    <w:unhideWhenUsed/>
    <w:qFormat/>
    <w:pPr>
      <w:keepNext/>
      <w:keepLines/>
      <w:spacing w:before="260" w:after="260" w:line="408" w:lineRule="auto"/>
      <w:outlineLvl w:val="1"/>
    </w:pPr>
    <w:rPr>
      <w:rFonts w:ascii="宋体" w:hAnsi="宋体" w:cs="宋体"/>
      <w:b/>
      <w:bCs/>
      <w:kern w:val="0"/>
      <w:sz w:val="32"/>
      <w:szCs w:val="32"/>
    </w:rPr>
  </w:style>
  <w:style w:type="paragraph" w:styleId="3">
    <w:name w:val="heading 3"/>
    <w:basedOn w:val="a"/>
    <w:next w:val="a"/>
    <w:link w:val="3Char"/>
    <w:uiPriority w:val="9"/>
    <w:semiHidden/>
    <w:unhideWhenUsed/>
    <w:qFormat/>
    <w:pPr>
      <w:keepNext/>
      <w:keepLines/>
      <w:spacing w:before="260" w:after="260" w:line="408" w:lineRule="auto"/>
      <w:outlineLvl w:val="2"/>
    </w:pPr>
    <w:rPr>
      <w:rFonts w:cs="宋体"/>
      <w:b/>
      <w:bCs/>
      <w:kern w:val="0"/>
      <w:sz w:val="32"/>
      <w:szCs w:val="32"/>
    </w:rPr>
  </w:style>
  <w:style w:type="paragraph" w:styleId="4">
    <w:name w:val="heading 4"/>
    <w:basedOn w:val="a"/>
    <w:next w:val="a"/>
    <w:link w:val="4Char"/>
    <w:semiHidden/>
    <w:unhideWhenUsed/>
    <w:qFormat/>
    <w:pPr>
      <w:keepNext/>
      <w:keepLines/>
      <w:spacing w:before="280" w:after="290" w:line="372" w:lineRule="auto"/>
      <w:outlineLvl w:val="3"/>
    </w:pPr>
    <w:rPr>
      <w:rFonts w:ascii="宋体" w:hAnsi="宋体" w:cs="宋体"/>
      <w:b/>
      <w:bCs/>
      <w:kern w:val="0"/>
      <w:sz w:val="28"/>
      <w:szCs w:val="28"/>
    </w:rPr>
  </w:style>
  <w:style w:type="paragraph" w:styleId="5">
    <w:name w:val="heading 5"/>
    <w:basedOn w:val="a"/>
    <w:next w:val="a"/>
    <w:link w:val="5Char"/>
    <w:uiPriority w:val="9"/>
    <w:semiHidden/>
    <w:unhideWhenUsed/>
    <w:qFormat/>
    <w:pPr>
      <w:keepNext/>
      <w:keepLines/>
      <w:spacing w:before="280" w:after="290" w:line="372" w:lineRule="auto"/>
      <w:outlineLvl w:val="4"/>
    </w:pPr>
    <w:rPr>
      <w:rFonts w:cs="宋体"/>
      <w:b/>
      <w:bCs/>
      <w:sz w:val="28"/>
      <w:szCs w:val="28"/>
    </w:rPr>
  </w:style>
  <w:style w:type="paragraph" w:styleId="6">
    <w:name w:val="heading 6"/>
    <w:basedOn w:val="a"/>
    <w:next w:val="a"/>
    <w:link w:val="6Char"/>
    <w:uiPriority w:val="9"/>
    <w:semiHidden/>
    <w:unhideWhenUsed/>
    <w:qFormat/>
    <w:pPr>
      <w:keepNext/>
      <w:keepLines/>
      <w:spacing w:before="240" w:after="64" w:line="312" w:lineRule="auto"/>
      <w:outlineLvl w:val="5"/>
    </w:pPr>
    <w:rPr>
      <w:rFonts w:ascii="宋体" w:hAnsi="宋体" w:cs="宋体"/>
      <w:b/>
      <w:bCs/>
      <w:sz w:val="24"/>
      <w:szCs w:val="24"/>
    </w:rPr>
  </w:style>
  <w:style w:type="paragraph" w:styleId="7">
    <w:name w:val="heading 7"/>
    <w:basedOn w:val="a"/>
    <w:next w:val="a"/>
    <w:link w:val="7Char"/>
    <w:uiPriority w:val="9"/>
    <w:semiHidden/>
    <w:unhideWhenUsed/>
    <w:qFormat/>
    <w:pPr>
      <w:keepNext/>
      <w:keepLines/>
      <w:spacing w:before="240" w:after="64" w:line="312" w:lineRule="auto"/>
      <w:outlineLvl w:val="6"/>
    </w:pPr>
    <w:rPr>
      <w:b/>
      <w:bCs/>
      <w:sz w:val="24"/>
      <w:szCs w:val="24"/>
    </w:rPr>
  </w:style>
  <w:style w:type="paragraph" w:styleId="8">
    <w:name w:val="heading 8"/>
    <w:basedOn w:val="a"/>
    <w:next w:val="a"/>
    <w:link w:val="8Char"/>
    <w:uiPriority w:val="9"/>
    <w:semiHidden/>
    <w:unhideWhenUsed/>
    <w:qFormat/>
    <w:pPr>
      <w:keepNext/>
      <w:keepLines/>
      <w:spacing w:before="240" w:after="64" w:line="312" w:lineRule="auto"/>
      <w:outlineLvl w:val="7"/>
    </w:pPr>
    <w:rPr>
      <w:rFonts w:ascii="宋体" w:hAnsi="宋体"/>
      <w:sz w:val="24"/>
      <w:szCs w:val="24"/>
    </w:rPr>
  </w:style>
  <w:style w:type="paragraph" w:styleId="9">
    <w:name w:val="heading 9"/>
    <w:basedOn w:val="a"/>
    <w:next w:val="a"/>
    <w:link w:val="9Char"/>
    <w:uiPriority w:val="9"/>
    <w:semiHidden/>
    <w:unhideWhenUsed/>
    <w:qFormat/>
    <w:pPr>
      <w:keepNext/>
      <w:keepLines/>
      <w:spacing w:before="240" w:after="64" w:line="312" w:lineRule="auto"/>
      <w:outlineLvl w:val="8"/>
    </w:pPr>
    <w:rPr>
      <w:rFonts w:ascii="宋体" w:hAnsi="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Char">
    <w:name w:val="标题 1 Char"/>
    <w:basedOn w:val="a0"/>
    <w:link w:val="1"/>
    <w:uiPriority w:val="9"/>
    <w:locked/>
    <w:rPr>
      <w:rFonts w:ascii="Times New Roman" w:eastAsia="宋体" w:hAnsi="Times New Roman" w:cs="宋体" w:hint="default"/>
      <w:b/>
      <w:bCs/>
      <w:kern w:val="44"/>
      <w:sz w:val="44"/>
      <w:szCs w:val="44"/>
    </w:rPr>
  </w:style>
  <w:style w:type="character" w:customStyle="1" w:styleId="2Char">
    <w:name w:val="标题 2 Char"/>
    <w:basedOn w:val="a0"/>
    <w:link w:val="2"/>
    <w:uiPriority w:val="9"/>
    <w:semiHidden/>
    <w:locked/>
    <w:rPr>
      <w:rFonts w:ascii="宋体" w:eastAsia="宋体" w:hAnsi="宋体" w:cs="宋体" w:hint="eastAsia"/>
      <w:b/>
      <w:bCs/>
      <w:kern w:val="0"/>
      <w:sz w:val="32"/>
      <w:szCs w:val="32"/>
    </w:rPr>
  </w:style>
  <w:style w:type="character" w:customStyle="1" w:styleId="3Char">
    <w:name w:val="标题 3 Char"/>
    <w:basedOn w:val="a0"/>
    <w:link w:val="3"/>
    <w:uiPriority w:val="9"/>
    <w:semiHidden/>
    <w:locked/>
    <w:rPr>
      <w:rFonts w:ascii="Times New Roman" w:eastAsia="宋体" w:hAnsi="Times New Roman" w:cs="宋体" w:hint="default"/>
      <w:b/>
      <w:bCs/>
      <w:kern w:val="0"/>
      <w:sz w:val="32"/>
      <w:szCs w:val="32"/>
    </w:rPr>
  </w:style>
  <w:style w:type="character" w:customStyle="1" w:styleId="4Char">
    <w:name w:val="标题 4 Char"/>
    <w:basedOn w:val="a0"/>
    <w:link w:val="4"/>
    <w:semiHidden/>
    <w:locked/>
    <w:rPr>
      <w:rFonts w:ascii="宋体" w:eastAsia="宋体" w:hAnsi="宋体" w:cs="宋体" w:hint="eastAsia"/>
      <w:b/>
      <w:bCs/>
      <w:kern w:val="0"/>
      <w:sz w:val="28"/>
      <w:szCs w:val="28"/>
    </w:rPr>
  </w:style>
  <w:style w:type="character" w:customStyle="1" w:styleId="5Char">
    <w:name w:val="标题 5 Char"/>
    <w:basedOn w:val="a0"/>
    <w:link w:val="5"/>
    <w:uiPriority w:val="9"/>
    <w:semiHidden/>
    <w:locked/>
    <w:rPr>
      <w:rFonts w:ascii="Times New Roman" w:eastAsia="宋体" w:hAnsi="Times New Roman" w:cs="宋体" w:hint="default"/>
      <w:b/>
      <w:bCs/>
      <w:sz w:val="28"/>
      <w:szCs w:val="28"/>
    </w:rPr>
  </w:style>
  <w:style w:type="character" w:customStyle="1" w:styleId="6Char">
    <w:name w:val="标题 6 Char"/>
    <w:basedOn w:val="a0"/>
    <w:link w:val="6"/>
    <w:uiPriority w:val="9"/>
    <w:semiHidden/>
    <w:locked/>
    <w:rPr>
      <w:rFonts w:ascii="宋体" w:eastAsia="宋体" w:hAnsi="宋体" w:cs="宋体" w:hint="eastAsia"/>
      <w:b/>
      <w:bCs/>
      <w:sz w:val="24"/>
      <w:szCs w:val="24"/>
    </w:rPr>
  </w:style>
  <w:style w:type="paragraph" w:styleId="a5">
    <w:name w:val="Normal (Web)"/>
    <w:basedOn w:val="a"/>
    <w:semiHidden/>
    <w:unhideWhenUsed/>
    <w:qFormat/>
    <w:pPr>
      <w:widowControl/>
      <w:spacing w:before="100" w:beforeAutospacing="1" w:after="100" w:afterAutospacing="1"/>
      <w:jc w:val="left"/>
    </w:pPr>
    <w:rPr>
      <w:rFonts w:ascii="宋体" w:hAnsi="宋体"/>
      <w:kern w:val="0"/>
      <w:sz w:val="24"/>
    </w:rPr>
  </w:style>
  <w:style w:type="paragraph" w:customStyle="1" w:styleId="msonormal2">
    <w:name w:val="msonormal2"/>
    <w:semiHidden/>
    <w:qFormat/>
    <w:pPr>
      <w:widowControl w:val="0"/>
      <w:jc w:val="both"/>
    </w:pPr>
    <w:rPr>
      <w:rFonts w:ascii="宋体" w:eastAsia="宋体" w:hAnsi="宋体" w:cs="Times New Roman"/>
      <w:b/>
      <w:bCs/>
      <w:kern w:val="2"/>
      <w:sz w:val="21"/>
    </w:rPr>
  </w:style>
  <w:style w:type="character" w:customStyle="1" w:styleId="7Char">
    <w:name w:val="标题 7 Char"/>
    <w:basedOn w:val="a0"/>
    <w:link w:val="7"/>
    <w:uiPriority w:val="9"/>
    <w:semiHidden/>
    <w:locked/>
    <w:rPr>
      <w:rFonts w:ascii="Times New Roman" w:eastAsia="宋体" w:hAnsi="Times New Roman" w:cs="Times New Roman" w:hint="default"/>
      <w:b/>
      <w:bCs/>
      <w:sz w:val="24"/>
      <w:szCs w:val="24"/>
    </w:rPr>
  </w:style>
  <w:style w:type="character" w:customStyle="1" w:styleId="8Char">
    <w:name w:val="标题 8 Char"/>
    <w:basedOn w:val="a0"/>
    <w:link w:val="8"/>
    <w:uiPriority w:val="9"/>
    <w:semiHidden/>
    <w:locked/>
    <w:rPr>
      <w:rFonts w:ascii="宋体" w:eastAsia="宋体" w:hAnsi="宋体" w:cs="Times New Roman" w:hint="eastAsia"/>
      <w:sz w:val="24"/>
      <w:szCs w:val="24"/>
    </w:rPr>
  </w:style>
  <w:style w:type="character" w:customStyle="1" w:styleId="9Char">
    <w:name w:val="标题 9 Char"/>
    <w:basedOn w:val="a0"/>
    <w:link w:val="9"/>
    <w:uiPriority w:val="9"/>
    <w:semiHidden/>
    <w:locked/>
    <w:rPr>
      <w:rFonts w:ascii="宋体" w:eastAsia="宋体" w:hAnsi="宋体" w:cs="Times New Roman" w:hint="eastAsia"/>
      <w:szCs w:val="21"/>
    </w:rPr>
  </w:style>
  <w:style w:type="paragraph" w:styleId="10">
    <w:name w:val="toc 1"/>
    <w:basedOn w:val="a"/>
    <w:next w:val="a"/>
    <w:autoRedefine/>
    <w:uiPriority w:val="39"/>
    <w:unhideWhenUsed/>
    <w:qFormat/>
    <w:pPr>
      <w:tabs>
        <w:tab w:val="right" w:leader="dot" w:pos="8834"/>
      </w:tabs>
      <w:spacing w:before="120" w:after="120"/>
      <w:jc w:val="left"/>
    </w:pPr>
    <w:rPr>
      <w:rFonts w:asciiTheme="minorEastAsia" w:hAnsiTheme="minorEastAsia"/>
      <w:b/>
      <w:bCs/>
      <w:noProof/>
      <w:kern w:val="28"/>
      <w:lang w:val="x-none" w:eastAsia="x-none"/>
    </w:rPr>
  </w:style>
  <w:style w:type="paragraph" w:styleId="20">
    <w:name w:val="toc 2"/>
    <w:basedOn w:val="a"/>
    <w:next w:val="a"/>
    <w:autoRedefine/>
    <w:uiPriority w:val="39"/>
    <w:unhideWhenUsed/>
    <w:qFormat/>
    <w:pPr>
      <w:tabs>
        <w:tab w:val="right" w:leader="dot" w:pos="8834"/>
      </w:tabs>
      <w:ind w:left="210"/>
      <w:jc w:val="left"/>
    </w:pPr>
    <w:rPr>
      <w:rFonts w:asciiTheme="minorEastAsia" w:eastAsiaTheme="minorEastAsia" w:hAnsiTheme="minorEastAsia"/>
      <w:noProof/>
      <w:szCs w:val="21"/>
      <w:lang w:val="x-none" w:eastAsia="x-none"/>
    </w:rPr>
  </w:style>
  <w:style w:type="paragraph" w:styleId="30">
    <w:name w:val="toc 3"/>
    <w:basedOn w:val="a"/>
    <w:next w:val="a"/>
    <w:autoRedefine/>
    <w:uiPriority w:val="39"/>
    <w:semiHidden/>
    <w:unhideWhenUsed/>
    <w:qFormat/>
    <w:pPr>
      <w:tabs>
        <w:tab w:val="right" w:leader="dot" w:pos="8834"/>
      </w:tabs>
      <w:ind w:left="510"/>
      <w:jc w:val="left"/>
    </w:pPr>
    <w:rPr>
      <w:rFonts w:asciiTheme="minorHAnsi" w:hAnsiTheme="minorHAnsi"/>
      <w:iCs/>
      <w:noProof/>
      <w:szCs w:val="21"/>
    </w:rPr>
  </w:style>
  <w:style w:type="paragraph" w:styleId="40">
    <w:name w:val="toc 4"/>
    <w:basedOn w:val="a"/>
    <w:next w:val="a"/>
    <w:autoRedefine/>
    <w:uiPriority w:val="39"/>
    <w:semiHidden/>
    <w:unhideWhenUsed/>
    <w:qFormat/>
    <w:pPr>
      <w:ind w:leftChars="600" w:left="810"/>
    </w:pPr>
  </w:style>
  <w:style w:type="paragraph" w:styleId="50">
    <w:name w:val="toc 5"/>
    <w:basedOn w:val="a"/>
    <w:next w:val="a"/>
    <w:autoRedefine/>
    <w:uiPriority w:val="39"/>
    <w:semiHidden/>
    <w:unhideWhenUsed/>
    <w:qFormat/>
    <w:pPr>
      <w:ind w:leftChars="800" w:left="1110"/>
    </w:pPr>
  </w:style>
  <w:style w:type="paragraph" w:styleId="60">
    <w:name w:val="toc 6"/>
    <w:basedOn w:val="a"/>
    <w:next w:val="a"/>
    <w:autoRedefine/>
    <w:uiPriority w:val="39"/>
    <w:semiHidden/>
    <w:unhideWhenUsed/>
    <w:qFormat/>
    <w:pPr>
      <w:ind w:leftChars="1000" w:left="1410"/>
    </w:pPr>
  </w:style>
  <w:style w:type="paragraph" w:styleId="70">
    <w:name w:val="toc 7"/>
    <w:basedOn w:val="a"/>
    <w:next w:val="a"/>
    <w:autoRedefine/>
    <w:uiPriority w:val="39"/>
    <w:semiHidden/>
    <w:unhideWhenUsed/>
    <w:qFormat/>
    <w:pPr>
      <w:ind w:left="1710"/>
      <w:jc w:val="left"/>
    </w:pPr>
    <w:rPr>
      <w:rFonts w:asciiTheme="minorHAnsi" w:hAnsiTheme="minorHAnsi"/>
      <w:szCs w:val="21"/>
    </w:rPr>
  </w:style>
  <w:style w:type="paragraph" w:styleId="80">
    <w:name w:val="toc 8"/>
    <w:basedOn w:val="a"/>
    <w:next w:val="a"/>
    <w:autoRedefine/>
    <w:uiPriority w:val="39"/>
    <w:semiHidden/>
    <w:unhideWhenUsed/>
    <w:qFormat/>
    <w:pPr>
      <w:ind w:left="2010"/>
      <w:jc w:val="left"/>
    </w:pPr>
    <w:rPr>
      <w:rFonts w:asciiTheme="minorHAnsi" w:hAnsiTheme="minorHAnsi"/>
      <w:szCs w:val="21"/>
    </w:rPr>
  </w:style>
  <w:style w:type="paragraph" w:styleId="90">
    <w:name w:val="toc 9"/>
    <w:basedOn w:val="a"/>
    <w:next w:val="a"/>
    <w:autoRedefine/>
    <w:uiPriority w:val="39"/>
    <w:semiHidden/>
    <w:unhideWhenUsed/>
    <w:qFormat/>
    <w:pPr>
      <w:ind w:left="2310"/>
      <w:jc w:val="left"/>
    </w:pPr>
    <w:rPr>
      <w:rFonts w:asciiTheme="minorHAnsi" w:hAnsiTheme="minorHAnsi"/>
      <w:szCs w:val="21"/>
    </w:rPr>
  </w:style>
  <w:style w:type="paragraph" w:styleId="a6">
    <w:name w:val="footnote text"/>
    <w:basedOn w:val="a"/>
    <w:link w:val="Char"/>
    <w:semiHidden/>
    <w:unhideWhenUsed/>
    <w:qFormat/>
    <w:pPr>
      <w:snapToGrid w:val="0"/>
      <w:jc w:val="left"/>
    </w:pPr>
    <w:rPr>
      <w:sz w:val="18"/>
    </w:rPr>
  </w:style>
  <w:style w:type="character" w:customStyle="1" w:styleId="Char">
    <w:name w:val="脚注文本 Char"/>
    <w:basedOn w:val="a0"/>
    <w:link w:val="a6"/>
    <w:semiHidden/>
    <w:qFormat/>
    <w:locked/>
    <w:rPr>
      <w:rFonts w:ascii="Times New Roman" w:eastAsia="宋体" w:hAnsi="Times New Roman" w:cs="Times New Roman" w:hint="default"/>
      <w:sz w:val="18"/>
      <w:szCs w:val="20"/>
    </w:rPr>
  </w:style>
  <w:style w:type="paragraph" w:styleId="a7">
    <w:name w:val="annotation text"/>
    <w:basedOn w:val="a"/>
    <w:link w:val="Char1"/>
    <w:semiHidden/>
    <w:unhideWhenUsed/>
    <w:qFormat/>
    <w:pPr>
      <w:jc w:val="left"/>
    </w:pPr>
  </w:style>
  <w:style w:type="character" w:customStyle="1" w:styleId="Char0">
    <w:name w:val="批注文字 Char"/>
    <w:basedOn w:val="a0"/>
    <w:link w:val="a7"/>
    <w:uiPriority w:val="99"/>
    <w:semiHidden/>
    <w:locked/>
    <w:rPr>
      <w:rFonts w:ascii="Times New Roman" w:eastAsia="宋体" w:hAnsi="Times New Roman" w:cs="Times New Roman" w:hint="default"/>
      <w:szCs w:val="20"/>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locked/>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character" w:customStyle="1" w:styleId="Char3">
    <w:name w:val="页脚 Char"/>
    <w:basedOn w:val="a0"/>
    <w:link w:val="a9"/>
    <w:uiPriority w:val="99"/>
    <w:locked/>
    <w:rPr>
      <w:sz w:val="18"/>
      <w:szCs w:val="18"/>
    </w:rPr>
  </w:style>
  <w:style w:type="paragraph" w:styleId="aa">
    <w:name w:val="Body Text"/>
    <w:basedOn w:val="a"/>
    <w:link w:val="Char4"/>
    <w:uiPriority w:val="99"/>
    <w:semiHidden/>
    <w:unhideWhenUsed/>
    <w:qFormat/>
    <w:pPr>
      <w:adjustRightInd w:val="0"/>
      <w:snapToGrid w:val="0"/>
      <w:spacing w:line="324" w:lineRule="auto"/>
      <w:ind w:right="28"/>
      <w:jc w:val="left"/>
    </w:pPr>
    <w:rPr>
      <w:rFonts w:ascii="仿宋_GB2312" w:eastAsia="仿宋_GB2312"/>
      <w:kern w:val="0"/>
      <w:sz w:val="28"/>
    </w:rPr>
  </w:style>
  <w:style w:type="character" w:customStyle="1" w:styleId="Char4">
    <w:name w:val="正文文本 Char"/>
    <w:basedOn w:val="a0"/>
    <w:link w:val="aa"/>
    <w:uiPriority w:val="99"/>
    <w:semiHidden/>
    <w:locked/>
    <w:rPr>
      <w:rFonts w:ascii="仿宋_GB2312" w:eastAsia="仿宋_GB2312" w:hAnsi="Times New Roman" w:cs="Times New Roman" w:hint="eastAsia"/>
      <w:kern w:val="0"/>
      <w:sz w:val="28"/>
      <w:szCs w:val="20"/>
    </w:rPr>
  </w:style>
  <w:style w:type="paragraph" w:styleId="ab">
    <w:name w:val="Subtitle"/>
    <w:basedOn w:val="2"/>
    <w:next w:val="3"/>
    <w:link w:val="Char10"/>
    <w:uiPriority w:val="99"/>
    <w:semiHidden/>
    <w:qFormat/>
    <w:pPr>
      <w:spacing w:before="240" w:after="60" w:line="312" w:lineRule="auto"/>
      <w:jc w:val="left"/>
    </w:pPr>
    <w:rPr>
      <w:rFonts w:cs="Times New Roman"/>
      <w:bCs w:val="0"/>
      <w:kern w:val="28"/>
      <w:sz w:val="24"/>
      <w:lang w:val="x-none" w:eastAsia="x-none"/>
    </w:rPr>
  </w:style>
  <w:style w:type="character" w:customStyle="1" w:styleId="Char5">
    <w:name w:val="副标题 Char"/>
    <w:basedOn w:val="a0"/>
    <w:link w:val="ab"/>
    <w:uiPriority w:val="99"/>
    <w:locked/>
    <w:rPr>
      <w:rFonts w:asciiTheme="majorHAnsi" w:eastAsia="宋体" w:hAnsiTheme="majorHAnsi" w:cstheme="majorBidi" w:hint="eastAsia"/>
      <w:b/>
      <w:bCs/>
      <w:kern w:val="28"/>
      <w:sz w:val="32"/>
      <w:szCs w:val="32"/>
    </w:rPr>
  </w:style>
  <w:style w:type="paragraph" w:styleId="ac">
    <w:name w:val="Date"/>
    <w:basedOn w:val="a"/>
    <w:next w:val="a"/>
    <w:link w:val="Char6"/>
    <w:uiPriority w:val="99"/>
    <w:semiHidden/>
    <w:unhideWhenUsed/>
    <w:qFormat/>
    <w:rPr>
      <w:sz w:val="24"/>
    </w:rPr>
  </w:style>
  <w:style w:type="character" w:customStyle="1" w:styleId="Char6">
    <w:name w:val="日期 Char"/>
    <w:basedOn w:val="a0"/>
    <w:link w:val="ac"/>
    <w:uiPriority w:val="99"/>
    <w:semiHidden/>
    <w:locked/>
    <w:rPr>
      <w:rFonts w:ascii="Times New Roman" w:eastAsia="宋体" w:hAnsi="Times New Roman" w:cs="Times New Roman" w:hint="default"/>
      <w:sz w:val="24"/>
      <w:szCs w:val="20"/>
    </w:rPr>
  </w:style>
  <w:style w:type="paragraph" w:styleId="ad">
    <w:name w:val="Document Map"/>
    <w:basedOn w:val="a"/>
    <w:link w:val="Char7"/>
    <w:uiPriority w:val="99"/>
    <w:semiHidden/>
    <w:unhideWhenUsed/>
    <w:qFormat/>
    <w:pPr>
      <w:shd w:val="clear" w:color="auto" w:fill="000080"/>
    </w:pPr>
  </w:style>
  <w:style w:type="character" w:customStyle="1" w:styleId="Char7">
    <w:name w:val="文档结构图 Char"/>
    <w:basedOn w:val="a0"/>
    <w:link w:val="ad"/>
    <w:uiPriority w:val="99"/>
    <w:semiHidden/>
    <w:locked/>
    <w:rPr>
      <w:rFonts w:ascii="Times New Roman" w:eastAsia="宋体" w:hAnsi="Times New Roman" w:cs="Times New Roman" w:hint="default"/>
      <w:szCs w:val="20"/>
      <w:shd w:val="clear" w:color="auto" w:fill="000080"/>
    </w:rPr>
  </w:style>
  <w:style w:type="paragraph" w:styleId="ae">
    <w:name w:val="annotation subject"/>
    <w:basedOn w:val="a7"/>
    <w:next w:val="a7"/>
    <w:link w:val="Char8"/>
    <w:uiPriority w:val="99"/>
    <w:semiHidden/>
    <w:unhideWhenUsed/>
    <w:qFormat/>
    <w:rPr>
      <w:b/>
    </w:rPr>
  </w:style>
  <w:style w:type="character" w:customStyle="1" w:styleId="Char8">
    <w:name w:val="批注主题 Char"/>
    <w:basedOn w:val="Char0"/>
    <w:link w:val="ae"/>
    <w:uiPriority w:val="99"/>
    <w:semiHidden/>
    <w:locked/>
    <w:rPr>
      <w:rFonts w:ascii="Times New Roman" w:eastAsia="宋体" w:hAnsi="Times New Roman" w:cs="Times New Roman" w:hint="default"/>
      <w:b/>
      <w:bCs w:val="0"/>
      <w:szCs w:val="20"/>
    </w:rPr>
  </w:style>
  <w:style w:type="paragraph" w:styleId="af">
    <w:name w:val="Balloon Text"/>
    <w:basedOn w:val="a"/>
    <w:link w:val="Char9"/>
    <w:uiPriority w:val="99"/>
    <w:semiHidden/>
    <w:unhideWhenUsed/>
    <w:qFormat/>
    <w:rPr>
      <w:sz w:val="18"/>
    </w:rPr>
  </w:style>
  <w:style w:type="character" w:customStyle="1" w:styleId="Char9">
    <w:name w:val="批注框文本 Char"/>
    <w:basedOn w:val="a0"/>
    <w:link w:val="af"/>
    <w:uiPriority w:val="99"/>
    <w:semiHidden/>
    <w:locked/>
    <w:rPr>
      <w:rFonts w:ascii="Times New Roman" w:eastAsia="宋体" w:hAnsi="Times New Roman" w:cs="Times New Roman" w:hint="default"/>
      <w:sz w:val="18"/>
      <w:szCs w:val="20"/>
    </w:rPr>
  </w:style>
  <w:style w:type="paragraph" w:styleId="af0">
    <w:name w:val="No Spacing"/>
    <w:uiPriority w:val="1"/>
    <w:semiHidden/>
    <w:qFormat/>
    <w:pPr>
      <w:widowControl w:val="0"/>
      <w:jc w:val="both"/>
    </w:pPr>
    <w:rPr>
      <w:rFonts w:eastAsia="宋体" w:cs="Times New Roman"/>
      <w:kern w:val="2"/>
    </w:rPr>
  </w:style>
  <w:style w:type="paragraph" w:styleId="af1">
    <w:name w:val="List Paragraph"/>
    <w:basedOn w:val="a"/>
    <w:uiPriority w:val="34"/>
    <w:semiHidden/>
    <w:qFormat/>
    <w:pPr>
      <w:ind w:firstLineChars="200" w:firstLine="420"/>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semiHidden/>
    <w:qFormat/>
    <w:pPr>
      <w:widowControl/>
      <w:spacing w:after="160" w:line="240" w:lineRule="exact"/>
      <w:jc w:val="left"/>
    </w:pPr>
    <w:rPr>
      <w:rFonts w:ascii="Verdana" w:eastAsia="Times New Roman" w:hAnsi="Verdana"/>
      <w:kern w:val="0"/>
      <w:sz w:val="20"/>
      <w:lang w:eastAsia="zh-Hans"/>
    </w:rPr>
  </w:style>
  <w:style w:type="paragraph" w:customStyle="1" w:styleId="115">
    <w:name w:val="样式 标题 1 + 段前: 1.5 行"/>
    <w:basedOn w:val="a"/>
    <w:uiPriority w:val="99"/>
    <w:semiHidden/>
    <w:qFormat/>
    <w:pPr>
      <w:numPr>
        <w:numId w:val="2"/>
      </w:numPr>
      <w:tabs>
        <w:tab w:val="left" w:pos="360"/>
      </w:tabs>
    </w:pPr>
    <w:rPr>
      <w:sz w:val="24"/>
    </w:rPr>
  </w:style>
  <w:style w:type="paragraph" w:customStyle="1" w:styleId="XBRL1">
    <w:name w:val="XBRL标题1"/>
    <w:basedOn w:val="1"/>
    <w:next w:val="2"/>
    <w:uiPriority w:val="99"/>
    <w:semiHidden/>
    <w:qFormat/>
    <w:pPr>
      <w:spacing w:beforeLines="50" w:before="0" w:after="0" w:line="240" w:lineRule="auto"/>
      <w:jc w:val="center"/>
    </w:pPr>
    <w:rPr>
      <w:rFonts w:ascii="宋体" w:hAnsi="宋体" w:cs="Times New Roman"/>
      <w:sz w:val="28"/>
    </w:rPr>
  </w:style>
  <w:style w:type="paragraph" w:customStyle="1" w:styleId="XBRLTitle4">
    <w:name w:val="XBRLTitle4"/>
    <w:basedOn w:val="ab"/>
    <w:next w:val="4"/>
    <w:autoRedefine/>
    <w:uiPriority w:val="99"/>
    <w:semiHidden/>
    <w:qFormat/>
    <w:pPr>
      <w:numPr>
        <w:ilvl w:val="3"/>
        <w:numId w:val="4"/>
      </w:numPr>
      <w:spacing w:beforeLines="50" w:before="0" w:after="0" w:line="240" w:lineRule="auto"/>
      <w:ind w:left="794"/>
      <w:outlineLvl w:val="9"/>
    </w:pPr>
    <w:rPr>
      <w:bCs/>
    </w:rPr>
  </w:style>
  <w:style w:type="paragraph" w:customStyle="1" w:styleId="FormLabel">
    <w:name w:val="Form Label"/>
    <w:basedOn w:val="a"/>
    <w:uiPriority w:val="99"/>
    <w:semiHidden/>
    <w:qFormat/>
    <w:pPr>
      <w:widowControl/>
      <w:spacing w:line="280" w:lineRule="exact"/>
      <w:jc w:val="left"/>
    </w:pPr>
    <w:rPr>
      <w:kern w:val="0"/>
      <w:sz w:val="18"/>
      <w:lang w:val="en-GB" w:eastAsia="zh-Hans"/>
    </w:rPr>
  </w:style>
  <w:style w:type="paragraph" w:customStyle="1" w:styleId="xl33">
    <w:name w:val="xl33"/>
    <w:basedOn w:val="a"/>
    <w:semiHidden/>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b"/>
    <w:next w:val="4"/>
    <w:autoRedefine/>
    <w:uiPriority w:val="99"/>
    <w:semiHidden/>
    <w:qFormat/>
    <w:pPr>
      <w:numPr>
        <w:ilvl w:val="2"/>
        <w:numId w:val="4"/>
      </w:numPr>
      <w:tabs>
        <w:tab w:val="left" w:pos="420"/>
      </w:tabs>
      <w:spacing w:beforeLines="50" w:before="0" w:after="0" w:line="240" w:lineRule="auto"/>
      <w:ind w:left="624"/>
      <w:outlineLvl w:val="9"/>
    </w:pPr>
    <w:rPr>
      <w:bCs/>
    </w:rPr>
  </w:style>
  <w:style w:type="paragraph" w:customStyle="1" w:styleId="XBRLTitle6">
    <w:name w:val="XBRLTitle6"/>
    <w:basedOn w:val="ab"/>
    <w:next w:val="4"/>
    <w:autoRedefine/>
    <w:uiPriority w:val="99"/>
    <w:semiHidden/>
    <w:qFormat/>
    <w:pPr>
      <w:numPr>
        <w:ilvl w:val="5"/>
        <w:numId w:val="4"/>
      </w:numPr>
      <w:tabs>
        <w:tab w:val="left" w:pos="420"/>
      </w:tabs>
      <w:spacing w:beforeLines="50" w:before="0" w:after="0" w:line="240" w:lineRule="auto"/>
      <w:ind w:left="1021"/>
      <w:outlineLvl w:val="9"/>
    </w:pPr>
    <w:rPr>
      <w:bCs/>
    </w:rPr>
  </w:style>
  <w:style w:type="paragraph" w:customStyle="1" w:styleId="XBRLTitle2">
    <w:name w:val="XBRLTitle2"/>
    <w:basedOn w:val="ab"/>
    <w:next w:val="4"/>
    <w:autoRedefine/>
    <w:uiPriority w:val="99"/>
    <w:semiHidden/>
    <w:qFormat/>
    <w:pPr>
      <w:numPr>
        <w:ilvl w:val="1"/>
        <w:numId w:val="4"/>
      </w:numPr>
      <w:tabs>
        <w:tab w:val="left" w:pos="420"/>
      </w:tabs>
      <w:spacing w:beforeLines="50" w:before="0" w:after="0" w:line="240" w:lineRule="auto"/>
    </w:pPr>
    <w:rPr>
      <w:rFonts w:cs="宋体"/>
      <w:bCs/>
      <w:szCs w:val="24"/>
      <w:lang w:eastAsia="zh-CN"/>
    </w:rPr>
  </w:style>
  <w:style w:type="paragraph" w:customStyle="1" w:styleId="CharCharCharCharCharChar1CharCharChar">
    <w:name w:val="Char Char Char Char Char Char1 Char Char Char"/>
    <w:basedOn w:val="a"/>
    <w:uiPriority w:val="99"/>
    <w:semiHidden/>
    <w:qFormat/>
    <w:pPr>
      <w:autoSpaceDE w:val="0"/>
      <w:autoSpaceDN w:val="0"/>
      <w:adjustRightInd w:val="0"/>
      <w:jc w:val="left"/>
    </w:pPr>
  </w:style>
  <w:style w:type="paragraph" w:customStyle="1" w:styleId="Char1CharCharCharChar">
    <w:name w:val="Char1 Char Char Char Char"/>
    <w:basedOn w:val="a"/>
    <w:uiPriority w:val="99"/>
    <w:semiHidden/>
    <w:qFormat/>
    <w:pPr>
      <w:widowControl/>
      <w:spacing w:after="160" w:line="240" w:lineRule="exact"/>
      <w:jc w:val="left"/>
    </w:pPr>
    <w:rPr>
      <w:rFonts w:ascii="Verdana" w:hAnsi="Verdana"/>
      <w:kern w:val="0"/>
      <w:sz w:val="20"/>
      <w:lang w:eastAsia="zh-Hans"/>
    </w:rPr>
  </w:style>
  <w:style w:type="paragraph" w:customStyle="1" w:styleId="XBRL3">
    <w:name w:val="XBRL标题3"/>
    <w:basedOn w:val="ab"/>
    <w:next w:val="4"/>
    <w:uiPriority w:val="99"/>
    <w:semiHidden/>
    <w:qFormat/>
    <w:pPr>
      <w:spacing w:beforeLines="50" w:before="0" w:after="0" w:line="240" w:lineRule="auto"/>
      <w:outlineLvl w:val="9"/>
    </w:pPr>
    <w:rPr>
      <w:bCs/>
    </w:rPr>
  </w:style>
  <w:style w:type="paragraph" w:customStyle="1" w:styleId="XBRL6">
    <w:name w:val="XBRL标题6"/>
    <w:basedOn w:val="ab"/>
    <w:next w:val="4"/>
    <w:uiPriority w:val="99"/>
    <w:semiHidden/>
    <w:qFormat/>
    <w:pPr>
      <w:spacing w:beforeLines="50" w:before="0" w:after="0" w:line="240" w:lineRule="auto"/>
      <w:outlineLvl w:val="9"/>
    </w:pPr>
    <w:rPr>
      <w:bCs/>
    </w:rPr>
  </w:style>
  <w:style w:type="paragraph" w:customStyle="1" w:styleId="XBRLTitle5">
    <w:name w:val="XBRLTitle5"/>
    <w:basedOn w:val="ab"/>
    <w:next w:val="4"/>
    <w:autoRedefine/>
    <w:uiPriority w:val="99"/>
    <w:semiHidden/>
    <w:qFormat/>
    <w:pPr>
      <w:numPr>
        <w:ilvl w:val="4"/>
        <w:numId w:val="4"/>
      </w:numPr>
      <w:spacing w:beforeLines="50" w:before="0" w:after="0" w:line="240" w:lineRule="auto"/>
      <w:ind w:left="1021"/>
      <w:outlineLvl w:val="9"/>
    </w:pPr>
    <w:rPr>
      <w:bCs/>
    </w:rPr>
  </w:style>
  <w:style w:type="paragraph" w:customStyle="1" w:styleId="af2">
    <w:name w:val="样式 宋体 居中"/>
    <w:basedOn w:val="a"/>
    <w:uiPriority w:val="99"/>
    <w:semiHidden/>
    <w:qFormat/>
    <w:pPr>
      <w:jc w:val="center"/>
    </w:pPr>
    <w:rPr>
      <w:rFonts w:cs="宋体"/>
    </w:rPr>
  </w:style>
  <w:style w:type="paragraph" w:customStyle="1" w:styleId="af3">
    <w:name w:val="简单回函地址"/>
    <w:basedOn w:val="a"/>
    <w:uiPriority w:val="99"/>
    <w:semiHidden/>
    <w:qFormat/>
  </w:style>
  <w:style w:type="paragraph" w:customStyle="1" w:styleId="7878">
    <w:name w:val="样式 宋体 小四 加粗 段前: 7.8 磅 段后: 7.8 磅"/>
    <w:basedOn w:val="a"/>
    <w:uiPriority w:val="99"/>
    <w:semiHidden/>
    <w:qFormat/>
    <w:pPr>
      <w:spacing w:before="156" w:after="156"/>
    </w:pPr>
    <w:rPr>
      <w:rFonts w:cs="宋体"/>
      <w:b/>
      <w:bCs/>
      <w:sz w:val="24"/>
    </w:rPr>
  </w:style>
  <w:style w:type="character" w:customStyle="1" w:styleId="1Char0">
    <w:name w:val="样式1 Char"/>
    <w:link w:val="11"/>
    <w:locked/>
    <w:rPr>
      <w:rFonts w:ascii="宋体" w:eastAsia="宋体" w:hAnsi="宋体" w:hint="eastAsia"/>
      <w:b/>
      <w:bCs w:val="0"/>
      <w:sz w:val="24"/>
      <w:szCs w:val="24"/>
    </w:rPr>
  </w:style>
  <w:style w:type="paragraph" w:customStyle="1" w:styleId="11">
    <w:name w:val="样式1"/>
    <w:basedOn w:val="a"/>
    <w:link w:val="1Char0"/>
    <w:semiHidden/>
    <w:qFormat/>
    <w:rPr>
      <w:rFonts w:ascii="宋体" w:hAnsi="宋体" w:cstheme="minorBidi"/>
      <w:b/>
      <w:sz w:val="24"/>
      <w:szCs w:val="24"/>
    </w:rPr>
  </w:style>
  <w:style w:type="paragraph" w:customStyle="1" w:styleId="Chara">
    <w:name w:val="Char"/>
    <w:basedOn w:val="a"/>
    <w:uiPriority w:val="99"/>
    <w:semiHidden/>
    <w:qFormat/>
  </w:style>
  <w:style w:type="paragraph" w:customStyle="1" w:styleId="2111111">
    <w:name w:val="样式 样式 样式 标题 2 + 段前: 1 行 段后: 1 行1 + 段前: 1 行 段后: 1 行 + 段前: 1 行 段后..."/>
    <w:basedOn w:val="a"/>
    <w:uiPriority w:val="99"/>
    <w:semiHidden/>
    <w:qFormat/>
    <w:pPr>
      <w:keepNext/>
      <w:keepLines/>
      <w:numPr>
        <w:ilvl w:val="1"/>
        <w:numId w:val="2"/>
      </w:numPr>
      <w:tabs>
        <w:tab w:val="left" w:pos="840"/>
      </w:tabs>
      <w:spacing w:beforeLines="100"/>
      <w:outlineLvl w:val="1"/>
    </w:pPr>
    <w:rPr>
      <w:rFonts w:ascii="Arial" w:hAnsi="Arial"/>
      <w:b/>
      <w:sz w:val="28"/>
    </w:rPr>
  </w:style>
  <w:style w:type="paragraph" w:customStyle="1" w:styleId="XBRLTitle1">
    <w:name w:val="XBRLTitle1"/>
    <w:basedOn w:val="1"/>
    <w:next w:val="2"/>
    <w:autoRedefine/>
    <w:uiPriority w:val="99"/>
    <w:semiHidden/>
    <w:qFormat/>
    <w:pPr>
      <w:numPr>
        <w:numId w:val="4"/>
      </w:numPr>
      <w:spacing w:beforeLines="50" w:before="0" w:after="0" w:line="240" w:lineRule="auto"/>
      <w:ind w:left="425"/>
      <w:jc w:val="center"/>
    </w:pPr>
    <w:rPr>
      <w:rFonts w:ascii="宋体" w:hAnsi="宋体" w:cs="Times New Roman"/>
      <w:kern w:val="28"/>
      <w:sz w:val="28"/>
    </w:rPr>
  </w:style>
  <w:style w:type="paragraph" w:customStyle="1" w:styleId="XBRL5">
    <w:name w:val="XBRL标题5"/>
    <w:basedOn w:val="ab"/>
    <w:next w:val="4"/>
    <w:uiPriority w:val="99"/>
    <w:semiHidden/>
    <w:qFormat/>
    <w:pPr>
      <w:spacing w:beforeLines="50" w:before="0" w:after="0" w:line="240" w:lineRule="auto"/>
      <w:outlineLvl w:val="9"/>
    </w:pPr>
    <w:rPr>
      <w:bCs/>
    </w:rPr>
  </w:style>
  <w:style w:type="paragraph" w:customStyle="1" w:styleId="af4">
    <w:name w:val="样式 普通(网站) + 五号"/>
    <w:basedOn w:val="a5"/>
    <w:uiPriority w:val="99"/>
    <w:semiHidden/>
    <w:qFormat/>
    <w:rPr>
      <w:rFonts w:ascii="Times New Roman" w:hAnsi="Times New Roman"/>
      <w:kern w:val="2"/>
      <w:sz w:val="21"/>
    </w:rPr>
  </w:style>
  <w:style w:type="paragraph" w:customStyle="1" w:styleId="xl31">
    <w:name w:val="xl31"/>
    <w:basedOn w:val="a"/>
    <w:uiPriority w:val="99"/>
    <w:semiHidden/>
    <w:qFormat/>
    <w:pPr>
      <w:widowControl/>
      <w:spacing w:before="100" w:beforeAutospacing="1" w:after="100" w:afterAutospacing="1"/>
      <w:jc w:val="center"/>
    </w:pPr>
    <w:rPr>
      <w:rFonts w:ascii="宋体" w:hAnsi="宋体"/>
      <w:kern w:val="0"/>
      <w:sz w:val="24"/>
    </w:rPr>
  </w:style>
  <w:style w:type="paragraph" w:customStyle="1" w:styleId="xl30">
    <w:name w:val="xl30"/>
    <w:basedOn w:val="a"/>
    <w:uiPriority w:val="99"/>
    <w:semiHidden/>
    <w:qFormat/>
    <w:pPr>
      <w:widowControl/>
      <w:spacing w:before="100" w:beforeAutospacing="1" w:after="100" w:afterAutospacing="1"/>
      <w:jc w:val="right"/>
    </w:pPr>
    <w:rPr>
      <w:rFonts w:eastAsia="Arial Unicode MS"/>
      <w:kern w:val="0"/>
    </w:rPr>
  </w:style>
  <w:style w:type="paragraph" w:customStyle="1" w:styleId="Default">
    <w:name w:val="Default"/>
    <w:semiHidden/>
    <w:qFormat/>
    <w:pPr>
      <w:widowControl w:val="0"/>
      <w:autoSpaceDE w:val="0"/>
      <w:autoSpaceDN w:val="0"/>
      <w:adjustRightInd w:val="0"/>
    </w:pPr>
    <w:rPr>
      <w:rFonts w:ascii="宋体" w:eastAsia="宋体" w:cs="Times New Roman"/>
      <w:color w:val="000000"/>
      <w:kern w:val="2"/>
      <w:sz w:val="24"/>
    </w:rPr>
  </w:style>
  <w:style w:type="paragraph" w:customStyle="1" w:styleId="XBRL2">
    <w:name w:val="XBRL标题2"/>
    <w:basedOn w:val="ab"/>
    <w:next w:val="4"/>
    <w:uiPriority w:val="99"/>
    <w:semiHidden/>
    <w:qFormat/>
    <w:pPr>
      <w:spacing w:beforeLines="50" w:before="0" w:after="0" w:line="240" w:lineRule="auto"/>
    </w:pPr>
    <w:rPr>
      <w:bCs/>
    </w:rPr>
  </w:style>
  <w:style w:type="paragraph" w:customStyle="1" w:styleId="CharCharCharChar">
    <w:name w:val="Char Char Char Char"/>
    <w:basedOn w:val="a"/>
    <w:uiPriority w:val="99"/>
    <w:semiHidden/>
    <w:qFormat/>
    <w:pPr>
      <w:tabs>
        <w:tab w:val="left" w:pos="840"/>
      </w:tabs>
      <w:adjustRightInd w:val="0"/>
      <w:spacing w:line="360" w:lineRule="atLeast"/>
      <w:ind w:left="840" w:hanging="360"/>
    </w:pPr>
    <w:rPr>
      <w:sz w:val="24"/>
    </w:rPr>
  </w:style>
  <w:style w:type="paragraph" w:customStyle="1" w:styleId="XBRL4">
    <w:name w:val="XBRL标题4"/>
    <w:basedOn w:val="ab"/>
    <w:next w:val="4"/>
    <w:uiPriority w:val="99"/>
    <w:semiHidden/>
    <w:qFormat/>
    <w:pPr>
      <w:spacing w:beforeLines="50" w:before="0" w:after="0" w:line="240" w:lineRule="auto"/>
      <w:outlineLvl w:val="9"/>
    </w:pPr>
    <w:rPr>
      <w:bCs/>
    </w:rPr>
  </w:style>
  <w:style w:type="paragraph" w:customStyle="1" w:styleId="Style22">
    <w:name w:val="_Style 22"/>
    <w:basedOn w:val="a"/>
    <w:semiHidden/>
    <w:qFormat/>
    <w:pPr>
      <w:autoSpaceDE w:val="0"/>
      <w:autoSpaceDN w:val="0"/>
      <w:adjustRightInd w:val="0"/>
    </w:pPr>
  </w:style>
  <w:style w:type="character" w:styleId="af5">
    <w:name w:val="footnote reference"/>
    <w:semiHidden/>
    <w:unhideWhenUsed/>
    <w:rPr>
      <w:vertAlign w:val="superscript"/>
    </w:rPr>
  </w:style>
  <w:style w:type="character" w:styleId="af6">
    <w:name w:val="annotation reference"/>
    <w:semiHidden/>
    <w:unhideWhenUsed/>
    <w:qFormat/>
    <w:rPr>
      <w:sz w:val="21"/>
    </w:rPr>
  </w:style>
  <w:style w:type="character" w:customStyle="1" w:styleId="2CharCharChar">
    <w:name w:val="标题 2 Char Char Char"/>
    <w:rPr>
      <w:rFonts w:ascii="Arial" w:eastAsia="宋体" w:hAnsi="Arial" w:cs="Arial" w:hint="default"/>
      <w:b/>
      <w:bCs w:val="0"/>
      <w:kern w:val="2"/>
      <w:sz w:val="28"/>
      <w:lang w:val="zh-Hans" w:eastAsia="zh-CN"/>
    </w:rPr>
  </w:style>
  <w:style w:type="character" w:customStyle="1" w:styleId="afont1">
    <w:name w:val="afont1"/>
    <w:rPr>
      <w:rFonts w:ascii="Arial Narrow" w:hAnsi="Arial Narrow" w:hint="default"/>
      <w:sz w:val="21"/>
    </w:rPr>
  </w:style>
  <w:style w:type="character" w:customStyle="1" w:styleId="CharCharCharCharCharCharCharChar">
    <w:name w:val="正文文字 Char Char Char Char Char Char Char Char"/>
    <w:aliases w:val="正文文本2,正文文本1"/>
    <w:rPr>
      <w:rFonts w:ascii="仿宋_GB2312" w:eastAsia="仿宋_GB2312" w:hint="eastAsia"/>
      <w:sz w:val="28"/>
      <w:lang w:val="zh-Hans" w:eastAsia="zh-CN"/>
    </w:rPr>
  </w:style>
  <w:style w:type="character" w:customStyle="1" w:styleId="af7">
    <w:name w:val="样式 宋体"/>
    <w:rPr>
      <w:rFonts w:ascii="Times New Roman" w:eastAsia="宋体" w:hAnsi="Times New Roman" w:cs="Times New Roman" w:hint="default"/>
    </w:rPr>
  </w:style>
  <w:style w:type="character" w:customStyle="1" w:styleId="Char1">
    <w:name w:val="批注文字 Char1"/>
    <w:basedOn w:val="a0"/>
    <w:link w:val="a7"/>
    <w:semiHidden/>
    <w:qFormat/>
    <w:locked/>
    <w:rPr>
      <w:rFonts w:ascii="Times New Roman" w:eastAsia="宋体" w:hAnsi="Times New Roman" w:cs="Times New Roman" w:hint="default"/>
      <w:szCs w:val="20"/>
    </w:rPr>
  </w:style>
  <w:style w:type="character" w:customStyle="1" w:styleId="Char10">
    <w:name w:val="副标题 Char1"/>
    <w:basedOn w:val="a0"/>
    <w:link w:val="ab"/>
    <w:uiPriority w:val="99"/>
    <w:locked/>
    <w:rPr>
      <w:rFonts w:ascii="宋体" w:eastAsia="宋体" w:hAnsi="宋体" w:cs="Times New Roman" w:hint="eastAsia"/>
      <w:b/>
      <w:bCs w:val="0"/>
      <w:kern w:val="28"/>
      <w:sz w:val="24"/>
      <w:szCs w:val="32"/>
      <w:lang w:val="x-none" w:eastAsia="x-none"/>
    </w:rPr>
  </w:style>
  <w:style w:type="character" w:customStyle="1" w:styleId="16">
    <w:name w:val="16"/>
    <w:basedOn w:val="a0"/>
    <w:rPr>
      <w:rFonts w:ascii="Times New Roman" w:eastAsia="宋体" w:hAnsi="Times New Roman" w:cs="Times New Roman" w:hint="default"/>
    </w:rPr>
  </w:style>
  <w:style w:type="table" w:styleId="af8">
    <w:name w:val="Table Grid"/>
    <w:basedOn w:val="a1"/>
    <w:uiPriority w:val="59"/>
    <w:rPr>
      <w:rFonts w:eastAsia="宋体"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semiHidden/>
    <w:qFormat/>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paragraph" w:customStyle="1" w:styleId="a90">
    <w:name w:val="a9"/>
    <w:basedOn w:val="a"/>
    <w:semiHidden/>
    <w:qFormat/>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243">
      <w:marLeft w:val="0"/>
      <w:marRight w:val="0"/>
      <w:marTop w:val="0"/>
      <w:marBottom w:val="0"/>
      <w:divBdr>
        <w:top w:val="none" w:sz="0" w:space="0" w:color="auto"/>
        <w:left w:val="none" w:sz="0" w:space="0" w:color="auto"/>
        <w:bottom w:val="none" w:sz="0" w:space="0" w:color="auto"/>
        <w:right w:val="none" w:sz="0" w:space="0" w:color="auto"/>
      </w:divBdr>
    </w:div>
    <w:div w:id="48308892">
      <w:marLeft w:val="0"/>
      <w:marRight w:val="0"/>
      <w:marTop w:val="0"/>
      <w:marBottom w:val="0"/>
      <w:divBdr>
        <w:top w:val="none" w:sz="0" w:space="0" w:color="auto"/>
        <w:left w:val="none" w:sz="0" w:space="0" w:color="auto"/>
        <w:bottom w:val="none" w:sz="0" w:space="0" w:color="auto"/>
        <w:right w:val="none" w:sz="0" w:space="0" w:color="auto"/>
      </w:divBdr>
    </w:div>
    <w:div w:id="84620326">
      <w:marLeft w:val="0"/>
      <w:marRight w:val="0"/>
      <w:marTop w:val="0"/>
      <w:marBottom w:val="0"/>
      <w:divBdr>
        <w:top w:val="none" w:sz="0" w:space="0" w:color="auto"/>
        <w:left w:val="none" w:sz="0" w:space="0" w:color="auto"/>
        <w:bottom w:val="none" w:sz="0" w:space="0" w:color="auto"/>
        <w:right w:val="none" w:sz="0" w:space="0" w:color="auto"/>
      </w:divBdr>
    </w:div>
    <w:div w:id="127551802">
      <w:marLeft w:val="0"/>
      <w:marRight w:val="0"/>
      <w:marTop w:val="0"/>
      <w:marBottom w:val="0"/>
      <w:divBdr>
        <w:top w:val="none" w:sz="0" w:space="0" w:color="auto"/>
        <w:left w:val="none" w:sz="0" w:space="0" w:color="auto"/>
        <w:bottom w:val="none" w:sz="0" w:space="0" w:color="auto"/>
        <w:right w:val="none" w:sz="0" w:space="0" w:color="auto"/>
      </w:divBdr>
      <w:divsChild>
        <w:div w:id="1641957651">
          <w:marLeft w:val="0"/>
          <w:marRight w:val="0"/>
          <w:marTop w:val="0"/>
          <w:marBottom w:val="0"/>
          <w:divBdr>
            <w:top w:val="none" w:sz="0" w:space="0" w:color="auto"/>
            <w:left w:val="none" w:sz="0" w:space="0" w:color="auto"/>
            <w:bottom w:val="none" w:sz="0" w:space="0" w:color="auto"/>
            <w:right w:val="none" w:sz="0" w:space="0" w:color="auto"/>
          </w:divBdr>
        </w:div>
      </w:divsChild>
    </w:div>
    <w:div w:id="186843574">
      <w:marLeft w:val="0"/>
      <w:marRight w:val="0"/>
      <w:marTop w:val="0"/>
      <w:marBottom w:val="0"/>
      <w:divBdr>
        <w:top w:val="none" w:sz="0" w:space="0" w:color="auto"/>
        <w:left w:val="none" w:sz="0" w:space="0" w:color="auto"/>
        <w:bottom w:val="none" w:sz="0" w:space="0" w:color="auto"/>
        <w:right w:val="none" w:sz="0" w:space="0" w:color="auto"/>
      </w:divBdr>
    </w:div>
    <w:div w:id="211042387">
      <w:marLeft w:val="0"/>
      <w:marRight w:val="0"/>
      <w:marTop w:val="0"/>
      <w:marBottom w:val="0"/>
      <w:divBdr>
        <w:top w:val="none" w:sz="0" w:space="0" w:color="auto"/>
        <w:left w:val="none" w:sz="0" w:space="0" w:color="auto"/>
        <w:bottom w:val="none" w:sz="0" w:space="0" w:color="auto"/>
        <w:right w:val="none" w:sz="0" w:space="0" w:color="auto"/>
      </w:divBdr>
    </w:div>
    <w:div w:id="227611901">
      <w:marLeft w:val="0"/>
      <w:marRight w:val="0"/>
      <w:marTop w:val="0"/>
      <w:marBottom w:val="0"/>
      <w:divBdr>
        <w:top w:val="none" w:sz="0" w:space="0" w:color="auto"/>
        <w:left w:val="none" w:sz="0" w:space="0" w:color="auto"/>
        <w:bottom w:val="none" w:sz="0" w:space="0" w:color="auto"/>
        <w:right w:val="none" w:sz="0" w:space="0" w:color="auto"/>
      </w:divBdr>
    </w:div>
    <w:div w:id="267471881">
      <w:marLeft w:val="0"/>
      <w:marRight w:val="0"/>
      <w:marTop w:val="0"/>
      <w:marBottom w:val="0"/>
      <w:divBdr>
        <w:top w:val="none" w:sz="0" w:space="0" w:color="auto"/>
        <w:left w:val="none" w:sz="0" w:space="0" w:color="auto"/>
        <w:bottom w:val="none" w:sz="0" w:space="0" w:color="auto"/>
        <w:right w:val="none" w:sz="0" w:space="0" w:color="auto"/>
      </w:divBdr>
    </w:div>
    <w:div w:id="268436785">
      <w:marLeft w:val="0"/>
      <w:marRight w:val="0"/>
      <w:marTop w:val="0"/>
      <w:marBottom w:val="0"/>
      <w:divBdr>
        <w:top w:val="none" w:sz="0" w:space="0" w:color="auto"/>
        <w:left w:val="none" w:sz="0" w:space="0" w:color="auto"/>
        <w:bottom w:val="none" w:sz="0" w:space="0" w:color="auto"/>
        <w:right w:val="none" w:sz="0" w:space="0" w:color="auto"/>
      </w:divBdr>
      <w:divsChild>
        <w:div w:id="160197733">
          <w:marLeft w:val="0"/>
          <w:marRight w:val="0"/>
          <w:marTop w:val="0"/>
          <w:marBottom w:val="0"/>
          <w:divBdr>
            <w:top w:val="none" w:sz="0" w:space="0" w:color="auto"/>
            <w:left w:val="none" w:sz="0" w:space="0" w:color="auto"/>
            <w:bottom w:val="none" w:sz="0" w:space="0" w:color="auto"/>
            <w:right w:val="none" w:sz="0" w:space="0" w:color="auto"/>
          </w:divBdr>
        </w:div>
      </w:divsChild>
    </w:div>
    <w:div w:id="280917879">
      <w:marLeft w:val="0"/>
      <w:marRight w:val="0"/>
      <w:marTop w:val="0"/>
      <w:marBottom w:val="0"/>
      <w:divBdr>
        <w:top w:val="none" w:sz="0" w:space="0" w:color="auto"/>
        <w:left w:val="none" w:sz="0" w:space="0" w:color="auto"/>
        <w:bottom w:val="none" w:sz="0" w:space="0" w:color="auto"/>
        <w:right w:val="none" w:sz="0" w:space="0" w:color="auto"/>
      </w:divBdr>
    </w:div>
    <w:div w:id="323702891">
      <w:marLeft w:val="0"/>
      <w:marRight w:val="0"/>
      <w:marTop w:val="0"/>
      <w:marBottom w:val="0"/>
      <w:divBdr>
        <w:top w:val="none" w:sz="0" w:space="0" w:color="auto"/>
        <w:left w:val="none" w:sz="0" w:space="0" w:color="auto"/>
        <w:bottom w:val="none" w:sz="0" w:space="0" w:color="auto"/>
        <w:right w:val="none" w:sz="0" w:space="0" w:color="auto"/>
      </w:divBdr>
    </w:div>
    <w:div w:id="349524277">
      <w:marLeft w:val="0"/>
      <w:marRight w:val="0"/>
      <w:marTop w:val="0"/>
      <w:marBottom w:val="0"/>
      <w:divBdr>
        <w:top w:val="none" w:sz="0" w:space="0" w:color="auto"/>
        <w:left w:val="none" w:sz="0" w:space="0" w:color="auto"/>
        <w:bottom w:val="none" w:sz="0" w:space="0" w:color="auto"/>
        <w:right w:val="none" w:sz="0" w:space="0" w:color="auto"/>
      </w:divBdr>
      <w:divsChild>
        <w:div w:id="1611743317">
          <w:marLeft w:val="0"/>
          <w:marRight w:val="0"/>
          <w:marTop w:val="0"/>
          <w:marBottom w:val="0"/>
          <w:divBdr>
            <w:top w:val="none" w:sz="0" w:space="0" w:color="auto"/>
            <w:left w:val="none" w:sz="0" w:space="0" w:color="auto"/>
            <w:bottom w:val="none" w:sz="0" w:space="0" w:color="auto"/>
            <w:right w:val="none" w:sz="0" w:space="0" w:color="auto"/>
          </w:divBdr>
        </w:div>
      </w:divsChild>
    </w:div>
    <w:div w:id="357006598">
      <w:marLeft w:val="0"/>
      <w:marRight w:val="0"/>
      <w:marTop w:val="0"/>
      <w:marBottom w:val="0"/>
      <w:divBdr>
        <w:top w:val="none" w:sz="0" w:space="0" w:color="auto"/>
        <w:left w:val="none" w:sz="0" w:space="0" w:color="auto"/>
        <w:bottom w:val="none" w:sz="0" w:space="0" w:color="auto"/>
        <w:right w:val="none" w:sz="0" w:space="0" w:color="auto"/>
      </w:divBdr>
    </w:div>
    <w:div w:id="453837495">
      <w:marLeft w:val="0"/>
      <w:marRight w:val="0"/>
      <w:marTop w:val="0"/>
      <w:marBottom w:val="0"/>
      <w:divBdr>
        <w:top w:val="none" w:sz="0" w:space="0" w:color="auto"/>
        <w:left w:val="none" w:sz="0" w:space="0" w:color="auto"/>
        <w:bottom w:val="none" w:sz="0" w:space="0" w:color="auto"/>
        <w:right w:val="none" w:sz="0" w:space="0" w:color="auto"/>
      </w:divBdr>
    </w:div>
    <w:div w:id="515583168">
      <w:marLeft w:val="0"/>
      <w:marRight w:val="0"/>
      <w:marTop w:val="0"/>
      <w:marBottom w:val="0"/>
      <w:divBdr>
        <w:top w:val="none" w:sz="0" w:space="0" w:color="auto"/>
        <w:left w:val="none" w:sz="0" w:space="0" w:color="auto"/>
        <w:bottom w:val="none" w:sz="0" w:space="0" w:color="auto"/>
        <w:right w:val="none" w:sz="0" w:space="0" w:color="auto"/>
      </w:divBdr>
    </w:div>
    <w:div w:id="535581568">
      <w:marLeft w:val="0"/>
      <w:marRight w:val="0"/>
      <w:marTop w:val="0"/>
      <w:marBottom w:val="0"/>
      <w:divBdr>
        <w:top w:val="none" w:sz="0" w:space="0" w:color="auto"/>
        <w:left w:val="none" w:sz="0" w:space="0" w:color="auto"/>
        <w:bottom w:val="none" w:sz="0" w:space="0" w:color="auto"/>
        <w:right w:val="none" w:sz="0" w:space="0" w:color="auto"/>
      </w:divBdr>
    </w:div>
    <w:div w:id="592131290">
      <w:marLeft w:val="0"/>
      <w:marRight w:val="0"/>
      <w:marTop w:val="0"/>
      <w:marBottom w:val="0"/>
      <w:divBdr>
        <w:top w:val="none" w:sz="0" w:space="0" w:color="auto"/>
        <w:left w:val="none" w:sz="0" w:space="0" w:color="auto"/>
        <w:bottom w:val="none" w:sz="0" w:space="0" w:color="auto"/>
        <w:right w:val="none" w:sz="0" w:space="0" w:color="auto"/>
      </w:divBdr>
    </w:div>
    <w:div w:id="695427080">
      <w:marLeft w:val="0"/>
      <w:marRight w:val="0"/>
      <w:marTop w:val="0"/>
      <w:marBottom w:val="0"/>
      <w:divBdr>
        <w:top w:val="none" w:sz="0" w:space="0" w:color="auto"/>
        <w:left w:val="none" w:sz="0" w:space="0" w:color="auto"/>
        <w:bottom w:val="none" w:sz="0" w:space="0" w:color="auto"/>
        <w:right w:val="none" w:sz="0" w:space="0" w:color="auto"/>
      </w:divBdr>
    </w:div>
    <w:div w:id="703403703">
      <w:marLeft w:val="0"/>
      <w:marRight w:val="0"/>
      <w:marTop w:val="0"/>
      <w:marBottom w:val="0"/>
      <w:divBdr>
        <w:top w:val="none" w:sz="0" w:space="0" w:color="auto"/>
        <w:left w:val="none" w:sz="0" w:space="0" w:color="auto"/>
        <w:bottom w:val="none" w:sz="0" w:space="0" w:color="auto"/>
        <w:right w:val="none" w:sz="0" w:space="0" w:color="auto"/>
      </w:divBdr>
      <w:divsChild>
        <w:div w:id="704794247">
          <w:marLeft w:val="0"/>
          <w:marRight w:val="0"/>
          <w:marTop w:val="0"/>
          <w:marBottom w:val="0"/>
          <w:divBdr>
            <w:top w:val="none" w:sz="0" w:space="0" w:color="auto"/>
            <w:left w:val="none" w:sz="0" w:space="0" w:color="auto"/>
            <w:bottom w:val="none" w:sz="0" w:space="0" w:color="auto"/>
            <w:right w:val="none" w:sz="0" w:space="0" w:color="auto"/>
          </w:divBdr>
        </w:div>
      </w:divsChild>
    </w:div>
    <w:div w:id="756250345">
      <w:marLeft w:val="0"/>
      <w:marRight w:val="0"/>
      <w:marTop w:val="0"/>
      <w:marBottom w:val="0"/>
      <w:divBdr>
        <w:top w:val="none" w:sz="0" w:space="0" w:color="auto"/>
        <w:left w:val="none" w:sz="0" w:space="0" w:color="auto"/>
        <w:bottom w:val="none" w:sz="0" w:space="0" w:color="auto"/>
        <w:right w:val="none" w:sz="0" w:space="0" w:color="auto"/>
      </w:divBdr>
    </w:div>
    <w:div w:id="834687556">
      <w:marLeft w:val="0"/>
      <w:marRight w:val="0"/>
      <w:marTop w:val="0"/>
      <w:marBottom w:val="0"/>
      <w:divBdr>
        <w:top w:val="none" w:sz="0" w:space="0" w:color="auto"/>
        <w:left w:val="none" w:sz="0" w:space="0" w:color="auto"/>
        <w:bottom w:val="none" w:sz="0" w:space="0" w:color="auto"/>
        <w:right w:val="none" w:sz="0" w:space="0" w:color="auto"/>
      </w:divBdr>
    </w:div>
    <w:div w:id="858009851">
      <w:marLeft w:val="0"/>
      <w:marRight w:val="0"/>
      <w:marTop w:val="0"/>
      <w:marBottom w:val="0"/>
      <w:divBdr>
        <w:top w:val="none" w:sz="0" w:space="0" w:color="auto"/>
        <w:left w:val="none" w:sz="0" w:space="0" w:color="auto"/>
        <w:bottom w:val="none" w:sz="0" w:space="0" w:color="auto"/>
        <w:right w:val="none" w:sz="0" w:space="0" w:color="auto"/>
      </w:divBdr>
      <w:divsChild>
        <w:div w:id="867639760">
          <w:marLeft w:val="0"/>
          <w:marRight w:val="0"/>
          <w:marTop w:val="0"/>
          <w:marBottom w:val="0"/>
          <w:divBdr>
            <w:top w:val="none" w:sz="0" w:space="0" w:color="auto"/>
            <w:left w:val="none" w:sz="0" w:space="0" w:color="auto"/>
            <w:bottom w:val="none" w:sz="0" w:space="0" w:color="auto"/>
            <w:right w:val="none" w:sz="0" w:space="0" w:color="auto"/>
          </w:divBdr>
        </w:div>
      </w:divsChild>
    </w:div>
    <w:div w:id="870219286">
      <w:marLeft w:val="0"/>
      <w:marRight w:val="0"/>
      <w:marTop w:val="0"/>
      <w:marBottom w:val="0"/>
      <w:divBdr>
        <w:top w:val="none" w:sz="0" w:space="0" w:color="auto"/>
        <w:left w:val="none" w:sz="0" w:space="0" w:color="auto"/>
        <w:bottom w:val="none" w:sz="0" w:space="0" w:color="auto"/>
        <w:right w:val="none" w:sz="0" w:space="0" w:color="auto"/>
      </w:divBdr>
      <w:divsChild>
        <w:div w:id="1175343731">
          <w:marLeft w:val="0"/>
          <w:marRight w:val="0"/>
          <w:marTop w:val="0"/>
          <w:marBottom w:val="0"/>
          <w:divBdr>
            <w:top w:val="none" w:sz="0" w:space="0" w:color="auto"/>
            <w:left w:val="none" w:sz="0" w:space="0" w:color="auto"/>
            <w:bottom w:val="none" w:sz="0" w:space="0" w:color="auto"/>
            <w:right w:val="none" w:sz="0" w:space="0" w:color="auto"/>
          </w:divBdr>
        </w:div>
        <w:div w:id="868642948">
          <w:marLeft w:val="0"/>
          <w:marRight w:val="0"/>
          <w:marTop w:val="0"/>
          <w:marBottom w:val="0"/>
          <w:divBdr>
            <w:top w:val="none" w:sz="0" w:space="0" w:color="auto"/>
            <w:left w:val="none" w:sz="0" w:space="0" w:color="auto"/>
            <w:bottom w:val="none" w:sz="0" w:space="0" w:color="auto"/>
            <w:right w:val="none" w:sz="0" w:space="0" w:color="auto"/>
          </w:divBdr>
        </w:div>
      </w:divsChild>
    </w:div>
    <w:div w:id="870846691">
      <w:marLeft w:val="0"/>
      <w:marRight w:val="0"/>
      <w:marTop w:val="0"/>
      <w:marBottom w:val="0"/>
      <w:divBdr>
        <w:top w:val="none" w:sz="0" w:space="0" w:color="auto"/>
        <w:left w:val="none" w:sz="0" w:space="0" w:color="auto"/>
        <w:bottom w:val="none" w:sz="0" w:space="0" w:color="auto"/>
        <w:right w:val="none" w:sz="0" w:space="0" w:color="auto"/>
      </w:divBdr>
    </w:div>
    <w:div w:id="878475507">
      <w:marLeft w:val="0"/>
      <w:marRight w:val="0"/>
      <w:marTop w:val="0"/>
      <w:marBottom w:val="0"/>
      <w:divBdr>
        <w:top w:val="none" w:sz="0" w:space="0" w:color="auto"/>
        <w:left w:val="none" w:sz="0" w:space="0" w:color="auto"/>
        <w:bottom w:val="none" w:sz="0" w:space="0" w:color="auto"/>
        <w:right w:val="none" w:sz="0" w:space="0" w:color="auto"/>
      </w:divBdr>
    </w:div>
    <w:div w:id="929267294">
      <w:marLeft w:val="0"/>
      <w:marRight w:val="0"/>
      <w:marTop w:val="0"/>
      <w:marBottom w:val="0"/>
      <w:divBdr>
        <w:top w:val="none" w:sz="0" w:space="0" w:color="auto"/>
        <w:left w:val="none" w:sz="0" w:space="0" w:color="auto"/>
        <w:bottom w:val="none" w:sz="0" w:space="0" w:color="auto"/>
        <w:right w:val="none" w:sz="0" w:space="0" w:color="auto"/>
      </w:divBdr>
      <w:divsChild>
        <w:div w:id="1211915715">
          <w:marLeft w:val="0"/>
          <w:marRight w:val="0"/>
          <w:marTop w:val="0"/>
          <w:marBottom w:val="0"/>
          <w:divBdr>
            <w:top w:val="none" w:sz="0" w:space="0" w:color="auto"/>
            <w:left w:val="none" w:sz="0" w:space="0" w:color="auto"/>
            <w:bottom w:val="none" w:sz="0" w:space="0" w:color="auto"/>
            <w:right w:val="none" w:sz="0" w:space="0" w:color="auto"/>
          </w:divBdr>
        </w:div>
      </w:divsChild>
    </w:div>
    <w:div w:id="935332399">
      <w:marLeft w:val="0"/>
      <w:marRight w:val="0"/>
      <w:marTop w:val="0"/>
      <w:marBottom w:val="0"/>
      <w:divBdr>
        <w:top w:val="none" w:sz="0" w:space="0" w:color="auto"/>
        <w:left w:val="none" w:sz="0" w:space="0" w:color="auto"/>
        <w:bottom w:val="none" w:sz="0" w:space="0" w:color="auto"/>
        <w:right w:val="none" w:sz="0" w:space="0" w:color="auto"/>
      </w:divBdr>
    </w:div>
    <w:div w:id="937717538">
      <w:marLeft w:val="0"/>
      <w:marRight w:val="0"/>
      <w:marTop w:val="0"/>
      <w:marBottom w:val="0"/>
      <w:divBdr>
        <w:top w:val="none" w:sz="0" w:space="0" w:color="auto"/>
        <w:left w:val="none" w:sz="0" w:space="0" w:color="auto"/>
        <w:bottom w:val="none" w:sz="0" w:space="0" w:color="auto"/>
        <w:right w:val="none" w:sz="0" w:space="0" w:color="auto"/>
      </w:divBdr>
    </w:div>
    <w:div w:id="947272434">
      <w:marLeft w:val="0"/>
      <w:marRight w:val="0"/>
      <w:marTop w:val="0"/>
      <w:marBottom w:val="0"/>
      <w:divBdr>
        <w:top w:val="none" w:sz="0" w:space="0" w:color="auto"/>
        <w:left w:val="none" w:sz="0" w:space="0" w:color="auto"/>
        <w:bottom w:val="none" w:sz="0" w:space="0" w:color="auto"/>
        <w:right w:val="none" w:sz="0" w:space="0" w:color="auto"/>
      </w:divBdr>
    </w:div>
    <w:div w:id="961375453">
      <w:marLeft w:val="0"/>
      <w:marRight w:val="0"/>
      <w:marTop w:val="0"/>
      <w:marBottom w:val="0"/>
      <w:divBdr>
        <w:top w:val="none" w:sz="0" w:space="0" w:color="auto"/>
        <w:left w:val="none" w:sz="0" w:space="0" w:color="auto"/>
        <w:bottom w:val="none" w:sz="0" w:space="0" w:color="auto"/>
        <w:right w:val="none" w:sz="0" w:space="0" w:color="auto"/>
      </w:divBdr>
    </w:div>
    <w:div w:id="966470742">
      <w:marLeft w:val="0"/>
      <w:marRight w:val="0"/>
      <w:marTop w:val="0"/>
      <w:marBottom w:val="0"/>
      <w:divBdr>
        <w:top w:val="none" w:sz="0" w:space="0" w:color="auto"/>
        <w:left w:val="none" w:sz="0" w:space="0" w:color="auto"/>
        <w:bottom w:val="none" w:sz="0" w:space="0" w:color="auto"/>
        <w:right w:val="none" w:sz="0" w:space="0" w:color="auto"/>
      </w:divBdr>
      <w:divsChild>
        <w:div w:id="292056753">
          <w:marLeft w:val="0"/>
          <w:marRight w:val="0"/>
          <w:marTop w:val="0"/>
          <w:marBottom w:val="0"/>
          <w:divBdr>
            <w:top w:val="none" w:sz="0" w:space="0" w:color="auto"/>
            <w:left w:val="none" w:sz="0" w:space="0" w:color="auto"/>
            <w:bottom w:val="none" w:sz="0" w:space="0" w:color="auto"/>
            <w:right w:val="none" w:sz="0" w:space="0" w:color="auto"/>
          </w:divBdr>
        </w:div>
        <w:div w:id="930237930">
          <w:marLeft w:val="0"/>
          <w:marRight w:val="0"/>
          <w:marTop w:val="0"/>
          <w:marBottom w:val="0"/>
          <w:divBdr>
            <w:top w:val="none" w:sz="0" w:space="0" w:color="auto"/>
            <w:left w:val="none" w:sz="0" w:space="0" w:color="auto"/>
            <w:bottom w:val="none" w:sz="0" w:space="0" w:color="auto"/>
            <w:right w:val="none" w:sz="0" w:space="0" w:color="auto"/>
          </w:divBdr>
        </w:div>
      </w:divsChild>
    </w:div>
    <w:div w:id="984894535">
      <w:marLeft w:val="0"/>
      <w:marRight w:val="0"/>
      <w:marTop w:val="0"/>
      <w:marBottom w:val="0"/>
      <w:divBdr>
        <w:top w:val="none" w:sz="0" w:space="0" w:color="auto"/>
        <w:left w:val="none" w:sz="0" w:space="0" w:color="auto"/>
        <w:bottom w:val="none" w:sz="0" w:space="0" w:color="auto"/>
        <w:right w:val="none" w:sz="0" w:space="0" w:color="auto"/>
      </w:divBdr>
    </w:div>
    <w:div w:id="990598984">
      <w:marLeft w:val="0"/>
      <w:marRight w:val="0"/>
      <w:marTop w:val="0"/>
      <w:marBottom w:val="0"/>
      <w:divBdr>
        <w:top w:val="none" w:sz="0" w:space="0" w:color="auto"/>
        <w:left w:val="none" w:sz="0" w:space="0" w:color="auto"/>
        <w:bottom w:val="none" w:sz="0" w:space="0" w:color="auto"/>
        <w:right w:val="none" w:sz="0" w:space="0" w:color="auto"/>
      </w:divBdr>
    </w:div>
    <w:div w:id="1005131674">
      <w:marLeft w:val="0"/>
      <w:marRight w:val="0"/>
      <w:marTop w:val="0"/>
      <w:marBottom w:val="0"/>
      <w:divBdr>
        <w:top w:val="none" w:sz="0" w:space="0" w:color="auto"/>
        <w:left w:val="none" w:sz="0" w:space="0" w:color="auto"/>
        <w:bottom w:val="none" w:sz="0" w:space="0" w:color="auto"/>
        <w:right w:val="none" w:sz="0" w:space="0" w:color="auto"/>
      </w:divBdr>
    </w:div>
    <w:div w:id="1009259116">
      <w:marLeft w:val="0"/>
      <w:marRight w:val="0"/>
      <w:marTop w:val="0"/>
      <w:marBottom w:val="0"/>
      <w:divBdr>
        <w:top w:val="none" w:sz="0" w:space="0" w:color="auto"/>
        <w:left w:val="none" w:sz="0" w:space="0" w:color="auto"/>
        <w:bottom w:val="none" w:sz="0" w:space="0" w:color="auto"/>
        <w:right w:val="none" w:sz="0" w:space="0" w:color="auto"/>
      </w:divBdr>
    </w:div>
    <w:div w:id="1186014460">
      <w:marLeft w:val="0"/>
      <w:marRight w:val="0"/>
      <w:marTop w:val="0"/>
      <w:marBottom w:val="0"/>
      <w:divBdr>
        <w:top w:val="none" w:sz="0" w:space="0" w:color="auto"/>
        <w:left w:val="none" w:sz="0" w:space="0" w:color="auto"/>
        <w:bottom w:val="none" w:sz="0" w:space="0" w:color="auto"/>
        <w:right w:val="none" w:sz="0" w:space="0" w:color="auto"/>
      </w:divBdr>
    </w:div>
    <w:div w:id="1239704968">
      <w:marLeft w:val="0"/>
      <w:marRight w:val="0"/>
      <w:marTop w:val="0"/>
      <w:marBottom w:val="0"/>
      <w:divBdr>
        <w:top w:val="none" w:sz="0" w:space="0" w:color="auto"/>
        <w:left w:val="none" w:sz="0" w:space="0" w:color="auto"/>
        <w:bottom w:val="none" w:sz="0" w:space="0" w:color="auto"/>
        <w:right w:val="none" w:sz="0" w:space="0" w:color="auto"/>
      </w:divBdr>
    </w:div>
    <w:div w:id="1249850167">
      <w:marLeft w:val="0"/>
      <w:marRight w:val="0"/>
      <w:marTop w:val="0"/>
      <w:marBottom w:val="0"/>
      <w:divBdr>
        <w:top w:val="none" w:sz="0" w:space="0" w:color="auto"/>
        <w:left w:val="none" w:sz="0" w:space="0" w:color="auto"/>
        <w:bottom w:val="none" w:sz="0" w:space="0" w:color="auto"/>
        <w:right w:val="none" w:sz="0" w:space="0" w:color="auto"/>
      </w:divBdr>
    </w:div>
    <w:div w:id="1273366640">
      <w:marLeft w:val="0"/>
      <w:marRight w:val="0"/>
      <w:marTop w:val="0"/>
      <w:marBottom w:val="0"/>
      <w:divBdr>
        <w:top w:val="none" w:sz="0" w:space="0" w:color="auto"/>
        <w:left w:val="none" w:sz="0" w:space="0" w:color="auto"/>
        <w:bottom w:val="none" w:sz="0" w:space="0" w:color="auto"/>
        <w:right w:val="none" w:sz="0" w:space="0" w:color="auto"/>
      </w:divBdr>
    </w:div>
    <w:div w:id="1274285490">
      <w:marLeft w:val="0"/>
      <w:marRight w:val="0"/>
      <w:marTop w:val="0"/>
      <w:marBottom w:val="0"/>
      <w:divBdr>
        <w:top w:val="none" w:sz="0" w:space="0" w:color="auto"/>
        <w:left w:val="none" w:sz="0" w:space="0" w:color="auto"/>
        <w:bottom w:val="none" w:sz="0" w:space="0" w:color="auto"/>
        <w:right w:val="none" w:sz="0" w:space="0" w:color="auto"/>
      </w:divBdr>
    </w:div>
    <w:div w:id="1292175604">
      <w:marLeft w:val="0"/>
      <w:marRight w:val="0"/>
      <w:marTop w:val="0"/>
      <w:marBottom w:val="0"/>
      <w:divBdr>
        <w:top w:val="none" w:sz="0" w:space="0" w:color="auto"/>
        <w:left w:val="none" w:sz="0" w:space="0" w:color="auto"/>
        <w:bottom w:val="none" w:sz="0" w:space="0" w:color="auto"/>
        <w:right w:val="none" w:sz="0" w:space="0" w:color="auto"/>
      </w:divBdr>
    </w:div>
    <w:div w:id="1303539870">
      <w:marLeft w:val="0"/>
      <w:marRight w:val="0"/>
      <w:marTop w:val="0"/>
      <w:marBottom w:val="0"/>
      <w:divBdr>
        <w:top w:val="none" w:sz="0" w:space="0" w:color="auto"/>
        <w:left w:val="none" w:sz="0" w:space="0" w:color="auto"/>
        <w:bottom w:val="none" w:sz="0" w:space="0" w:color="auto"/>
        <w:right w:val="none" w:sz="0" w:space="0" w:color="auto"/>
      </w:divBdr>
      <w:divsChild>
        <w:div w:id="1874027243">
          <w:marLeft w:val="0"/>
          <w:marRight w:val="0"/>
          <w:marTop w:val="0"/>
          <w:marBottom w:val="0"/>
          <w:divBdr>
            <w:top w:val="none" w:sz="0" w:space="0" w:color="auto"/>
            <w:left w:val="none" w:sz="0" w:space="0" w:color="auto"/>
            <w:bottom w:val="none" w:sz="0" w:space="0" w:color="auto"/>
            <w:right w:val="none" w:sz="0" w:space="0" w:color="auto"/>
          </w:divBdr>
        </w:div>
        <w:div w:id="1892766067">
          <w:marLeft w:val="0"/>
          <w:marRight w:val="0"/>
          <w:marTop w:val="0"/>
          <w:marBottom w:val="0"/>
          <w:divBdr>
            <w:top w:val="none" w:sz="0" w:space="0" w:color="auto"/>
            <w:left w:val="none" w:sz="0" w:space="0" w:color="auto"/>
            <w:bottom w:val="none" w:sz="0" w:space="0" w:color="auto"/>
            <w:right w:val="none" w:sz="0" w:space="0" w:color="auto"/>
          </w:divBdr>
        </w:div>
      </w:divsChild>
    </w:div>
    <w:div w:id="1307272843">
      <w:marLeft w:val="0"/>
      <w:marRight w:val="0"/>
      <w:marTop w:val="0"/>
      <w:marBottom w:val="0"/>
      <w:divBdr>
        <w:top w:val="none" w:sz="0" w:space="0" w:color="auto"/>
        <w:left w:val="none" w:sz="0" w:space="0" w:color="auto"/>
        <w:bottom w:val="none" w:sz="0" w:space="0" w:color="auto"/>
        <w:right w:val="none" w:sz="0" w:space="0" w:color="auto"/>
      </w:divBdr>
    </w:div>
    <w:div w:id="1317225628">
      <w:marLeft w:val="0"/>
      <w:marRight w:val="0"/>
      <w:marTop w:val="0"/>
      <w:marBottom w:val="0"/>
      <w:divBdr>
        <w:top w:val="none" w:sz="0" w:space="0" w:color="auto"/>
        <w:left w:val="none" w:sz="0" w:space="0" w:color="auto"/>
        <w:bottom w:val="none" w:sz="0" w:space="0" w:color="auto"/>
        <w:right w:val="none" w:sz="0" w:space="0" w:color="auto"/>
      </w:divBdr>
    </w:div>
    <w:div w:id="1369448715">
      <w:marLeft w:val="0"/>
      <w:marRight w:val="0"/>
      <w:marTop w:val="0"/>
      <w:marBottom w:val="0"/>
      <w:divBdr>
        <w:top w:val="none" w:sz="0" w:space="0" w:color="auto"/>
        <w:left w:val="none" w:sz="0" w:space="0" w:color="auto"/>
        <w:bottom w:val="none" w:sz="0" w:space="0" w:color="auto"/>
        <w:right w:val="none" w:sz="0" w:space="0" w:color="auto"/>
      </w:divBdr>
    </w:div>
    <w:div w:id="1461806524">
      <w:marLeft w:val="0"/>
      <w:marRight w:val="0"/>
      <w:marTop w:val="0"/>
      <w:marBottom w:val="0"/>
      <w:divBdr>
        <w:top w:val="none" w:sz="0" w:space="0" w:color="auto"/>
        <w:left w:val="none" w:sz="0" w:space="0" w:color="auto"/>
        <w:bottom w:val="none" w:sz="0" w:space="0" w:color="auto"/>
        <w:right w:val="none" w:sz="0" w:space="0" w:color="auto"/>
      </w:divBdr>
    </w:div>
    <w:div w:id="1480998441">
      <w:marLeft w:val="0"/>
      <w:marRight w:val="0"/>
      <w:marTop w:val="0"/>
      <w:marBottom w:val="0"/>
      <w:divBdr>
        <w:top w:val="none" w:sz="0" w:space="0" w:color="auto"/>
        <w:left w:val="none" w:sz="0" w:space="0" w:color="auto"/>
        <w:bottom w:val="none" w:sz="0" w:space="0" w:color="auto"/>
        <w:right w:val="none" w:sz="0" w:space="0" w:color="auto"/>
      </w:divBdr>
      <w:divsChild>
        <w:div w:id="550115095">
          <w:marLeft w:val="0"/>
          <w:marRight w:val="0"/>
          <w:marTop w:val="0"/>
          <w:marBottom w:val="0"/>
          <w:divBdr>
            <w:top w:val="none" w:sz="0" w:space="0" w:color="auto"/>
            <w:left w:val="none" w:sz="0" w:space="0" w:color="auto"/>
            <w:bottom w:val="none" w:sz="0" w:space="0" w:color="auto"/>
            <w:right w:val="none" w:sz="0" w:space="0" w:color="auto"/>
          </w:divBdr>
        </w:div>
      </w:divsChild>
    </w:div>
    <w:div w:id="1483351739">
      <w:marLeft w:val="0"/>
      <w:marRight w:val="0"/>
      <w:marTop w:val="0"/>
      <w:marBottom w:val="0"/>
      <w:divBdr>
        <w:top w:val="none" w:sz="0" w:space="0" w:color="auto"/>
        <w:left w:val="none" w:sz="0" w:space="0" w:color="auto"/>
        <w:bottom w:val="none" w:sz="0" w:space="0" w:color="auto"/>
        <w:right w:val="none" w:sz="0" w:space="0" w:color="auto"/>
      </w:divBdr>
      <w:divsChild>
        <w:div w:id="1616054351">
          <w:marLeft w:val="0"/>
          <w:marRight w:val="0"/>
          <w:marTop w:val="0"/>
          <w:marBottom w:val="0"/>
          <w:divBdr>
            <w:top w:val="none" w:sz="0" w:space="0" w:color="auto"/>
            <w:left w:val="none" w:sz="0" w:space="0" w:color="auto"/>
            <w:bottom w:val="none" w:sz="0" w:space="0" w:color="auto"/>
            <w:right w:val="none" w:sz="0" w:space="0" w:color="auto"/>
          </w:divBdr>
        </w:div>
      </w:divsChild>
    </w:div>
    <w:div w:id="1484393677">
      <w:marLeft w:val="0"/>
      <w:marRight w:val="0"/>
      <w:marTop w:val="0"/>
      <w:marBottom w:val="0"/>
      <w:divBdr>
        <w:top w:val="none" w:sz="0" w:space="0" w:color="auto"/>
        <w:left w:val="none" w:sz="0" w:space="0" w:color="auto"/>
        <w:bottom w:val="none" w:sz="0" w:space="0" w:color="auto"/>
        <w:right w:val="none" w:sz="0" w:space="0" w:color="auto"/>
      </w:divBdr>
      <w:divsChild>
        <w:div w:id="2080905988">
          <w:marLeft w:val="0"/>
          <w:marRight w:val="0"/>
          <w:marTop w:val="0"/>
          <w:marBottom w:val="0"/>
          <w:divBdr>
            <w:top w:val="none" w:sz="0" w:space="0" w:color="auto"/>
            <w:left w:val="none" w:sz="0" w:space="0" w:color="auto"/>
            <w:bottom w:val="none" w:sz="0" w:space="0" w:color="auto"/>
            <w:right w:val="none" w:sz="0" w:space="0" w:color="auto"/>
          </w:divBdr>
        </w:div>
        <w:div w:id="417100823">
          <w:marLeft w:val="0"/>
          <w:marRight w:val="0"/>
          <w:marTop w:val="0"/>
          <w:marBottom w:val="0"/>
          <w:divBdr>
            <w:top w:val="none" w:sz="0" w:space="0" w:color="auto"/>
            <w:left w:val="none" w:sz="0" w:space="0" w:color="auto"/>
            <w:bottom w:val="none" w:sz="0" w:space="0" w:color="auto"/>
            <w:right w:val="none" w:sz="0" w:space="0" w:color="auto"/>
          </w:divBdr>
        </w:div>
        <w:div w:id="961348837">
          <w:marLeft w:val="0"/>
          <w:marRight w:val="0"/>
          <w:marTop w:val="0"/>
          <w:marBottom w:val="0"/>
          <w:divBdr>
            <w:top w:val="none" w:sz="0" w:space="0" w:color="auto"/>
            <w:left w:val="none" w:sz="0" w:space="0" w:color="auto"/>
            <w:bottom w:val="none" w:sz="0" w:space="0" w:color="auto"/>
            <w:right w:val="none" w:sz="0" w:space="0" w:color="auto"/>
          </w:divBdr>
        </w:div>
      </w:divsChild>
    </w:div>
    <w:div w:id="1507134461">
      <w:marLeft w:val="0"/>
      <w:marRight w:val="0"/>
      <w:marTop w:val="0"/>
      <w:marBottom w:val="0"/>
      <w:divBdr>
        <w:top w:val="none" w:sz="0" w:space="0" w:color="auto"/>
        <w:left w:val="none" w:sz="0" w:space="0" w:color="auto"/>
        <w:bottom w:val="none" w:sz="0" w:space="0" w:color="auto"/>
        <w:right w:val="none" w:sz="0" w:space="0" w:color="auto"/>
      </w:divBdr>
    </w:div>
    <w:div w:id="1512257761">
      <w:marLeft w:val="0"/>
      <w:marRight w:val="0"/>
      <w:marTop w:val="0"/>
      <w:marBottom w:val="0"/>
      <w:divBdr>
        <w:top w:val="none" w:sz="0" w:space="0" w:color="auto"/>
        <w:left w:val="none" w:sz="0" w:space="0" w:color="auto"/>
        <w:bottom w:val="none" w:sz="0" w:space="0" w:color="auto"/>
        <w:right w:val="none" w:sz="0" w:space="0" w:color="auto"/>
      </w:divBdr>
      <w:divsChild>
        <w:div w:id="1010107281">
          <w:marLeft w:val="0"/>
          <w:marRight w:val="0"/>
          <w:marTop w:val="0"/>
          <w:marBottom w:val="0"/>
          <w:divBdr>
            <w:top w:val="none" w:sz="0" w:space="0" w:color="auto"/>
            <w:left w:val="none" w:sz="0" w:space="0" w:color="auto"/>
            <w:bottom w:val="none" w:sz="0" w:space="0" w:color="auto"/>
            <w:right w:val="none" w:sz="0" w:space="0" w:color="auto"/>
          </w:divBdr>
        </w:div>
      </w:divsChild>
    </w:div>
    <w:div w:id="1531604890">
      <w:marLeft w:val="0"/>
      <w:marRight w:val="0"/>
      <w:marTop w:val="0"/>
      <w:marBottom w:val="0"/>
      <w:divBdr>
        <w:top w:val="none" w:sz="0" w:space="0" w:color="auto"/>
        <w:left w:val="none" w:sz="0" w:space="0" w:color="auto"/>
        <w:bottom w:val="none" w:sz="0" w:space="0" w:color="auto"/>
        <w:right w:val="none" w:sz="0" w:space="0" w:color="auto"/>
      </w:divBdr>
      <w:divsChild>
        <w:div w:id="413090064">
          <w:marLeft w:val="0"/>
          <w:marRight w:val="0"/>
          <w:marTop w:val="0"/>
          <w:marBottom w:val="0"/>
          <w:divBdr>
            <w:top w:val="none" w:sz="0" w:space="0" w:color="auto"/>
            <w:left w:val="none" w:sz="0" w:space="0" w:color="auto"/>
            <w:bottom w:val="none" w:sz="0" w:space="0" w:color="auto"/>
            <w:right w:val="none" w:sz="0" w:space="0" w:color="auto"/>
          </w:divBdr>
        </w:div>
        <w:div w:id="1854805136">
          <w:marLeft w:val="0"/>
          <w:marRight w:val="0"/>
          <w:marTop w:val="0"/>
          <w:marBottom w:val="0"/>
          <w:divBdr>
            <w:top w:val="none" w:sz="0" w:space="0" w:color="auto"/>
            <w:left w:val="none" w:sz="0" w:space="0" w:color="auto"/>
            <w:bottom w:val="none" w:sz="0" w:space="0" w:color="auto"/>
            <w:right w:val="none" w:sz="0" w:space="0" w:color="auto"/>
          </w:divBdr>
        </w:div>
      </w:divsChild>
    </w:div>
    <w:div w:id="1544054235">
      <w:marLeft w:val="0"/>
      <w:marRight w:val="0"/>
      <w:marTop w:val="0"/>
      <w:marBottom w:val="0"/>
      <w:divBdr>
        <w:top w:val="none" w:sz="0" w:space="0" w:color="auto"/>
        <w:left w:val="none" w:sz="0" w:space="0" w:color="auto"/>
        <w:bottom w:val="none" w:sz="0" w:space="0" w:color="auto"/>
        <w:right w:val="none" w:sz="0" w:space="0" w:color="auto"/>
      </w:divBdr>
    </w:div>
    <w:div w:id="1545291044">
      <w:marLeft w:val="0"/>
      <w:marRight w:val="0"/>
      <w:marTop w:val="0"/>
      <w:marBottom w:val="0"/>
      <w:divBdr>
        <w:top w:val="none" w:sz="0" w:space="0" w:color="auto"/>
        <w:left w:val="none" w:sz="0" w:space="0" w:color="auto"/>
        <w:bottom w:val="none" w:sz="0" w:space="0" w:color="auto"/>
        <w:right w:val="none" w:sz="0" w:space="0" w:color="auto"/>
      </w:divBdr>
      <w:divsChild>
        <w:div w:id="2083791787">
          <w:marLeft w:val="0"/>
          <w:marRight w:val="0"/>
          <w:marTop w:val="0"/>
          <w:marBottom w:val="0"/>
          <w:divBdr>
            <w:top w:val="none" w:sz="0" w:space="0" w:color="auto"/>
            <w:left w:val="none" w:sz="0" w:space="0" w:color="auto"/>
            <w:bottom w:val="none" w:sz="0" w:space="0" w:color="auto"/>
            <w:right w:val="none" w:sz="0" w:space="0" w:color="auto"/>
          </w:divBdr>
        </w:div>
      </w:divsChild>
    </w:div>
    <w:div w:id="1611232244">
      <w:marLeft w:val="0"/>
      <w:marRight w:val="0"/>
      <w:marTop w:val="0"/>
      <w:marBottom w:val="0"/>
      <w:divBdr>
        <w:top w:val="none" w:sz="0" w:space="0" w:color="auto"/>
        <w:left w:val="none" w:sz="0" w:space="0" w:color="auto"/>
        <w:bottom w:val="none" w:sz="0" w:space="0" w:color="auto"/>
        <w:right w:val="none" w:sz="0" w:space="0" w:color="auto"/>
      </w:divBdr>
    </w:div>
    <w:div w:id="1621913202">
      <w:marLeft w:val="0"/>
      <w:marRight w:val="0"/>
      <w:marTop w:val="0"/>
      <w:marBottom w:val="0"/>
      <w:divBdr>
        <w:top w:val="none" w:sz="0" w:space="0" w:color="auto"/>
        <w:left w:val="none" w:sz="0" w:space="0" w:color="auto"/>
        <w:bottom w:val="none" w:sz="0" w:space="0" w:color="auto"/>
        <w:right w:val="none" w:sz="0" w:space="0" w:color="auto"/>
      </w:divBdr>
    </w:div>
    <w:div w:id="1674870692">
      <w:marLeft w:val="0"/>
      <w:marRight w:val="0"/>
      <w:marTop w:val="0"/>
      <w:marBottom w:val="0"/>
      <w:divBdr>
        <w:top w:val="none" w:sz="0" w:space="0" w:color="auto"/>
        <w:left w:val="none" w:sz="0" w:space="0" w:color="auto"/>
        <w:bottom w:val="none" w:sz="0" w:space="0" w:color="auto"/>
        <w:right w:val="none" w:sz="0" w:space="0" w:color="auto"/>
      </w:divBdr>
    </w:div>
    <w:div w:id="1732118969">
      <w:marLeft w:val="0"/>
      <w:marRight w:val="0"/>
      <w:marTop w:val="0"/>
      <w:marBottom w:val="0"/>
      <w:divBdr>
        <w:top w:val="none" w:sz="0" w:space="0" w:color="auto"/>
        <w:left w:val="none" w:sz="0" w:space="0" w:color="auto"/>
        <w:bottom w:val="none" w:sz="0" w:space="0" w:color="auto"/>
        <w:right w:val="none" w:sz="0" w:space="0" w:color="auto"/>
      </w:divBdr>
    </w:div>
    <w:div w:id="1758400281">
      <w:marLeft w:val="0"/>
      <w:marRight w:val="0"/>
      <w:marTop w:val="0"/>
      <w:marBottom w:val="0"/>
      <w:divBdr>
        <w:top w:val="none" w:sz="0" w:space="0" w:color="auto"/>
        <w:left w:val="none" w:sz="0" w:space="0" w:color="auto"/>
        <w:bottom w:val="none" w:sz="0" w:space="0" w:color="auto"/>
        <w:right w:val="none" w:sz="0" w:space="0" w:color="auto"/>
      </w:divBdr>
      <w:divsChild>
        <w:div w:id="1653368756">
          <w:marLeft w:val="0"/>
          <w:marRight w:val="0"/>
          <w:marTop w:val="0"/>
          <w:marBottom w:val="0"/>
          <w:divBdr>
            <w:top w:val="none" w:sz="0" w:space="0" w:color="auto"/>
            <w:left w:val="none" w:sz="0" w:space="0" w:color="auto"/>
            <w:bottom w:val="none" w:sz="0" w:space="0" w:color="auto"/>
            <w:right w:val="none" w:sz="0" w:space="0" w:color="auto"/>
          </w:divBdr>
          <w:divsChild>
            <w:div w:id="86772179">
              <w:marLeft w:val="0"/>
              <w:marRight w:val="0"/>
              <w:marTop w:val="0"/>
              <w:marBottom w:val="0"/>
              <w:divBdr>
                <w:top w:val="none" w:sz="0" w:space="0" w:color="auto"/>
                <w:left w:val="none" w:sz="0" w:space="0" w:color="auto"/>
                <w:bottom w:val="none" w:sz="0" w:space="0" w:color="auto"/>
                <w:right w:val="none" w:sz="0" w:space="0" w:color="auto"/>
              </w:divBdr>
            </w:div>
          </w:divsChild>
        </w:div>
        <w:div w:id="1481457397">
          <w:marLeft w:val="0"/>
          <w:marRight w:val="0"/>
          <w:marTop w:val="0"/>
          <w:marBottom w:val="0"/>
          <w:divBdr>
            <w:top w:val="none" w:sz="0" w:space="0" w:color="auto"/>
            <w:left w:val="none" w:sz="0" w:space="0" w:color="auto"/>
            <w:bottom w:val="none" w:sz="0" w:space="0" w:color="auto"/>
            <w:right w:val="none" w:sz="0" w:space="0" w:color="auto"/>
          </w:divBdr>
          <w:divsChild>
            <w:div w:id="17063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7432">
      <w:marLeft w:val="0"/>
      <w:marRight w:val="0"/>
      <w:marTop w:val="0"/>
      <w:marBottom w:val="0"/>
      <w:divBdr>
        <w:top w:val="none" w:sz="0" w:space="0" w:color="auto"/>
        <w:left w:val="none" w:sz="0" w:space="0" w:color="auto"/>
        <w:bottom w:val="none" w:sz="0" w:space="0" w:color="auto"/>
        <w:right w:val="none" w:sz="0" w:space="0" w:color="auto"/>
      </w:divBdr>
    </w:div>
    <w:div w:id="1853950754">
      <w:marLeft w:val="0"/>
      <w:marRight w:val="0"/>
      <w:marTop w:val="0"/>
      <w:marBottom w:val="0"/>
      <w:divBdr>
        <w:top w:val="none" w:sz="0" w:space="0" w:color="auto"/>
        <w:left w:val="none" w:sz="0" w:space="0" w:color="auto"/>
        <w:bottom w:val="none" w:sz="0" w:space="0" w:color="auto"/>
        <w:right w:val="none" w:sz="0" w:space="0" w:color="auto"/>
      </w:divBdr>
      <w:divsChild>
        <w:div w:id="386615256">
          <w:marLeft w:val="0"/>
          <w:marRight w:val="0"/>
          <w:marTop w:val="0"/>
          <w:marBottom w:val="0"/>
          <w:divBdr>
            <w:top w:val="none" w:sz="0" w:space="0" w:color="auto"/>
            <w:left w:val="none" w:sz="0" w:space="0" w:color="auto"/>
            <w:bottom w:val="none" w:sz="0" w:space="0" w:color="auto"/>
            <w:right w:val="none" w:sz="0" w:space="0" w:color="auto"/>
          </w:divBdr>
        </w:div>
        <w:div w:id="302009108">
          <w:marLeft w:val="0"/>
          <w:marRight w:val="0"/>
          <w:marTop w:val="0"/>
          <w:marBottom w:val="0"/>
          <w:divBdr>
            <w:top w:val="none" w:sz="0" w:space="0" w:color="auto"/>
            <w:left w:val="none" w:sz="0" w:space="0" w:color="auto"/>
            <w:bottom w:val="none" w:sz="0" w:space="0" w:color="auto"/>
            <w:right w:val="none" w:sz="0" w:space="0" w:color="auto"/>
          </w:divBdr>
        </w:div>
      </w:divsChild>
    </w:div>
    <w:div w:id="1893760977">
      <w:marLeft w:val="0"/>
      <w:marRight w:val="0"/>
      <w:marTop w:val="0"/>
      <w:marBottom w:val="0"/>
      <w:divBdr>
        <w:top w:val="none" w:sz="0" w:space="0" w:color="auto"/>
        <w:left w:val="none" w:sz="0" w:space="0" w:color="auto"/>
        <w:bottom w:val="none" w:sz="0" w:space="0" w:color="auto"/>
        <w:right w:val="none" w:sz="0" w:space="0" w:color="auto"/>
      </w:divBdr>
      <w:divsChild>
        <w:div w:id="466515092">
          <w:marLeft w:val="0"/>
          <w:marRight w:val="0"/>
          <w:marTop w:val="0"/>
          <w:marBottom w:val="0"/>
          <w:divBdr>
            <w:top w:val="none" w:sz="0" w:space="0" w:color="auto"/>
            <w:left w:val="none" w:sz="0" w:space="0" w:color="auto"/>
            <w:bottom w:val="none" w:sz="0" w:space="0" w:color="auto"/>
            <w:right w:val="none" w:sz="0" w:space="0" w:color="auto"/>
          </w:divBdr>
        </w:div>
      </w:divsChild>
    </w:div>
    <w:div w:id="1950089327">
      <w:marLeft w:val="0"/>
      <w:marRight w:val="0"/>
      <w:marTop w:val="0"/>
      <w:marBottom w:val="0"/>
      <w:divBdr>
        <w:top w:val="none" w:sz="0" w:space="0" w:color="auto"/>
        <w:left w:val="none" w:sz="0" w:space="0" w:color="auto"/>
        <w:bottom w:val="none" w:sz="0" w:space="0" w:color="auto"/>
        <w:right w:val="none" w:sz="0" w:space="0" w:color="auto"/>
      </w:divBdr>
    </w:div>
    <w:div w:id="1953514465">
      <w:marLeft w:val="0"/>
      <w:marRight w:val="0"/>
      <w:marTop w:val="0"/>
      <w:marBottom w:val="0"/>
      <w:divBdr>
        <w:top w:val="none" w:sz="0" w:space="0" w:color="auto"/>
        <w:left w:val="none" w:sz="0" w:space="0" w:color="auto"/>
        <w:bottom w:val="none" w:sz="0" w:space="0" w:color="auto"/>
        <w:right w:val="none" w:sz="0" w:space="0" w:color="auto"/>
      </w:divBdr>
    </w:div>
    <w:div w:id="1965958290">
      <w:marLeft w:val="0"/>
      <w:marRight w:val="0"/>
      <w:marTop w:val="0"/>
      <w:marBottom w:val="0"/>
      <w:divBdr>
        <w:top w:val="none" w:sz="0" w:space="0" w:color="auto"/>
        <w:left w:val="none" w:sz="0" w:space="0" w:color="auto"/>
        <w:bottom w:val="none" w:sz="0" w:space="0" w:color="auto"/>
        <w:right w:val="none" w:sz="0" w:space="0" w:color="auto"/>
      </w:divBdr>
      <w:divsChild>
        <w:div w:id="1781685479">
          <w:marLeft w:val="0"/>
          <w:marRight w:val="0"/>
          <w:marTop w:val="0"/>
          <w:marBottom w:val="0"/>
          <w:divBdr>
            <w:top w:val="none" w:sz="0" w:space="0" w:color="auto"/>
            <w:left w:val="none" w:sz="0" w:space="0" w:color="auto"/>
            <w:bottom w:val="none" w:sz="0" w:space="0" w:color="auto"/>
            <w:right w:val="none" w:sz="0" w:space="0" w:color="auto"/>
          </w:divBdr>
        </w:div>
        <w:div w:id="2058160891">
          <w:marLeft w:val="0"/>
          <w:marRight w:val="0"/>
          <w:marTop w:val="0"/>
          <w:marBottom w:val="0"/>
          <w:divBdr>
            <w:top w:val="none" w:sz="0" w:space="0" w:color="auto"/>
            <w:left w:val="none" w:sz="0" w:space="0" w:color="auto"/>
            <w:bottom w:val="none" w:sz="0" w:space="0" w:color="auto"/>
            <w:right w:val="none" w:sz="0" w:space="0" w:color="auto"/>
          </w:divBdr>
        </w:div>
        <w:div w:id="1470896950">
          <w:marLeft w:val="0"/>
          <w:marRight w:val="0"/>
          <w:marTop w:val="0"/>
          <w:marBottom w:val="0"/>
          <w:divBdr>
            <w:top w:val="none" w:sz="0" w:space="0" w:color="auto"/>
            <w:left w:val="none" w:sz="0" w:space="0" w:color="auto"/>
            <w:bottom w:val="none" w:sz="0" w:space="0" w:color="auto"/>
            <w:right w:val="none" w:sz="0" w:space="0" w:color="auto"/>
          </w:divBdr>
        </w:div>
      </w:divsChild>
    </w:div>
    <w:div w:id="1972899485">
      <w:marLeft w:val="0"/>
      <w:marRight w:val="0"/>
      <w:marTop w:val="0"/>
      <w:marBottom w:val="0"/>
      <w:divBdr>
        <w:top w:val="none" w:sz="0" w:space="0" w:color="auto"/>
        <w:left w:val="none" w:sz="0" w:space="0" w:color="auto"/>
        <w:bottom w:val="none" w:sz="0" w:space="0" w:color="auto"/>
        <w:right w:val="none" w:sz="0" w:space="0" w:color="auto"/>
      </w:divBdr>
      <w:divsChild>
        <w:div w:id="559946096">
          <w:marLeft w:val="0"/>
          <w:marRight w:val="0"/>
          <w:marTop w:val="0"/>
          <w:marBottom w:val="0"/>
          <w:divBdr>
            <w:top w:val="none" w:sz="0" w:space="0" w:color="auto"/>
            <w:left w:val="none" w:sz="0" w:space="0" w:color="auto"/>
            <w:bottom w:val="none" w:sz="0" w:space="0" w:color="auto"/>
            <w:right w:val="none" w:sz="0" w:space="0" w:color="auto"/>
          </w:divBdr>
          <w:divsChild>
            <w:div w:id="286204794">
              <w:marLeft w:val="0"/>
              <w:marRight w:val="0"/>
              <w:marTop w:val="0"/>
              <w:marBottom w:val="0"/>
              <w:divBdr>
                <w:top w:val="none" w:sz="0" w:space="0" w:color="auto"/>
                <w:left w:val="none" w:sz="0" w:space="0" w:color="auto"/>
                <w:bottom w:val="none" w:sz="0" w:space="0" w:color="auto"/>
                <w:right w:val="none" w:sz="0" w:space="0" w:color="auto"/>
              </w:divBdr>
            </w:div>
            <w:div w:id="1426418177">
              <w:marLeft w:val="0"/>
              <w:marRight w:val="0"/>
              <w:marTop w:val="0"/>
              <w:marBottom w:val="0"/>
              <w:divBdr>
                <w:top w:val="none" w:sz="0" w:space="0" w:color="auto"/>
                <w:left w:val="none" w:sz="0" w:space="0" w:color="auto"/>
                <w:bottom w:val="none" w:sz="0" w:space="0" w:color="auto"/>
                <w:right w:val="none" w:sz="0" w:space="0" w:color="auto"/>
              </w:divBdr>
            </w:div>
            <w:div w:id="16682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1558">
      <w:marLeft w:val="0"/>
      <w:marRight w:val="0"/>
      <w:marTop w:val="0"/>
      <w:marBottom w:val="0"/>
      <w:divBdr>
        <w:top w:val="none" w:sz="0" w:space="0" w:color="auto"/>
        <w:left w:val="none" w:sz="0" w:space="0" w:color="auto"/>
        <w:bottom w:val="none" w:sz="0" w:space="0" w:color="auto"/>
        <w:right w:val="none" w:sz="0" w:space="0" w:color="auto"/>
      </w:divBdr>
      <w:divsChild>
        <w:div w:id="2141919317">
          <w:marLeft w:val="0"/>
          <w:marRight w:val="0"/>
          <w:marTop w:val="0"/>
          <w:marBottom w:val="0"/>
          <w:divBdr>
            <w:top w:val="none" w:sz="0" w:space="0" w:color="auto"/>
            <w:left w:val="none" w:sz="0" w:space="0" w:color="auto"/>
            <w:bottom w:val="none" w:sz="0" w:space="0" w:color="auto"/>
            <w:right w:val="none" w:sz="0" w:space="0" w:color="auto"/>
          </w:divBdr>
        </w:div>
      </w:divsChild>
    </w:div>
    <w:div w:id="2037388891">
      <w:marLeft w:val="0"/>
      <w:marRight w:val="0"/>
      <w:marTop w:val="0"/>
      <w:marBottom w:val="0"/>
      <w:divBdr>
        <w:top w:val="none" w:sz="0" w:space="0" w:color="auto"/>
        <w:left w:val="none" w:sz="0" w:space="0" w:color="auto"/>
        <w:bottom w:val="none" w:sz="0" w:space="0" w:color="auto"/>
        <w:right w:val="none" w:sz="0" w:space="0" w:color="auto"/>
      </w:divBdr>
      <w:divsChild>
        <w:div w:id="1089694193">
          <w:marLeft w:val="0"/>
          <w:marRight w:val="0"/>
          <w:marTop w:val="0"/>
          <w:marBottom w:val="0"/>
          <w:divBdr>
            <w:top w:val="none" w:sz="0" w:space="0" w:color="auto"/>
            <w:left w:val="none" w:sz="0" w:space="0" w:color="auto"/>
            <w:bottom w:val="none" w:sz="0" w:space="0" w:color="auto"/>
            <w:right w:val="none" w:sz="0" w:space="0" w:color="auto"/>
          </w:divBdr>
        </w:div>
      </w:divsChild>
    </w:div>
    <w:div w:id="2041053203">
      <w:marLeft w:val="0"/>
      <w:marRight w:val="0"/>
      <w:marTop w:val="0"/>
      <w:marBottom w:val="0"/>
      <w:divBdr>
        <w:top w:val="none" w:sz="0" w:space="0" w:color="auto"/>
        <w:left w:val="none" w:sz="0" w:space="0" w:color="auto"/>
        <w:bottom w:val="none" w:sz="0" w:space="0" w:color="auto"/>
        <w:right w:val="none" w:sz="0" w:space="0" w:color="auto"/>
      </w:divBdr>
    </w:div>
    <w:div w:id="2043894592">
      <w:marLeft w:val="0"/>
      <w:marRight w:val="0"/>
      <w:marTop w:val="0"/>
      <w:marBottom w:val="0"/>
      <w:divBdr>
        <w:top w:val="none" w:sz="0" w:space="0" w:color="auto"/>
        <w:left w:val="none" w:sz="0" w:space="0" w:color="auto"/>
        <w:bottom w:val="none" w:sz="0" w:space="0" w:color="auto"/>
        <w:right w:val="none" w:sz="0" w:space="0" w:color="auto"/>
      </w:divBdr>
      <w:divsChild>
        <w:div w:id="190462283">
          <w:marLeft w:val="0"/>
          <w:marRight w:val="0"/>
          <w:marTop w:val="0"/>
          <w:marBottom w:val="0"/>
          <w:divBdr>
            <w:top w:val="none" w:sz="0" w:space="0" w:color="auto"/>
            <w:left w:val="none" w:sz="0" w:space="0" w:color="auto"/>
            <w:bottom w:val="none" w:sz="0" w:space="0" w:color="auto"/>
            <w:right w:val="none" w:sz="0" w:space="0" w:color="auto"/>
          </w:divBdr>
        </w:div>
      </w:divsChild>
    </w:div>
    <w:div w:id="2044287232">
      <w:marLeft w:val="0"/>
      <w:marRight w:val="0"/>
      <w:marTop w:val="0"/>
      <w:marBottom w:val="0"/>
      <w:divBdr>
        <w:top w:val="none" w:sz="0" w:space="0" w:color="auto"/>
        <w:left w:val="none" w:sz="0" w:space="0" w:color="auto"/>
        <w:bottom w:val="none" w:sz="0" w:space="0" w:color="auto"/>
        <w:right w:val="none" w:sz="0" w:space="0" w:color="auto"/>
      </w:divBdr>
      <w:divsChild>
        <w:div w:id="936644215">
          <w:marLeft w:val="0"/>
          <w:marRight w:val="0"/>
          <w:marTop w:val="0"/>
          <w:marBottom w:val="0"/>
          <w:divBdr>
            <w:top w:val="none" w:sz="0" w:space="0" w:color="auto"/>
            <w:left w:val="none" w:sz="0" w:space="0" w:color="auto"/>
            <w:bottom w:val="none" w:sz="0" w:space="0" w:color="auto"/>
            <w:right w:val="none" w:sz="0" w:space="0" w:color="auto"/>
          </w:divBdr>
        </w:div>
      </w:divsChild>
    </w:div>
    <w:div w:id="2053309771">
      <w:marLeft w:val="0"/>
      <w:marRight w:val="0"/>
      <w:marTop w:val="0"/>
      <w:marBottom w:val="0"/>
      <w:divBdr>
        <w:top w:val="none" w:sz="0" w:space="0" w:color="auto"/>
        <w:left w:val="none" w:sz="0" w:space="0" w:color="auto"/>
        <w:bottom w:val="none" w:sz="0" w:space="0" w:color="auto"/>
        <w:right w:val="none" w:sz="0" w:space="0" w:color="auto"/>
      </w:divBdr>
      <w:divsChild>
        <w:div w:id="1075057432">
          <w:marLeft w:val="0"/>
          <w:marRight w:val="0"/>
          <w:marTop w:val="0"/>
          <w:marBottom w:val="0"/>
          <w:divBdr>
            <w:top w:val="none" w:sz="0" w:space="0" w:color="auto"/>
            <w:left w:val="none" w:sz="0" w:space="0" w:color="auto"/>
            <w:bottom w:val="none" w:sz="0" w:space="0" w:color="auto"/>
            <w:right w:val="none" w:sz="0" w:space="0" w:color="auto"/>
          </w:divBdr>
        </w:div>
      </w:divsChild>
    </w:div>
    <w:div w:id="2057000652">
      <w:marLeft w:val="0"/>
      <w:marRight w:val="0"/>
      <w:marTop w:val="0"/>
      <w:marBottom w:val="0"/>
      <w:divBdr>
        <w:top w:val="none" w:sz="0" w:space="0" w:color="auto"/>
        <w:left w:val="none" w:sz="0" w:space="0" w:color="auto"/>
        <w:bottom w:val="none" w:sz="0" w:space="0" w:color="auto"/>
        <w:right w:val="none" w:sz="0" w:space="0" w:color="auto"/>
      </w:divBdr>
    </w:div>
    <w:div w:id="2080472024">
      <w:marLeft w:val="0"/>
      <w:marRight w:val="0"/>
      <w:marTop w:val="0"/>
      <w:marBottom w:val="0"/>
      <w:divBdr>
        <w:top w:val="none" w:sz="0" w:space="0" w:color="auto"/>
        <w:left w:val="none" w:sz="0" w:space="0" w:color="auto"/>
        <w:bottom w:val="none" w:sz="0" w:space="0" w:color="auto"/>
        <w:right w:val="none" w:sz="0" w:space="0" w:color="auto"/>
      </w:divBdr>
    </w:div>
    <w:div w:id="2122409148">
      <w:marLeft w:val="0"/>
      <w:marRight w:val="0"/>
      <w:marTop w:val="0"/>
      <w:marBottom w:val="0"/>
      <w:divBdr>
        <w:top w:val="none" w:sz="0" w:space="0" w:color="auto"/>
        <w:left w:val="none" w:sz="0" w:space="0" w:color="auto"/>
        <w:bottom w:val="none" w:sz="0" w:space="0" w:color="auto"/>
        <w:right w:val="none" w:sz="0" w:space="0" w:color="auto"/>
      </w:divBdr>
    </w:div>
    <w:div w:id="2135098449">
      <w:marLeft w:val="0"/>
      <w:marRight w:val="0"/>
      <w:marTop w:val="0"/>
      <w:marBottom w:val="0"/>
      <w:divBdr>
        <w:top w:val="none" w:sz="0" w:space="0" w:color="auto"/>
        <w:left w:val="none" w:sz="0" w:space="0" w:color="auto"/>
        <w:bottom w:val="none" w:sz="0" w:space="0" w:color="auto"/>
        <w:right w:val="none" w:sz="0" w:space="0" w:color="auto"/>
      </w:divBdr>
    </w:div>
    <w:div w:id="214704322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40BC2-F8F3-4258-9E06-636CE1FA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9335</Words>
  <Characters>53216</Characters>
  <Application>Microsoft Office Word</Application>
  <DocSecurity>4</DocSecurity>
  <Lines>443</Lines>
  <Paragraphs>124</Paragraphs>
  <ScaleCrop>false</ScaleCrop>
  <Company/>
  <LinksUpToDate>false</LinksUpToDate>
  <CharactersWithSpaces>62427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wufeng</dc:creator>
  <cp:keywords/>
  <dc:description/>
  <cp:lastModifiedBy>基金运营</cp:lastModifiedBy>
  <cp:revision>2</cp:revision>
  <dcterms:created xsi:type="dcterms:W3CDTF">2026-03-30T03:14:00Z</dcterms:created>
  <dcterms:modified xsi:type="dcterms:W3CDTF">2026-03-30T03:14:00Z</dcterms:modified>
</cp:coreProperties>
</file>